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8F49AB" w14:textId="31A777B1" w:rsidR="00290EA3" w:rsidRDefault="000C35AC" w:rsidP="000C35AC">
      <w:pPr>
        <w:jc w:val="center"/>
        <w:rPr>
          <w:rFonts w:ascii="Times New Roman" w:hAnsi="Times New Roman"/>
          <w:b/>
          <w:color w:val="222222"/>
          <w:sz w:val="32"/>
          <w:szCs w:val="26"/>
          <w:shd w:val="clear" w:color="auto" w:fill="FFFFFF"/>
          <w:lang w:eastAsia="fr-FR"/>
        </w:rPr>
      </w:pPr>
      <w:r>
        <w:rPr>
          <w:rFonts w:ascii="Times New Roman" w:hAnsi="Times New Roman"/>
          <w:b/>
          <w:color w:val="222222"/>
          <w:sz w:val="32"/>
          <w:szCs w:val="26"/>
          <w:shd w:val="clear" w:color="auto" w:fill="FFFFFF"/>
          <w:lang w:eastAsia="fr-FR"/>
        </w:rPr>
        <w:t xml:space="preserve"> </w:t>
      </w:r>
      <w:bookmarkStart w:id="0" w:name="_GoBack"/>
      <w:r>
        <w:rPr>
          <w:rFonts w:ascii="Times New Roman" w:hAnsi="Times New Roman"/>
          <w:b/>
          <w:color w:val="222222"/>
          <w:sz w:val="32"/>
          <w:szCs w:val="26"/>
          <w:shd w:val="clear" w:color="auto" w:fill="FFFFFF"/>
          <w:lang w:eastAsia="fr-FR"/>
        </w:rPr>
        <w:t>La globalisation économique</w:t>
      </w:r>
      <w:r w:rsidR="00390353">
        <w:rPr>
          <w:rFonts w:ascii="Times New Roman" w:hAnsi="Times New Roman"/>
          <w:b/>
          <w:color w:val="222222"/>
          <w:sz w:val="32"/>
          <w:szCs w:val="26"/>
          <w:shd w:val="clear" w:color="auto" w:fill="FFFFFF"/>
          <w:lang w:eastAsia="fr-FR"/>
        </w:rPr>
        <w:t>, un</w:t>
      </w:r>
      <w:r w:rsidR="003244B7">
        <w:rPr>
          <w:rFonts w:ascii="Times New Roman" w:hAnsi="Times New Roman"/>
          <w:b/>
          <w:color w:val="222222"/>
          <w:sz w:val="32"/>
          <w:szCs w:val="26"/>
          <w:shd w:val="clear" w:color="auto" w:fill="FFFFFF"/>
          <w:lang w:eastAsia="fr-FR"/>
        </w:rPr>
        <w:t xml:space="preserve"> rapport de forces entre Etats et intérêts privés </w:t>
      </w:r>
      <w:r w:rsidR="00AC79B9">
        <w:rPr>
          <w:rFonts w:ascii="Times New Roman" w:hAnsi="Times New Roman"/>
          <w:b/>
          <w:color w:val="222222"/>
          <w:sz w:val="32"/>
          <w:szCs w:val="26"/>
          <w:shd w:val="clear" w:color="auto" w:fill="FFFFFF"/>
          <w:lang w:eastAsia="fr-FR"/>
        </w:rPr>
        <w:t>producteur d’inégalités, de conflits et de guerres économiques</w:t>
      </w:r>
    </w:p>
    <w:bookmarkEnd w:id="0"/>
    <w:p w14:paraId="68524D51" w14:textId="77777777" w:rsidR="00A1780B" w:rsidRDefault="00A1780B" w:rsidP="000C35AC">
      <w:pPr>
        <w:jc w:val="center"/>
        <w:rPr>
          <w:rFonts w:ascii="Times New Roman" w:hAnsi="Times New Roman"/>
          <w:b/>
          <w:color w:val="222222"/>
          <w:sz w:val="32"/>
          <w:szCs w:val="26"/>
          <w:shd w:val="clear" w:color="auto" w:fill="FFFFFF"/>
          <w:lang w:eastAsia="fr-FR"/>
        </w:rPr>
      </w:pPr>
    </w:p>
    <w:p w14:paraId="401FDB17" w14:textId="77777777" w:rsidR="00A1780B" w:rsidRDefault="00A1780B" w:rsidP="00A1780B">
      <w:pPr>
        <w:jc w:val="center"/>
        <w:rPr>
          <w:rFonts w:ascii="Times New Roman" w:hAnsi="Times New Roman" w:cs="TimesNewRoman"/>
          <w:b/>
          <w:sz w:val="32"/>
        </w:rPr>
      </w:pPr>
      <w:r>
        <w:rPr>
          <w:rFonts w:ascii="Times New Roman" w:hAnsi="Times New Roman" w:cs="TimesNewRoman"/>
          <w:b/>
          <w:sz w:val="32"/>
        </w:rPr>
        <w:t xml:space="preserve">Jacques Fontanel  </w:t>
      </w:r>
    </w:p>
    <w:p w14:paraId="2124DEF1" w14:textId="77777777" w:rsidR="00A1780B" w:rsidRPr="00386BBD" w:rsidRDefault="00A1780B" w:rsidP="00A1780B">
      <w:pPr>
        <w:jc w:val="center"/>
        <w:rPr>
          <w:rFonts w:ascii="Times New Roman" w:hAnsi="Times New Roman" w:cs="TimesNewRoman"/>
          <w:b/>
        </w:rPr>
      </w:pPr>
      <w:r>
        <w:rPr>
          <w:rFonts w:ascii="Times New Roman" w:hAnsi="Times New Roman" w:cs="TimesNewRoman"/>
          <w:b/>
        </w:rPr>
        <w:t xml:space="preserve">Professeur émérite </w:t>
      </w:r>
      <w:r w:rsidRPr="00386BBD">
        <w:rPr>
          <w:rFonts w:ascii="Times New Roman" w:hAnsi="Times New Roman" w:cs="TimesNewRoman"/>
          <w:b/>
        </w:rPr>
        <w:t>Université Grenoble-Alpes</w:t>
      </w:r>
    </w:p>
    <w:p w14:paraId="1E89985F" w14:textId="77777777" w:rsidR="00A1780B" w:rsidRPr="004213C4" w:rsidRDefault="00A1780B" w:rsidP="00A1780B">
      <w:pPr>
        <w:jc w:val="center"/>
        <w:rPr>
          <w:rFonts w:ascii="Times New Roman" w:hAnsi="Times New Roman" w:cs="TimesNewRoman"/>
          <w:b/>
          <w:sz w:val="28"/>
          <w:szCs w:val="28"/>
        </w:rPr>
      </w:pPr>
    </w:p>
    <w:p w14:paraId="1FA73FAB" w14:textId="77777777" w:rsidR="00A1780B" w:rsidRDefault="00A1780B" w:rsidP="00A1780B">
      <w:pPr>
        <w:jc w:val="center"/>
        <w:rPr>
          <w:rFonts w:ascii="Times New Roman" w:hAnsi="Times New Roman" w:cs="TimesNewRoman"/>
          <w:b/>
          <w:sz w:val="28"/>
          <w:szCs w:val="28"/>
        </w:rPr>
      </w:pPr>
      <w:r w:rsidRPr="004213C4">
        <w:rPr>
          <w:rFonts w:ascii="Times New Roman" w:hAnsi="Times New Roman" w:cs="TimesNewRoman"/>
          <w:b/>
          <w:sz w:val="28"/>
          <w:szCs w:val="28"/>
        </w:rPr>
        <w:t>Prépublication</w:t>
      </w:r>
      <w:r>
        <w:rPr>
          <w:rFonts w:ascii="Times New Roman" w:hAnsi="Times New Roman" w:cs="TimesNewRoman"/>
          <w:b/>
          <w:sz w:val="28"/>
          <w:szCs w:val="28"/>
        </w:rPr>
        <w:t>, Travail universitaire</w:t>
      </w:r>
    </w:p>
    <w:p w14:paraId="6E423DB6" w14:textId="77777777" w:rsidR="00A1780B" w:rsidRDefault="00A1780B" w:rsidP="00A1780B">
      <w:pPr>
        <w:jc w:val="center"/>
        <w:rPr>
          <w:rFonts w:ascii="Times New Roman" w:hAnsi="Times New Roman" w:cs="TimesNewRoman"/>
          <w:b/>
          <w:sz w:val="28"/>
          <w:szCs w:val="28"/>
        </w:rPr>
      </w:pPr>
      <w:r>
        <w:rPr>
          <w:rFonts w:ascii="Times New Roman" w:hAnsi="Times New Roman" w:cs="TimesNewRoman"/>
          <w:b/>
          <w:sz w:val="28"/>
          <w:szCs w:val="28"/>
        </w:rPr>
        <w:t>Rapport sur le concept de pauvreté</w:t>
      </w:r>
    </w:p>
    <w:p w14:paraId="7E4670F7" w14:textId="2B0A8D53" w:rsidR="00A1780B" w:rsidRDefault="00A1780B" w:rsidP="00A1780B">
      <w:pPr>
        <w:jc w:val="center"/>
        <w:rPr>
          <w:rFonts w:ascii="Times New Roman" w:hAnsi="Times New Roman" w:cs="TimesNewRoman"/>
          <w:b/>
          <w:sz w:val="28"/>
          <w:szCs w:val="28"/>
        </w:rPr>
      </w:pPr>
      <w:r>
        <w:rPr>
          <w:rFonts w:ascii="Times New Roman" w:hAnsi="Times New Roman" w:cs="TimesNewRoman"/>
          <w:b/>
          <w:sz w:val="28"/>
          <w:szCs w:val="28"/>
        </w:rPr>
        <w:t>Economistes contre la course aux armements, 15 décembre 2017</w:t>
      </w:r>
    </w:p>
    <w:p w14:paraId="6F68ABB0" w14:textId="77777777" w:rsidR="00A1780B" w:rsidRDefault="00A1780B" w:rsidP="00A1780B">
      <w:pPr>
        <w:jc w:val="center"/>
        <w:rPr>
          <w:rFonts w:ascii="Times New Roman" w:hAnsi="Times New Roman" w:cs="TimesNewRoman"/>
          <w:b/>
          <w:sz w:val="28"/>
          <w:szCs w:val="28"/>
        </w:rPr>
      </w:pPr>
      <w:r>
        <w:rPr>
          <w:rFonts w:ascii="Times New Roman" w:hAnsi="Times New Roman" w:cs="TimesNewRoman"/>
          <w:b/>
          <w:sz w:val="28"/>
          <w:szCs w:val="28"/>
        </w:rPr>
        <w:t>Grenoble</w:t>
      </w:r>
    </w:p>
    <w:p w14:paraId="4279C09E" w14:textId="5E8BB85B" w:rsidR="00BD0A10" w:rsidRDefault="00BD0A10" w:rsidP="00BD0A10">
      <w:pPr>
        <w:spacing w:after="0"/>
        <w:jc w:val="both"/>
        <w:rPr>
          <w:rFonts w:ascii="Times New Roman" w:hAnsi="Times New Roman" w:cs="TimesNewRoman"/>
          <w:sz w:val="28"/>
          <w:szCs w:val="28"/>
        </w:rPr>
      </w:pPr>
      <w:r w:rsidRPr="00BD0A10">
        <w:rPr>
          <w:rFonts w:ascii="Times New Roman" w:hAnsi="Times New Roman" w:cs="TimesNewRoman"/>
          <w:sz w:val="28"/>
          <w:szCs w:val="28"/>
        </w:rPr>
        <w:t xml:space="preserve">Résumé : </w:t>
      </w:r>
      <w:r w:rsidR="00D24547" w:rsidRPr="00D24547">
        <w:rPr>
          <w:rFonts w:ascii="Times New Roman" w:hAnsi="Times New Roman" w:cs="TimesNewRoman"/>
          <w:sz w:val="28"/>
          <w:szCs w:val="28"/>
        </w:rPr>
        <w:t>La globalisation économique, fondée sur l’analyse libérale dominante, n’a pas supprimé les conflits et les guerres économiques. Les intérêts privés ont pris plus d’importance politique dans la vie économique et ils influencent le comportement des Etats.  La précarité des salariés, l’essor de différentes formes de pauvreté, l’aide réduite aux plus miséreux constituent de nouvelles situations humaines que l’accroissement global des richesses ne peut justifier. Les piliers du capitalisme sont la propriété privée, l’intérêt personnel, la concurrence, un mécanisme de marché, la liberté de choix en matière de consommation, production et investissement et le rôle limité des pouvoirs publics. Les pouvoirs publics protègent les intérêts privés des plus riches.  Les organismes interétatiques sont au service principal du maintien du libéralisme, les entreprises multinationales disposent de revenus et de patrimoines plus importants que la plupart des pays en développement et les inégalités ne sont justifiées que par un système de valeur pour le moins contestable.  Le règne sans partage des puissances de l’économie de marché constitue un facteur de pauvreté et de précarité croissante pour les exclus et les salariés, menacés par le chômage et la concurrence avec les machines. Les Etats se réfèrent au PIB, comme à une religion, sans s’interroger à son contenu et à sa distribution.  Une autre conception de la croissance collective devrait être mise en place, en tenant compte du bien-être et du développement humain de tous les citoyens.</w:t>
      </w:r>
    </w:p>
    <w:p w14:paraId="312C6934" w14:textId="77777777" w:rsidR="00D24547" w:rsidRDefault="00D24547" w:rsidP="00BD0A10">
      <w:pPr>
        <w:spacing w:after="0"/>
        <w:jc w:val="both"/>
        <w:rPr>
          <w:rFonts w:ascii="Times New Roman" w:hAnsi="Times New Roman" w:cs="TimesNewRoman"/>
          <w:sz w:val="28"/>
          <w:szCs w:val="28"/>
        </w:rPr>
      </w:pPr>
    </w:p>
    <w:p w14:paraId="0FCCCA2F" w14:textId="636087F5" w:rsidR="00D24547" w:rsidRDefault="00D24547" w:rsidP="00BD0A10">
      <w:pPr>
        <w:spacing w:after="0"/>
        <w:jc w:val="both"/>
        <w:rPr>
          <w:rFonts w:ascii="Times New Roman" w:hAnsi="Times New Roman" w:cs="TimesNewRoman"/>
          <w:sz w:val="28"/>
          <w:szCs w:val="28"/>
          <w:lang w:val="en-GB"/>
        </w:rPr>
      </w:pPr>
      <w:proofErr w:type="gramStart"/>
      <w:r w:rsidRPr="00D24547">
        <w:rPr>
          <w:rFonts w:ascii="Times New Roman" w:hAnsi="Times New Roman" w:cs="TimesNewRoman"/>
          <w:sz w:val="28"/>
          <w:szCs w:val="28"/>
          <w:lang w:val="en-GB"/>
        </w:rPr>
        <w:t>Summary :</w:t>
      </w:r>
      <w:proofErr w:type="gramEnd"/>
      <w:r w:rsidRPr="00D24547">
        <w:rPr>
          <w:rFonts w:ascii="Times New Roman" w:hAnsi="Times New Roman" w:cs="TimesNewRoman"/>
          <w:sz w:val="28"/>
          <w:szCs w:val="28"/>
          <w:lang w:val="en-GB"/>
        </w:rPr>
        <w:t xml:space="preserve"> Economic globalization, based on the dominant liberal analysis, has not suppressed conflicts and economic wars. Private interests have gained more political importance in economic life and they influence the behavio</w:t>
      </w:r>
      <w:r>
        <w:rPr>
          <w:rFonts w:ascii="Times New Roman" w:hAnsi="Times New Roman" w:cs="TimesNewRoman"/>
          <w:sz w:val="28"/>
          <w:szCs w:val="28"/>
          <w:lang w:val="en-GB"/>
        </w:rPr>
        <w:t>u</w:t>
      </w:r>
      <w:r w:rsidRPr="00D24547">
        <w:rPr>
          <w:rFonts w:ascii="Times New Roman" w:hAnsi="Times New Roman" w:cs="TimesNewRoman"/>
          <w:sz w:val="28"/>
          <w:szCs w:val="28"/>
          <w:lang w:val="en-GB"/>
        </w:rPr>
        <w:t>r of states. The pr</w:t>
      </w:r>
      <w:r>
        <w:rPr>
          <w:rFonts w:ascii="Times New Roman" w:hAnsi="Times New Roman" w:cs="TimesNewRoman"/>
          <w:sz w:val="28"/>
          <w:szCs w:val="28"/>
          <w:lang w:val="en-GB"/>
        </w:rPr>
        <w:t>ecariousness of the employees</w:t>
      </w:r>
      <w:r w:rsidRPr="00D24547">
        <w:rPr>
          <w:rFonts w:ascii="Times New Roman" w:hAnsi="Times New Roman" w:cs="TimesNewRoman"/>
          <w:sz w:val="28"/>
          <w:szCs w:val="28"/>
          <w:lang w:val="en-GB"/>
        </w:rPr>
        <w:t xml:space="preserve">, the rise of different forms of </w:t>
      </w:r>
      <w:r w:rsidRPr="00D24547">
        <w:rPr>
          <w:rFonts w:ascii="Times New Roman" w:hAnsi="Times New Roman" w:cs="TimesNewRoman"/>
          <w:sz w:val="28"/>
          <w:szCs w:val="28"/>
          <w:lang w:val="en-GB"/>
        </w:rPr>
        <w:lastRenderedPageBreak/>
        <w:t xml:space="preserve">poverty, the assistance reduced to the most destitute </w:t>
      </w:r>
      <w:proofErr w:type="gramStart"/>
      <w:r w:rsidRPr="00D24547">
        <w:rPr>
          <w:rFonts w:ascii="Times New Roman" w:hAnsi="Times New Roman" w:cs="TimesNewRoman"/>
          <w:sz w:val="28"/>
          <w:szCs w:val="28"/>
          <w:lang w:val="en-GB"/>
        </w:rPr>
        <w:t>constitute</w:t>
      </w:r>
      <w:proofErr w:type="gramEnd"/>
      <w:r w:rsidRPr="00D24547">
        <w:rPr>
          <w:rFonts w:ascii="Times New Roman" w:hAnsi="Times New Roman" w:cs="TimesNewRoman"/>
          <w:sz w:val="28"/>
          <w:szCs w:val="28"/>
          <w:lang w:val="en-GB"/>
        </w:rPr>
        <w:t xml:space="preserve"> new human situations that the global increase of wealth can not justify. The pillars of capitalism are private property, self-interest, competition, a market mechanism, </w:t>
      </w:r>
      <w:proofErr w:type="gramStart"/>
      <w:r>
        <w:rPr>
          <w:rFonts w:ascii="Times New Roman" w:hAnsi="Times New Roman" w:cs="TimesNewRoman"/>
          <w:sz w:val="28"/>
          <w:szCs w:val="28"/>
          <w:lang w:val="en-GB"/>
        </w:rPr>
        <w:t>the</w:t>
      </w:r>
      <w:proofErr w:type="gramEnd"/>
      <w:r>
        <w:rPr>
          <w:rFonts w:ascii="Times New Roman" w:hAnsi="Times New Roman" w:cs="TimesNewRoman"/>
          <w:sz w:val="28"/>
          <w:szCs w:val="28"/>
          <w:lang w:val="en-GB"/>
        </w:rPr>
        <w:t xml:space="preserve"> </w:t>
      </w:r>
      <w:r w:rsidRPr="00D24547">
        <w:rPr>
          <w:rFonts w:ascii="Times New Roman" w:hAnsi="Times New Roman" w:cs="TimesNewRoman"/>
          <w:sz w:val="28"/>
          <w:szCs w:val="28"/>
          <w:lang w:val="en-GB"/>
        </w:rPr>
        <w:t>freedom of choice in terms of consumption, production and investment and the limited role of public authorities. The public authorities protect the private interests of the richest. Interstate bodies serve the main purpose of maintaining liberalism, multinational enterprises have more income and wealth than most developing countries, and inequalities are justified only by a system of value that is at least questionable. The undivided rule of the powers of the market economy is a factor of increasing poverty and precariousness for the excluded and the salaried, threatened by unemployment and competition with machines. States refer to GDP as a religion, without questioning its content and distribution. Another conception of collective growth should be put in plac</w:t>
      </w:r>
      <w:r>
        <w:rPr>
          <w:rFonts w:ascii="Times New Roman" w:hAnsi="Times New Roman" w:cs="TimesNewRoman"/>
          <w:sz w:val="28"/>
          <w:szCs w:val="28"/>
          <w:lang w:val="en-GB"/>
        </w:rPr>
        <w:t>e, taking into account the well</w:t>
      </w:r>
      <w:r w:rsidRPr="00D24547">
        <w:rPr>
          <w:rFonts w:ascii="Times New Roman" w:hAnsi="Times New Roman" w:cs="TimesNewRoman"/>
          <w:sz w:val="28"/>
          <w:szCs w:val="28"/>
          <w:lang w:val="en-GB"/>
        </w:rPr>
        <w:t>being and human development of all citizens.</w:t>
      </w:r>
    </w:p>
    <w:p w14:paraId="094CAB95" w14:textId="77777777" w:rsidR="00D24547" w:rsidRDefault="00D24547" w:rsidP="00BD0A10">
      <w:pPr>
        <w:spacing w:after="0"/>
        <w:jc w:val="both"/>
        <w:rPr>
          <w:rFonts w:ascii="Times New Roman" w:hAnsi="Times New Roman" w:cs="TimesNewRoman"/>
          <w:sz w:val="28"/>
          <w:szCs w:val="28"/>
          <w:lang w:val="en-GB"/>
        </w:rPr>
      </w:pPr>
    </w:p>
    <w:p w14:paraId="5D5F23FB" w14:textId="646DBE53" w:rsidR="00D24547" w:rsidRPr="00D24547" w:rsidRDefault="00D24547" w:rsidP="00BD0A10">
      <w:pPr>
        <w:spacing w:after="0"/>
        <w:jc w:val="both"/>
        <w:rPr>
          <w:rFonts w:ascii="Times New Roman" w:hAnsi="Times New Roman" w:cs="TimesNewRoman"/>
          <w:sz w:val="28"/>
          <w:szCs w:val="28"/>
          <w:lang w:val="en-GB"/>
        </w:rPr>
      </w:pPr>
      <w:r>
        <w:rPr>
          <w:rFonts w:ascii="Times New Roman" w:hAnsi="Times New Roman" w:cs="TimesNewRoman"/>
          <w:sz w:val="28"/>
          <w:szCs w:val="28"/>
          <w:lang w:val="en-GB"/>
        </w:rPr>
        <w:t xml:space="preserve">Mots </w:t>
      </w:r>
      <w:proofErr w:type="gramStart"/>
      <w:r>
        <w:rPr>
          <w:rFonts w:ascii="Times New Roman" w:hAnsi="Times New Roman" w:cs="TimesNewRoman"/>
          <w:sz w:val="28"/>
          <w:szCs w:val="28"/>
          <w:lang w:val="en-GB"/>
        </w:rPr>
        <w:t>clefs :</w:t>
      </w:r>
      <w:proofErr w:type="gramEnd"/>
      <w:r>
        <w:rPr>
          <w:rFonts w:ascii="Times New Roman" w:hAnsi="Times New Roman" w:cs="TimesNewRoman"/>
          <w:sz w:val="28"/>
          <w:szCs w:val="28"/>
          <w:lang w:val="en-GB"/>
        </w:rPr>
        <w:t xml:space="preserve"> PIB, GDP, globalisation, </w:t>
      </w:r>
      <w:proofErr w:type="spellStart"/>
      <w:r>
        <w:rPr>
          <w:rFonts w:ascii="Times New Roman" w:hAnsi="Times New Roman" w:cs="TimesNewRoman"/>
          <w:sz w:val="28"/>
          <w:szCs w:val="28"/>
          <w:lang w:val="en-GB"/>
        </w:rPr>
        <w:t>inégalités</w:t>
      </w:r>
      <w:proofErr w:type="spellEnd"/>
      <w:r>
        <w:rPr>
          <w:rFonts w:ascii="Times New Roman" w:hAnsi="Times New Roman" w:cs="TimesNewRoman"/>
          <w:sz w:val="28"/>
          <w:szCs w:val="28"/>
          <w:lang w:val="en-GB"/>
        </w:rPr>
        <w:t xml:space="preserve">, </w:t>
      </w:r>
      <w:proofErr w:type="spellStart"/>
      <w:r>
        <w:rPr>
          <w:rFonts w:ascii="Times New Roman" w:hAnsi="Times New Roman" w:cs="TimesNewRoman"/>
          <w:sz w:val="28"/>
          <w:szCs w:val="28"/>
          <w:lang w:val="en-GB"/>
        </w:rPr>
        <w:t>précarité</w:t>
      </w:r>
      <w:proofErr w:type="spellEnd"/>
      <w:r>
        <w:rPr>
          <w:rFonts w:ascii="Times New Roman" w:hAnsi="Times New Roman" w:cs="TimesNewRoman"/>
          <w:sz w:val="28"/>
          <w:szCs w:val="28"/>
          <w:lang w:val="en-GB"/>
        </w:rPr>
        <w:t>, State, International organizations, private interest, poverty, multinational enterprises.</w:t>
      </w:r>
    </w:p>
    <w:p w14:paraId="386D08FF" w14:textId="77777777" w:rsidR="00A1780B" w:rsidRPr="00390353" w:rsidRDefault="00A1780B" w:rsidP="000C35AC">
      <w:pPr>
        <w:jc w:val="center"/>
        <w:rPr>
          <w:rFonts w:ascii="Times New Roman" w:hAnsi="Times New Roman"/>
          <w:b/>
          <w:color w:val="222222"/>
          <w:sz w:val="32"/>
          <w:szCs w:val="26"/>
          <w:shd w:val="clear" w:color="auto" w:fill="FFFFFF"/>
          <w:lang w:eastAsia="fr-FR"/>
        </w:rPr>
      </w:pPr>
    </w:p>
    <w:p w14:paraId="42074A4F" w14:textId="77777777" w:rsidR="00A6133D" w:rsidRDefault="00545A29" w:rsidP="00EC537A">
      <w:pPr>
        <w:spacing w:after="0"/>
        <w:jc w:val="both"/>
        <w:rPr>
          <w:rFonts w:ascii="Times New Roman" w:hAnsi="Times New Roman" w:cs="Times-Roman"/>
          <w:color w:val="292526"/>
          <w:sz w:val="28"/>
          <w:szCs w:val="20"/>
          <w:lang w:val="en-GB"/>
        </w:rPr>
      </w:pPr>
      <w:r>
        <w:rPr>
          <w:rFonts w:ascii="Times New Roman" w:hAnsi="Times New Roman" w:cs="Arial"/>
          <w:color w:val="121922"/>
          <w:sz w:val="28"/>
          <w:szCs w:val="30"/>
        </w:rPr>
        <w:tab/>
      </w:r>
    </w:p>
    <w:p w14:paraId="2CBA9876" w14:textId="77777777" w:rsidR="00EC537A" w:rsidRPr="00347266" w:rsidRDefault="009C0B45" w:rsidP="00EC537A">
      <w:pPr>
        <w:spacing w:after="0"/>
        <w:jc w:val="both"/>
        <w:rPr>
          <w:rFonts w:ascii="Times New Roman" w:hAnsi="Times New Roman"/>
          <w:sz w:val="28"/>
        </w:rPr>
      </w:pPr>
      <w:r w:rsidRPr="004A5895">
        <w:rPr>
          <w:rFonts w:ascii="Times New Roman" w:hAnsi="Times New Roman" w:cs="Arial"/>
          <w:color w:val="121922"/>
          <w:sz w:val="28"/>
          <w:szCs w:val="30"/>
        </w:rPr>
        <w:t xml:space="preserve">La thèse de l'économiste français Thomas Piketty développée dans son livre </w:t>
      </w:r>
      <w:r w:rsidRPr="004A5895">
        <w:rPr>
          <w:rFonts w:ascii="Times New Roman" w:hAnsi="Times New Roman" w:cs="Arial"/>
          <w:i/>
          <w:iCs/>
          <w:color w:val="121922"/>
          <w:sz w:val="28"/>
          <w:szCs w:val="30"/>
        </w:rPr>
        <w:t>Le capital au XXIe siècle</w:t>
      </w:r>
      <w:r w:rsidR="008170E9">
        <w:rPr>
          <w:rStyle w:val="Marquenotebasdepage"/>
          <w:rFonts w:ascii="Times New Roman" w:hAnsi="Times New Roman" w:cs="Arial"/>
          <w:i/>
          <w:iCs/>
          <w:color w:val="121922"/>
          <w:sz w:val="28"/>
          <w:szCs w:val="30"/>
        </w:rPr>
        <w:footnoteReference w:id="1"/>
      </w:r>
      <w:r w:rsidRPr="004A5895">
        <w:rPr>
          <w:rFonts w:ascii="Times New Roman" w:hAnsi="Times New Roman" w:cs="Arial"/>
          <w:color w:val="121922"/>
          <w:sz w:val="28"/>
          <w:szCs w:val="30"/>
        </w:rPr>
        <w:t xml:space="preserve"> sur l'accroisseme</w:t>
      </w:r>
      <w:r w:rsidR="00A6535A">
        <w:rPr>
          <w:rFonts w:ascii="Times New Roman" w:hAnsi="Times New Roman" w:cs="Arial"/>
          <w:color w:val="121922"/>
          <w:sz w:val="28"/>
          <w:szCs w:val="30"/>
        </w:rPr>
        <w:t>nt des inégalités est révélatrice</w:t>
      </w:r>
      <w:r w:rsidRPr="004A5895">
        <w:rPr>
          <w:rFonts w:ascii="Times New Roman" w:hAnsi="Times New Roman" w:cs="Arial"/>
          <w:color w:val="121922"/>
          <w:sz w:val="28"/>
          <w:szCs w:val="30"/>
        </w:rPr>
        <w:t xml:space="preserve"> d’une situation de </w:t>
      </w:r>
      <w:proofErr w:type="spellStart"/>
      <w:r w:rsidRPr="004A5895">
        <w:rPr>
          <w:rFonts w:ascii="Times New Roman" w:hAnsi="Times New Roman" w:cs="Arial"/>
          <w:color w:val="121922"/>
          <w:sz w:val="28"/>
          <w:szCs w:val="30"/>
        </w:rPr>
        <w:t>mésinformation</w:t>
      </w:r>
      <w:proofErr w:type="spellEnd"/>
      <w:r w:rsidRPr="004A5895">
        <w:rPr>
          <w:rFonts w:ascii="Times New Roman" w:hAnsi="Times New Roman" w:cs="Arial"/>
          <w:color w:val="121922"/>
          <w:sz w:val="28"/>
          <w:szCs w:val="30"/>
        </w:rPr>
        <w:t xml:space="preserve"> dans laquelle nombre d’économistes ont engagé leurs analyses. Une de ses conclusions phare est que le rendement du capital est structurellement supérieur à la croissance économique. Dans ce contexte, les rentiers s’enrichissent rapidement et </w:t>
      </w:r>
      <w:r w:rsidR="00347266">
        <w:rPr>
          <w:rFonts w:ascii="Times New Roman" w:hAnsi="Times New Roman" w:cs="Arial"/>
          <w:color w:val="121922"/>
          <w:sz w:val="28"/>
          <w:szCs w:val="30"/>
        </w:rPr>
        <w:t>concentrent</w:t>
      </w:r>
      <w:r w:rsidRPr="004A5895">
        <w:rPr>
          <w:rFonts w:ascii="Times New Roman" w:hAnsi="Times New Roman" w:cs="Arial"/>
          <w:color w:val="121922"/>
          <w:sz w:val="28"/>
          <w:szCs w:val="30"/>
        </w:rPr>
        <w:t xml:space="preserve"> les richesses. Il en résulte non seulement une augmentation des inégalités de revenus, mais aussi celles des patrimoines. </w:t>
      </w:r>
      <w:r w:rsidR="00347266">
        <w:rPr>
          <w:rFonts w:ascii="Times New Roman" w:hAnsi="Times New Roman"/>
          <w:sz w:val="28"/>
        </w:rPr>
        <w:t>De</w:t>
      </w:r>
      <w:r w:rsidR="00C408D7" w:rsidRPr="00746FA7">
        <w:rPr>
          <w:rFonts w:ascii="Times New Roman" w:hAnsi="Times New Roman"/>
          <w:sz w:val="28"/>
        </w:rPr>
        <w:t xml:space="preserve"> nombreux facteurs qui affectent les inégalités de richesse ; le taux de retour du capital, le taux</w:t>
      </w:r>
      <w:r w:rsidR="004C4EE0">
        <w:rPr>
          <w:rFonts w:ascii="Times New Roman" w:hAnsi="Times New Roman"/>
          <w:sz w:val="28"/>
        </w:rPr>
        <w:t xml:space="preserve"> de croissance de la production</w:t>
      </w:r>
      <w:r w:rsidR="00C408D7" w:rsidRPr="00746FA7">
        <w:rPr>
          <w:rFonts w:ascii="Times New Roman" w:hAnsi="Times New Roman"/>
          <w:sz w:val="28"/>
        </w:rPr>
        <w:t>, la progressivité de l’impôt, les parts importan</w:t>
      </w:r>
      <w:r w:rsidR="00347266">
        <w:rPr>
          <w:rFonts w:ascii="Times New Roman" w:hAnsi="Times New Roman"/>
          <w:sz w:val="28"/>
        </w:rPr>
        <w:t>tes des revenus les plus élevés et</w:t>
      </w:r>
      <w:r w:rsidR="00C408D7" w:rsidRPr="00746FA7">
        <w:rPr>
          <w:rFonts w:ascii="Times New Roman" w:hAnsi="Times New Roman"/>
          <w:sz w:val="28"/>
        </w:rPr>
        <w:t xml:space="preserve"> l’hétérogéné</w:t>
      </w:r>
      <w:r w:rsidR="00C408D7">
        <w:rPr>
          <w:rFonts w:ascii="Times New Roman" w:hAnsi="Times New Roman"/>
          <w:sz w:val="28"/>
        </w:rPr>
        <w:t>i</w:t>
      </w:r>
      <w:r w:rsidR="00C408D7" w:rsidRPr="00746FA7">
        <w:rPr>
          <w:rFonts w:ascii="Times New Roman" w:hAnsi="Times New Roman"/>
          <w:sz w:val="28"/>
        </w:rPr>
        <w:t>té des taux d’épargne</w:t>
      </w:r>
      <w:r w:rsidR="00C408D7">
        <w:rPr>
          <w:rFonts w:ascii="Times New Roman" w:hAnsi="Times New Roman"/>
          <w:sz w:val="28"/>
        </w:rPr>
        <w:t xml:space="preserve">. Pour le National Bureau of </w:t>
      </w:r>
      <w:proofErr w:type="spellStart"/>
      <w:r w:rsidR="00C408D7">
        <w:rPr>
          <w:rFonts w:ascii="Times New Roman" w:hAnsi="Times New Roman"/>
          <w:sz w:val="28"/>
        </w:rPr>
        <w:t>Economic</w:t>
      </w:r>
      <w:proofErr w:type="spellEnd"/>
      <w:r w:rsidR="00C408D7">
        <w:rPr>
          <w:rFonts w:ascii="Times New Roman" w:hAnsi="Times New Roman"/>
          <w:sz w:val="28"/>
        </w:rPr>
        <w:t xml:space="preserve"> </w:t>
      </w:r>
      <w:proofErr w:type="spellStart"/>
      <w:r w:rsidR="00C408D7">
        <w:rPr>
          <w:rFonts w:ascii="Times New Roman" w:hAnsi="Times New Roman"/>
          <w:sz w:val="28"/>
        </w:rPr>
        <w:t>Research</w:t>
      </w:r>
      <w:proofErr w:type="spellEnd"/>
      <w:r w:rsidR="00C408D7">
        <w:rPr>
          <w:rFonts w:ascii="Times New Roman" w:hAnsi="Times New Roman"/>
          <w:sz w:val="28"/>
        </w:rPr>
        <w:t xml:space="preserve">, la recherche apporte deux contributions principales. D’abord, les modèles sur les inégalités de patrimoine fournissent des explications sur les mécanismes qui produisent la concentration de richesse. Ensuite, </w:t>
      </w:r>
      <w:r w:rsidR="00347266">
        <w:rPr>
          <w:rFonts w:ascii="Times New Roman" w:hAnsi="Times New Roman"/>
          <w:sz w:val="28"/>
        </w:rPr>
        <w:t>elle</w:t>
      </w:r>
      <w:r w:rsidR="00C408D7">
        <w:rPr>
          <w:rFonts w:ascii="Times New Roman" w:hAnsi="Times New Roman"/>
          <w:sz w:val="28"/>
        </w:rPr>
        <w:t xml:space="preserve"> </w:t>
      </w:r>
      <w:r w:rsidR="00347266">
        <w:rPr>
          <w:rFonts w:ascii="Times New Roman" w:hAnsi="Times New Roman"/>
          <w:sz w:val="28"/>
        </w:rPr>
        <w:t>met</w:t>
      </w:r>
      <w:r w:rsidR="00C408D7">
        <w:rPr>
          <w:rFonts w:ascii="Times New Roman" w:hAnsi="Times New Roman"/>
          <w:sz w:val="28"/>
        </w:rPr>
        <w:t xml:space="preserve"> en relation le taux de retour du capital et le taux de croissance</w:t>
      </w:r>
      <w:r w:rsidR="00C408D7">
        <w:rPr>
          <w:rStyle w:val="Marquenotebasdepage"/>
          <w:rFonts w:ascii="Times New Roman" w:hAnsi="Times New Roman"/>
          <w:sz w:val="28"/>
        </w:rPr>
        <w:footnoteReference w:id="2"/>
      </w:r>
      <w:r w:rsidR="00C408D7">
        <w:rPr>
          <w:rFonts w:ascii="Times New Roman" w:hAnsi="Times New Roman"/>
          <w:sz w:val="28"/>
        </w:rPr>
        <w:t>.</w:t>
      </w:r>
      <w:r w:rsidR="00347266">
        <w:rPr>
          <w:rFonts w:ascii="Times New Roman" w:hAnsi="Times New Roman"/>
          <w:sz w:val="28"/>
        </w:rPr>
        <w:t xml:space="preserve"> </w:t>
      </w:r>
      <w:r w:rsidRPr="004A5895">
        <w:rPr>
          <w:rFonts w:ascii="Times New Roman" w:hAnsi="Times New Roman" w:cs="Arial"/>
          <w:color w:val="121922"/>
          <w:sz w:val="28"/>
          <w:szCs w:val="30"/>
        </w:rPr>
        <w:t xml:space="preserve">Une analyse de Matthew </w:t>
      </w:r>
      <w:proofErr w:type="spellStart"/>
      <w:r w:rsidRPr="004A5895">
        <w:rPr>
          <w:rFonts w:ascii="Times New Roman" w:hAnsi="Times New Roman" w:cs="Arial"/>
          <w:color w:val="121922"/>
          <w:sz w:val="28"/>
          <w:szCs w:val="30"/>
        </w:rPr>
        <w:t>Rognlie</w:t>
      </w:r>
      <w:proofErr w:type="spellEnd"/>
      <w:r w:rsidRPr="004A5895">
        <w:rPr>
          <w:rFonts w:ascii="Times New Roman" w:hAnsi="Times New Roman" w:cs="Arial"/>
          <w:color w:val="121922"/>
          <w:sz w:val="28"/>
          <w:szCs w:val="30"/>
        </w:rPr>
        <w:t xml:space="preserve"> (Marginal </w:t>
      </w:r>
      <w:proofErr w:type="spellStart"/>
      <w:r w:rsidRPr="004A5895">
        <w:rPr>
          <w:rFonts w:ascii="Times New Roman" w:hAnsi="Times New Roman" w:cs="Arial"/>
          <w:color w:val="121922"/>
          <w:sz w:val="28"/>
          <w:szCs w:val="30"/>
        </w:rPr>
        <w:t>Revolution</w:t>
      </w:r>
      <w:proofErr w:type="spellEnd"/>
      <w:r w:rsidRPr="004A5895">
        <w:rPr>
          <w:rFonts w:ascii="Times New Roman" w:hAnsi="Times New Roman" w:cs="Arial"/>
          <w:color w:val="121922"/>
          <w:sz w:val="28"/>
          <w:szCs w:val="30"/>
        </w:rPr>
        <w:t>)</w:t>
      </w:r>
      <w:r w:rsidRPr="004A5895">
        <w:rPr>
          <w:rStyle w:val="Marquenotebasdepage"/>
          <w:rFonts w:ascii="Times New Roman" w:hAnsi="Times New Roman" w:cs="Arial"/>
          <w:color w:val="121922"/>
          <w:sz w:val="28"/>
          <w:szCs w:val="30"/>
        </w:rPr>
        <w:footnoteReference w:id="3"/>
      </w:r>
      <w:r w:rsidRPr="004A5895">
        <w:rPr>
          <w:rFonts w:ascii="Times New Roman" w:hAnsi="Times New Roman" w:cs="Arial"/>
          <w:color w:val="121922"/>
          <w:sz w:val="28"/>
          <w:szCs w:val="30"/>
        </w:rPr>
        <w:t xml:space="preserve"> </w:t>
      </w:r>
      <w:r w:rsidR="00BE4001">
        <w:rPr>
          <w:rFonts w:ascii="Times New Roman" w:hAnsi="Times New Roman" w:cs="Arial"/>
          <w:color w:val="121922"/>
          <w:sz w:val="28"/>
          <w:szCs w:val="30"/>
        </w:rPr>
        <w:t>a mis en évidence</w:t>
      </w:r>
      <w:r w:rsidRPr="004A5895">
        <w:rPr>
          <w:rFonts w:ascii="Times New Roman" w:hAnsi="Times New Roman" w:cs="Arial"/>
          <w:color w:val="121922"/>
          <w:sz w:val="28"/>
          <w:szCs w:val="30"/>
        </w:rPr>
        <w:t xml:space="preserve"> que cette hypothèse ne fonctionne</w:t>
      </w:r>
      <w:r w:rsidR="00347266">
        <w:rPr>
          <w:rFonts w:ascii="Times New Roman" w:hAnsi="Times New Roman" w:cs="Arial"/>
          <w:color w:val="121922"/>
          <w:sz w:val="28"/>
          <w:szCs w:val="30"/>
        </w:rPr>
        <w:t>rait clairement</w:t>
      </w:r>
      <w:r w:rsidRPr="004A5895">
        <w:rPr>
          <w:rFonts w:ascii="Times New Roman" w:hAnsi="Times New Roman" w:cs="Arial"/>
          <w:color w:val="121922"/>
          <w:sz w:val="28"/>
          <w:szCs w:val="30"/>
        </w:rPr>
        <w:t xml:space="preserve"> que dans le secteur du logement. Dans les autres secteurs, le rendement du capital </w:t>
      </w:r>
      <w:r w:rsidR="005A4B2C">
        <w:rPr>
          <w:rFonts w:ascii="Times New Roman" w:hAnsi="Times New Roman" w:cs="Arial"/>
          <w:color w:val="121922"/>
          <w:sz w:val="28"/>
          <w:szCs w:val="30"/>
        </w:rPr>
        <w:t>augmente avec</w:t>
      </w:r>
      <w:r w:rsidRPr="004A5895">
        <w:rPr>
          <w:rFonts w:ascii="Times New Roman" w:hAnsi="Times New Roman" w:cs="Arial"/>
          <w:color w:val="121922"/>
          <w:sz w:val="28"/>
          <w:szCs w:val="30"/>
        </w:rPr>
        <w:t xml:space="preserve"> </w:t>
      </w:r>
      <w:r w:rsidR="005A4B2C">
        <w:rPr>
          <w:rFonts w:ascii="Times New Roman" w:hAnsi="Times New Roman" w:cs="Arial"/>
          <w:color w:val="121922"/>
          <w:sz w:val="28"/>
          <w:szCs w:val="30"/>
        </w:rPr>
        <w:t>l’</w:t>
      </w:r>
      <w:r w:rsidRPr="004A5895">
        <w:rPr>
          <w:rFonts w:ascii="Times New Roman" w:hAnsi="Times New Roman" w:cs="Arial"/>
          <w:color w:val="121922"/>
          <w:sz w:val="28"/>
          <w:szCs w:val="30"/>
        </w:rPr>
        <w:t>automatisatio</w:t>
      </w:r>
      <w:r w:rsidR="009F2DCA">
        <w:rPr>
          <w:rFonts w:ascii="Times New Roman" w:hAnsi="Times New Roman" w:cs="Arial"/>
          <w:color w:val="121922"/>
          <w:sz w:val="28"/>
          <w:szCs w:val="30"/>
        </w:rPr>
        <w:t xml:space="preserve">n rapide du travail salarié. </w:t>
      </w:r>
      <w:r w:rsidR="00347266">
        <w:rPr>
          <w:rFonts w:ascii="Times New Roman" w:hAnsi="Times New Roman" w:cs="Arial"/>
          <w:color w:val="121922"/>
          <w:sz w:val="28"/>
          <w:szCs w:val="30"/>
        </w:rPr>
        <w:t>Cette interprétation ne manque pas d’intérêt, mais cela ne change pas le message</w:t>
      </w:r>
      <w:r w:rsidR="004C5294">
        <w:rPr>
          <w:rFonts w:ascii="Times New Roman" w:hAnsi="Times New Roman" w:cs="Arial"/>
          <w:color w:val="121922"/>
          <w:sz w:val="28"/>
          <w:szCs w:val="30"/>
        </w:rPr>
        <w:t xml:space="preserve"> de Thomas </w:t>
      </w:r>
      <w:r w:rsidR="009F2DCA">
        <w:rPr>
          <w:rFonts w:ascii="Times New Roman" w:hAnsi="Times New Roman" w:cs="Arial"/>
          <w:color w:val="121922"/>
          <w:sz w:val="28"/>
          <w:szCs w:val="30"/>
        </w:rPr>
        <w:t>Pi</w:t>
      </w:r>
      <w:r w:rsidRPr="004A5895">
        <w:rPr>
          <w:rFonts w:ascii="Times New Roman" w:hAnsi="Times New Roman" w:cs="Arial"/>
          <w:color w:val="121922"/>
          <w:sz w:val="28"/>
          <w:szCs w:val="30"/>
        </w:rPr>
        <w:t xml:space="preserve">ketty </w:t>
      </w:r>
      <w:r w:rsidR="004C5294">
        <w:rPr>
          <w:rFonts w:ascii="Times New Roman" w:hAnsi="Times New Roman" w:cs="Arial"/>
          <w:color w:val="121922"/>
          <w:sz w:val="28"/>
          <w:szCs w:val="30"/>
        </w:rPr>
        <w:t xml:space="preserve">qui a démontré </w:t>
      </w:r>
      <w:r w:rsidRPr="004A5895">
        <w:rPr>
          <w:rFonts w:ascii="Times New Roman" w:hAnsi="Times New Roman" w:cs="Arial"/>
          <w:color w:val="121922"/>
          <w:sz w:val="28"/>
          <w:szCs w:val="30"/>
        </w:rPr>
        <w:t>que les inégalités pouvaient encore augmenter considérablement et qu’il fallai</w:t>
      </w:r>
      <w:r w:rsidR="007E5BE1">
        <w:rPr>
          <w:rFonts w:ascii="Times New Roman" w:hAnsi="Times New Roman" w:cs="Arial"/>
          <w:color w:val="121922"/>
          <w:sz w:val="28"/>
          <w:szCs w:val="30"/>
        </w:rPr>
        <w:t>t s’en préoccuper. Il est clair</w:t>
      </w:r>
      <w:r w:rsidRPr="004A5895">
        <w:rPr>
          <w:rFonts w:ascii="Times New Roman" w:hAnsi="Times New Roman" w:cs="Arial"/>
          <w:color w:val="121922"/>
          <w:sz w:val="28"/>
          <w:szCs w:val="30"/>
        </w:rPr>
        <w:t xml:space="preserve"> qu’au-delà d’une certaine</w:t>
      </w:r>
      <w:r w:rsidR="00191D0A" w:rsidRPr="004A5895">
        <w:rPr>
          <w:rFonts w:ascii="Times New Roman" w:hAnsi="Times New Roman" w:cs="Arial"/>
          <w:color w:val="121922"/>
          <w:sz w:val="28"/>
          <w:szCs w:val="30"/>
        </w:rPr>
        <w:t xml:space="preserve"> diminution du coefficient de Gini</w:t>
      </w:r>
      <w:r w:rsidR="005A4B2C">
        <w:rPr>
          <w:rFonts w:ascii="Times New Roman" w:hAnsi="Times New Roman" w:cs="Arial"/>
          <w:color w:val="121922"/>
          <w:sz w:val="28"/>
          <w:szCs w:val="30"/>
        </w:rPr>
        <w:t xml:space="preserve"> mesurant l’hétérogénéité des revenus</w:t>
      </w:r>
      <w:r w:rsidR="00191D0A" w:rsidRPr="004A5895">
        <w:rPr>
          <w:rFonts w:ascii="Times New Roman" w:hAnsi="Times New Roman" w:cs="Arial"/>
          <w:color w:val="121922"/>
          <w:sz w:val="28"/>
          <w:szCs w:val="30"/>
        </w:rPr>
        <w:t xml:space="preserve">, tout le système </w:t>
      </w:r>
      <w:r w:rsidR="004C5294">
        <w:rPr>
          <w:rFonts w:ascii="Times New Roman" w:hAnsi="Times New Roman" w:cs="Arial"/>
          <w:color w:val="121922"/>
          <w:sz w:val="28"/>
          <w:szCs w:val="30"/>
        </w:rPr>
        <w:t>connaît des dysfonctionnements</w:t>
      </w:r>
      <w:r w:rsidR="00191D0A" w:rsidRPr="004A5895">
        <w:rPr>
          <w:rFonts w:ascii="Times New Roman" w:hAnsi="Times New Roman" w:cs="Arial"/>
          <w:color w:val="121922"/>
          <w:sz w:val="28"/>
          <w:szCs w:val="30"/>
        </w:rPr>
        <w:t xml:space="preserve">, </w:t>
      </w:r>
      <w:r w:rsidR="005A4B2C">
        <w:rPr>
          <w:rFonts w:ascii="Times New Roman" w:hAnsi="Times New Roman" w:cs="Arial"/>
          <w:color w:val="121922"/>
          <w:sz w:val="28"/>
          <w:szCs w:val="30"/>
        </w:rPr>
        <w:t>car la</w:t>
      </w:r>
      <w:r w:rsidR="00191D0A" w:rsidRPr="004A5895">
        <w:rPr>
          <w:rFonts w:ascii="Times New Roman" w:hAnsi="Times New Roman" w:cs="Arial"/>
          <w:color w:val="121922"/>
          <w:sz w:val="28"/>
          <w:szCs w:val="30"/>
        </w:rPr>
        <w:t xml:space="preserve"> demande </w:t>
      </w:r>
      <w:r w:rsidR="005A4B2C">
        <w:rPr>
          <w:rFonts w:ascii="Times New Roman" w:hAnsi="Times New Roman" w:cs="Arial"/>
          <w:color w:val="121922"/>
          <w:sz w:val="28"/>
          <w:szCs w:val="30"/>
        </w:rPr>
        <w:t xml:space="preserve">solvable </w:t>
      </w:r>
      <w:r w:rsidR="004C5294">
        <w:rPr>
          <w:rFonts w:ascii="Times New Roman" w:hAnsi="Times New Roman" w:cs="Arial"/>
          <w:color w:val="121922"/>
          <w:sz w:val="28"/>
          <w:szCs w:val="30"/>
        </w:rPr>
        <w:t>doit être au moins équivalente</w:t>
      </w:r>
      <w:r w:rsidR="00191D0A" w:rsidRPr="004A5895">
        <w:rPr>
          <w:rFonts w:ascii="Times New Roman" w:hAnsi="Times New Roman" w:cs="Arial"/>
          <w:color w:val="121922"/>
          <w:sz w:val="28"/>
          <w:szCs w:val="30"/>
        </w:rPr>
        <w:t xml:space="preserve"> à l’offre disponible. </w:t>
      </w:r>
      <w:r w:rsidR="004C5294">
        <w:rPr>
          <w:rFonts w:ascii="Times New Roman" w:hAnsi="Times New Roman" w:cs="Arial"/>
          <w:color w:val="121922"/>
          <w:sz w:val="28"/>
          <w:szCs w:val="30"/>
        </w:rPr>
        <w:t>Certes, on peut concevoir une fracture du marché, entre celui des classes riches qui disposent de systèmes marchands spécifiques, à forte étanchéité au regard des prix pratiqués, et celui des classes moyennes et pauvres qui ne satisfont leurs besoins que sur les marchés où les prix restent compétitifs. Dans le premier marché, de nombreux ingrédients concernant la qualité gustative et sanitaire des produits, leur signification sociale (celui qui ne dispose pas d’une Rolex à 50 ans a raté sa vie) ou leur ludisme sont présents. Dans le second marché, il s’agit avant tout de vendre</w:t>
      </w:r>
      <w:r w:rsidR="00913AE9">
        <w:rPr>
          <w:rFonts w:ascii="Times New Roman" w:hAnsi="Times New Roman" w:cs="Arial"/>
          <w:color w:val="121922"/>
          <w:sz w:val="28"/>
          <w:szCs w:val="30"/>
        </w:rPr>
        <w:t xml:space="preserve"> pour ob</w:t>
      </w:r>
      <w:r w:rsidR="004C5294">
        <w:rPr>
          <w:rFonts w:ascii="Times New Roman" w:hAnsi="Times New Roman" w:cs="Arial"/>
          <w:color w:val="121922"/>
          <w:sz w:val="28"/>
          <w:szCs w:val="30"/>
        </w:rPr>
        <w:t>tenir des profits</w:t>
      </w:r>
      <w:r w:rsidR="00913AE9">
        <w:rPr>
          <w:rFonts w:ascii="Times New Roman" w:hAnsi="Times New Roman" w:cs="Arial"/>
          <w:color w:val="121922"/>
          <w:sz w:val="28"/>
          <w:szCs w:val="30"/>
        </w:rPr>
        <w:t xml:space="preserve"> sur de grandes quantités, même si les inconvé</w:t>
      </w:r>
      <w:r w:rsidR="004C5294">
        <w:rPr>
          <w:rFonts w:ascii="Times New Roman" w:hAnsi="Times New Roman" w:cs="Arial"/>
          <w:color w:val="121922"/>
          <w:sz w:val="28"/>
          <w:szCs w:val="30"/>
        </w:rPr>
        <w:t>nients d’utilisation des produits sont alors minimisés ou maintenus secrets.</w:t>
      </w:r>
    </w:p>
    <w:p w14:paraId="0D779F97" w14:textId="77777777" w:rsidR="00553638" w:rsidRDefault="00EC537A" w:rsidP="00331F69">
      <w:pPr>
        <w:spacing w:after="0"/>
        <w:jc w:val="both"/>
        <w:rPr>
          <w:rFonts w:ascii="Times New Roman" w:hAnsi="Times New Roman" w:cs="Myriad Pro"/>
          <w:bCs/>
          <w:color w:val="000000"/>
          <w:sz w:val="28"/>
          <w:szCs w:val="54"/>
        </w:rPr>
      </w:pPr>
      <w:r>
        <w:rPr>
          <w:rFonts w:ascii="Times New Roman" w:hAnsi="Times New Roman"/>
          <w:b/>
          <w:sz w:val="28"/>
        </w:rPr>
        <w:tab/>
      </w:r>
      <w:r w:rsidR="005D2FCC" w:rsidRPr="004A5895">
        <w:rPr>
          <w:rFonts w:ascii="Times New Roman" w:hAnsi="Times New Roman" w:cs="Lucida Grande"/>
          <w:color w:val="262626"/>
          <w:sz w:val="28"/>
          <w:szCs w:val="26"/>
        </w:rPr>
        <w:t xml:space="preserve">Malgré les crises économiques et financières qui secouent l’économie </w:t>
      </w:r>
      <w:r w:rsidR="005D2FCC" w:rsidRPr="004A5895">
        <w:rPr>
          <w:rFonts w:ascii="Times New Roman" w:hAnsi="Times New Roman" w:cs="Lucida Grande"/>
          <w:sz w:val="28"/>
          <w:szCs w:val="26"/>
        </w:rPr>
        <w:t xml:space="preserve">mondiale, </w:t>
      </w:r>
      <w:r w:rsidR="005D2FCC" w:rsidRPr="004A5895">
        <w:rPr>
          <w:rFonts w:ascii="Times New Roman" w:hAnsi="Times New Roman" w:cs="Lucida Grande"/>
          <w:color w:val="262626"/>
          <w:sz w:val="28"/>
          <w:szCs w:val="26"/>
        </w:rPr>
        <w:t>les organisations internationales considèrent toujours que</w:t>
      </w:r>
      <w:r w:rsidR="00BE4001">
        <w:rPr>
          <w:rFonts w:ascii="Times New Roman" w:hAnsi="Times New Roman" w:cs="Lucida Grande"/>
          <w:color w:val="262626"/>
          <w:sz w:val="28"/>
          <w:szCs w:val="26"/>
        </w:rPr>
        <w:t xml:space="preserve"> </w:t>
      </w:r>
      <w:r w:rsidR="005D2FCC" w:rsidRPr="004A5895">
        <w:rPr>
          <w:rFonts w:ascii="Times New Roman" w:hAnsi="Times New Roman" w:cs="Lucida Grande"/>
          <w:color w:val="262626"/>
          <w:sz w:val="28"/>
          <w:szCs w:val="26"/>
        </w:rPr>
        <w:t xml:space="preserve">le système </w:t>
      </w:r>
      <w:r w:rsidR="00BE4001">
        <w:rPr>
          <w:rFonts w:ascii="Times New Roman" w:hAnsi="Times New Roman" w:cs="Lucida Grande"/>
          <w:color w:val="262626"/>
          <w:sz w:val="28"/>
          <w:szCs w:val="26"/>
        </w:rPr>
        <w:t>international</w:t>
      </w:r>
      <w:r w:rsidR="005D2FCC" w:rsidRPr="004A5895">
        <w:rPr>
          <w:rFonts w:ascii="Times New Roman" w:hAnsi="Times New Roman" w:cs="Lucida Grande"/>
          <w:color w:val="262626"/>
          <w:sz w:val="28"/>
          <w:szCs w:val="26"/>
        </w:rPr>
        <w:t xml:space="preserve"> mis en place depuis 1945</w:t>
      </w:r>
      <w:r w:rsidR="00BE4001">
        <w:rPr>
          <w:rFonts w:ascii="Times New Roman" w:hAnsi="Times New Roman" w:cs="Lucida Grande"/>
          <w:color w:val="262626"/>
          <w:sz w:val="28"/>
          <w:szCs w:val="26"/>
        </w:rPr>
        <w:t xml:space="preserve"> avec le GATT</w:t>
      </w:r>
      <w:r w:rsidR="005D2FCC" w:rsidRPr="004A5895">
        <w:rPr>
          <w:rFonts w:ascii="Times New Roman" w:hAnsi="Times New Roman" w:cs="Lucida Grande"/>
          <w:color w:val="262626"/>
          <w:sz w:val="28"/>
          <w:szCs w:val="26"/>
        </w:rPr>
        <w:t xml:space="preserve">, </w:t>
      </w:r>
      <w:r w:rsidR="00262986">
        <w:rPr>
          <w:rFonts w:ascii="Times New Roman" w:hAnsi="Times New Roman" w:cs="Lucida Grande"/>
          <w:color w:val="262626"/>
          <w:sz w:val="28"/>
          <w:szCs w:val="26"/>
        </w:rPr>
        <w:t>pui</w:t>
      </w:r>
      <w:r w:rsidR="00BE4001">
        <w:rPr>
          <w:rFonts w:ascii="Times New Roman" w:hAnsi="Times New Roman" w:cs="Lucida Grande"/>
          <w:color w:val="262626"/>
          <w:sz w:val="28"/>
          <w:szCs w:val="26"/>
        </w:rPr>
        <w:t xml:space="preserve">s </w:t>
      </w:r>
      <w:r w:rsidR="005D2FCC" w:rsidRPr="004A5895">
        <w:rPr>
          <w:rFonts w:ascii="Times New Roman" w:hAnsi="Times New Roman" w:cs="Lucida Grande"/>
          <w:color w:val="262626"/>
          <w:sz w:val="28"/>
          <w:szCs w:val="26"/>
        </w:rPr>
        <w:t>élargi en 1995</w:t>
      </w:r>
      <w:r w:rsidR="00BE4001">
        <w:rPr>
          <w:rFonts w:ascii="Times New Roman" w:hAnsi="Times New Roman" w:cs="Lucida Grande"/>
          <w:color w:val="262626"/>
          <w:sz w:val="28"/>
          <w:szCs w:val="26"/>
        </w:rPr>
        <w:t xml:space="preserve"> avec la </w:t>
      </w:r>
      <w:r w:rsidR="005A4B2C">
        <w:rPr>
          <w:rFonts w:ascii="Times New Roman" w:hAnsi="Times New Roman" w:cs="Lucida Grande"/>
          <w:color w:val="262626"/>
          <w:sz w:val="28"/>
          <w:szCs w:val="26"/>
        </w:rPr>
        <w:t>création universaliste</w:t>
      </w:r>
      <w:r w:rsidR="00BE4001">
        <w:rPr>
          <w:rFonts w:ascii="Times New Roman" w:hAnsi="Times New Roman" w:cs="Lucida Grande"/>
          <w:color w:val="262626"/>
          <w:sz w:val="28"/>
          <w:szCs w:val="26"/>
        </w:rPr>
        <w:t xml:space="preserve"> de l’Organisation Mondiale du Commerce</w:t>
      </w:r>
      <w:r w:rsidR="005D2FCC" w:rsidRPr="004A5895">
        <w:rPr>
          <w:rFonts w:ascii="Times New Roman" w:hAnsi="Times New Roman" w:cs="Lucida Grande"/>
          <w:color w:val="262626"/>
          <w:sz w:val="28"/>
          <w:szCs w:val="26"/>
        </w:rPr>
        <w:t>, n’est ni coupable, ni responsable, car comme la démocratie l’est dans l’ordre politique, l’économie de marché reste le moins pire des systèmes</w:t>
      </w:r>
      <w:r w:rsidR="008170E9">
        <w:rPr>
          <w:rStyle w:val="Marquenotebasdepage"/>
          <w:rFonts w:ascii="Times New Roman" w:hAnsi="Times New Roman" w:cs="Lucida Grande"/>
          <w:color w:val="262626"/>
          <w:sz w:val="28"/>
          <w:szCs w:val="26"/>
        </w:rPr>
        <w:footnoteReference w:id="4"/>
      </w:r>
      <w:r w:rsidR="005D2FCC" w:rsidRPr="004A5895">
        <w:rPr>
          <w:rFonts w:ascii="Times New Roman" w:hAnsi="Times New Roman" w:cs="Lucida Grande"/>
          <w:color w:val="262626"/>
          <w:sz w:val="28"/>
          <w:szCs w:val="26"/>
        </w:rPr>
        <w:t xml:space="preserve">. </w:t>
      </w:r>
      <w:r w:rsidR="00FE6654">
        <w:rPr>
          <w:rFonts w:ascii="Times New Roman" w:hAnsi="Times New Roman" w:cs="Lucida Grande"/>
          <w:color w:val="262626"/>
          <w:sz w:val="28"/>
          <w:szCs w:val="26"/>
        </w:rPr>
        <w:t>Les libéraux restent convaincu</w:t>
      </w:r>
      <w:r w:rsidR="005D2FCC" w:rsidRPr="004A5895">
        <w:rPr>
          <w:rFonts w:ascii="Times New Roman" w:hAnsi="Times New Roman" w:cs="Lucida Grande"/>
          <w:color w:val="262626"/>
          <w:sz w:val="28"/>
          <w:szCs w:val="26"/>
        </w:rPr>
        <w:t>s que, dans des situations « normalisées », le</w:t>
      </w:r>
      <w:r w:rsidR="005A4B2C">
        <w:rPr>
          <w:rFonts w:ascii="Times New Roman" w:hAnsi="Times New Roman" w:cs="Lucida Grande"/>
          <w:color w:val="262626"/>
          <w:sz w:val="28"/>
          <w:szCs w:val="26"/>
        </w:rPr>
        <w:t xml:space="preserve"> fonctionnement du</w:t>
      </w:r>
      <w:r w:rsidR="005D2FCC" w:rsidRPr="004A5895">
        <w:rPr>
          <w:rFonts w:ascii="Times New Roman" w:hAnsi="Times New Roman" w:cs="Lucida Grande"/>
          <w:color w:val="262626"/>
          <w:sz w:val="28"/>
          <w:szCs w:val="26"/>
        </w:rPr>
        <w:t xml:space="preserve"> monde marchand </w:t>
      </w:r>
      <w:r w:rsidR="005A4B2C">
        <w:rPr>
          <w:rFonts w:ascii="Times New Roman" w:hAnsi="Times New Roman" w:cs="Lucida Grande"/>
          <w:color w:val="262626"/>
          <w:sz w:val="28"/>
          <w:szCs w:val="26"/>
        </w:rPr>
        <w:t>aboutit automatiquement</w:t>
      </w:r>
      <w:r w:rsidR="005D2FCC" w:rsidRPr="004A5895">
        <w:rPr>
          <w:rFonts w:ascii="Times New Roman" w:hAnsi="Times New Roman" w:cs="Lucida Grande"/>
          <w:color w:val="262626"/>
          <w:sz w:val="28"/>
          <w:szCs w:val="26"/>
        </w:rPr>
        <w:t xml:space="preserve"> </w:t>
      </w:r>
      <w:r w:rsidR="005A4B2C">
        <w:rPr>
          <w:rFonts w:ascii="Times New Roman" w:hAnsi="Times New Roman" w:cs="Lucida Grande"/>
          <w:color w:val="262626"/>
          <w:sz w:val="28"/>
          <w:szCs w:val="26"/>
        </w:rPr>
        <w:t xml:space="preserve">à </w:t>
      </w:r>
      <w:r w:rsidR="005D2FCC" w:rsidRPr="004A5895">
        <w:rPr>
          <w:rFonts w:ascii="Times New Roman" w:hAnsi="Times New Roman" w:cs="Lucida Grande"/>
          <w:color w:val="262626"/>
          <w:sz w:val="28"/>
          <w:szCs w:val="26"/>
        </w:rPr>
        <w:t>une si</w:t>
      </w:r>
      <w:r w:rsidR="005A4B2C">
        <w:rPr>
          <w:rFonts w:ascii="Times New Roman" w:hAnsi="Times New Roman" w:cs="Lucida Grande"/>
          <w:color w:val="262626"/>
          <w:sz w:val="28"/>
          <w:szCs w:val="26"/>
        </w:rPr>
        <w:t>tuation d’équilibre optimal de</w:t>
      </w:r>
      <w:r w:rsidR="005D2FCC" w:rsidRPr="004A5895">
        <w:rPr>
          <w:rFonts w:ascii="Times New Roman" w:hAnsi="Times New Roman" w:cs="Lucida Grande"/>
          <w:color w:val="262626"/>
          <w:sz w:val="28"/>
          <w:szCs w:val="26"/>
        </w:rPr>
        <w:t xml:space="preserve"> la production </w:t>
      </w:r>
      <w:r w:rsidR="005A4B2C">
        <w:rPr>
          <w:rFonts w:ascii="Times New Roman" w:hAnsi="Times New Roman" w:cs="Lucida Grande"/>
          <w:color w:val="262626"/>
          <w:sz w:val="28"/>
          <w:szCs w:val="26"/>
        </w:rPr>
        <w:t>et à une r</w:t>
      </w:r>
      <w:r w:rsidR="00FE6654">
        <w:rPr>
          <w:rFonts w:ascii="Times New Roman" w:hAnsi="Times New Roman" w:cs="Lucida Grande"/>
          <w:color w:val="262626"/>
          <w:sz w:val="28"/>
          <w:szCs w:val="26"/>
        </w:rPr>
        <w:t xml:space="preserve">épartition </w:t>
      </w:r>
      <w:r w:rsidR="005A4B2C">
        <w:rPr>
          <w:rFonts w:ascii="Times New Roman" w:hAnsi="Times New Roman" w:cs="Lucida Grande"/>
          <w:color w:val="262626"/>
          <w:sz w:val="28"/>
          <w:szCs w:val="26"/>
        </w:rPr>
        <w:t xml:space="preserve">équitable </w:t>
      </w:r>
      <w:r w:rsidR="005A4B2C" w:rsidRPr="004A5895">
        <w:rPr>
          <w:rFonts w:ascii="Times New Roman" w:hAnsi="Times New Roman" w:cs="Lucida Grande"/>
          <w:color w:val="262626"/>
          <w:sz w:val="28"/>
          <w:szCs w:val="26"/>
        </w:rPr>
        <w:t>des richesses disponibles</w:t>
      </w:r>
      <w:r w:rsidR="005A4B2C">
        <w:rPr>
          <w:rFonts w:ascii="Times New Roman" w:hAnsi="Times New Roman" w:cs="Lucida Grande"/>
          <w:color w:val="262626"/>
          <w:sz w:val="28"/>
          <w:szCs w:val="26"/>
        </w:rPr>
        <w:t>, au regard de la productivité marginale de chaque fact</w:t>
      </w:r>
      <w:r w:rsidR="007D5775">
        <w:rPr>
          <w:rFonts w:ascii="Times New Roman" w:hAnsi="Times New Roman" w:cs="Lucida Grande"/>
          <w:color w:val="262626"/>
          <w:sz w:val="28"/>
          <w:szCs w:val="26"/>
        </w:rPr>
        <w:t>eur de production.</w:t>
      </w:r>
      <w:r w:rsidR="00913AE9">
        <w:rPr>
          <w:rFonts w:ascii="Times New Roman" w:hAnsi="Times New Roman" w:cs="Lucida Grande"/>
          <w:color w:val="262626"/>
          <w:sz w:val="28"/>
          <w:szCs w:val="26"/>
        </w:rPr>
        <w:t xml:space="preserve"> </w:t>
      </w:r>
      <w:r w:rsidR="00331F69">
        <w:rPr>
          <w:rFonts w:ascii="Times New Roman" w:hAnsi="Times New Roman" w:cs="Myriad Pro"/>
          <w:bCs/>
          <w:color w:val="000000"/>
          <w:sz w:val="28"/>
          <w:szCs w:val="54"/>
        </w:rPr>
        <w:t>En principe, le libre échange stimule la croissance. L</w:t>
      </w:r>
      <w:r w:rsidR="00331F69" w:rsidRPr="00DF460D">
        <w:rPr>
          <w:rFonts w:ascii="Times New Roman" w:hAnsi="Times New Roman" w:cs="Myriad Pro"/>
          <w:bCs/>
          <w:color w:val="000000"/>
          <w:sz w:val="28"/>
          <w:szCs w:val="54"/>
        </w:rPr>
        <w:t xml:space="preserve">e commerce international permet </w:t>
      </w:r>
      <w:r w:rsidR="00331F69">
        <w:rPr>
          <w:rFonts w:ascii="Times New Roman" w:hAnsi="Times New Roman" w:cs="Myriad Pro"/>
          <w:bCs/>
          <w:color w:val="000000"/>
          <w:sz w:val="28"/>
          <w:szCs w:val="54"/>
        </w:rPr>
        <w:t xml:space="preserve">la spécialisation des régions dans les productions dans lesquelles elles sont les plus performantes, car elles bénéficient ainsi des économies d’échelle relatives à l’augmentation de la production et à la mise en concurrence des fournisseurs. </w:t>
      </w:r>
      <w:r w:rsidR="00553638">
        <w:rPr>
          <w:rFonts w:ascii="Times New Roman" w:hAnsi="Times New Roman"/>
          <w:sz w:val="28"/>
        </w:rPr>
        <w:t xml:space="preserve">La part du commerce international dans le produit intérieur brut mondial a doublé en un demi siècle. Sans lui, la croissance économique serait singulièrement ralentie. </w:t>
      </w:r>
      <w:r w:rsidR="00331F69">
        <w:rPr>
          <w:rFonts w:ascii="Times New Roman" w:hAnsi="Times New Roman" w:cs="Myriad Pro"/>
          <w:bCs/>
          <w:color w:val="000000"/>
          <w:sz w:val="28"/>
          <w:szCs w:val="54"/>
        </w:rPr>
        <w:t xml:space="preserve">Les « miracles du développement national » (du Japon à la Chine en passant par la Corée du Sud), ont surtout été </w:t>
      </w:r>
      <w:r w:rsidR="00913AE9">
        <w:rPr>
          <w:rFonts w:ascii="Times New Roman" w:hAnsi="Times New Roman" w:cs="Myriad Pro"/>
          <w:bCs/>
          <w:color w:val="000000"/>
          <w:sz w:val="28"/>
          <w:szCs w:val="54"/>
        </w:rPr>
        <w:t>réalisés</w:t>
      </w:r>
      <w:r w:rsidR="00331F69">
        <w:rPr>
          <w:rFonts w:ascii="Times New Roman" w:hAnsi="Times New Roman" w:cs="Myriad Pro"/>
          <w:bCs/>
          <w:color w:val="000000"/>
          <w:sz w:val="28"/>
          <w:szCs w:val="54"/>
        </w:rPr>
        <w:t xml:space="preserve"> sur la base d’un  développement fondé sur l‘exportation. Jeffrey Sachs et Andrew Warner ont étudié 117 politiques commerciales </w:t>
      </w:r>
      <w:r w:rsidR="00913AE9">
        <w:rPr>
          <w:rFonts w:ascii="Times New Roman" w:hAnsi="Times New Roman" w:cs="Myriad Pro"/>
          <w:bCs/>
          <w:color w:val="000000"/>
          <w:sz w:val="28"/>
          <w:szCs w:val="54"/>
        </w:rPr>
        <w:t xml:space="preserve">de 1975 à </w:t>
      </w:r>
      <w:proofErr w:type="gramStart"/>
      <w:r w:rsidR="00913AE9">
        <w:rPr>
          <w:rFonts w:ascii="Times New Roman" w:hAnsi="Times New Roman" w:cs="Myriad Pro"/>
          <w:bCs/>
          <w:color w:val="000000"/>
          <w:sz w:val="28"/>
          <w:szCs w:val="54"/>
        </w:rPr>
        <w:t xml:space="preserve">1990 </w:t>
      </w:r>
      <w:r w:rsidR="00331F69">
        <w:rPr>
          <w:rFonts w:ascii="Times New Roman" w:hAnsi="Times New Roman" w:cs="Myriad Pro"/>
          <w:bCs/>
          <w:color w:val="000000"/>
          <w:sz w:val="28"/>
          <w:szCs w:val="54"/>
        </w:rPr>
        <w:t>,</w:t>
      </w:r>
      <w:proofErr w:type="gramEnd"/>
      <w:r w:rsidR="00331F69">
        <w:rPr>
          <w:rFonts w:ascii="Times New Roman" w:hAnsi="Times New Roman" w:cs="Myriad Pro"/>
          <w:bCs/>
          <w:color w:val="000000"/>
          <w:sz w:val="28"/>
          <w:szCs w:val="54"/>
        </w:rPr>
        <w:t xml:space="preserve"> ils démontrent que les économies ouvertes ont connu un taux de croissance de 3 à 6 fois supérieurs aux taux des pays fermés économiquement</w:t>
      </w:r>
      <w:r w:rsidR="00331F69">
        <w:rPr>
          <w:rStyle w:val="Marquenotebasdepage"/>
          <w:rFonts w:ascii="Times New Roman" w:hAnsi="Times New Roman" w:cs="Myriad Pro"/>
          <w:bCs/>
          <w:color w:val="000000"/>
          <w:sz w:val="28"/>
          <w:szCs w:val="54"/>
        </w:rPr>
        <w:footnoteReference w:id="5"/>
      </w:r>
      <w:r w:rsidR="00331F69">
        <w:rPr>
          <w:rFonts w:ascii="Times New Roman" w:hAnsi="Times New Roman" w:cs="Myriad Pro"/>
          <w:bCs/>
          <w:color w:val="000000"/>
          <w:sz w:val="28"/>
          <w:szCs w:val="54"/>
        </w:rPr>
        <w:t xml:space="preserve">. </w:t>
      </w:r>
    </w:p>
    <w:p w14:paraId="5C912B79" w14:textId="5FB85872" w:rsidR="00C52AC8" w:rsidRPr="00C52AC8" w:rsidRDefault="00553638" w:rsidP="00C52AC8">
      <w:pPr>
        <w:spacing w:after="0"/>
        <w:jc w:val="both"/>
        <w:rPr>
          <w:rFonts w:ascii="Times New Roman" w:eastAsia="Times New Roman" w:hAnsi="Times New Roman" w:cs="Times New Roman"/>
          <w:sz w:val="28"/>
          <w:szCs w:val="28"/>
          <w:lang w:eastAsia="fr-FR"/>
        </w:rPr>
      </w:pPr>
      <w:r>
        <w:rPr>
          <w:rFonts w:ascii="Times New Roman" w:hAnsi="Times New Roman" w:cs="Myriad Pro"/>
          <w:bCs/>
          <w:color w:val="000000"/>
          <w:sz w:val="28"/>
          <w:szCs w:val="54"/>
        </w:rPr>
        <w:tab/>
      </w:r>
      <w:r w:rsidR="00331F69" w:rsidRPr="00D81C3A">
        <w:rPr>
          <w:rFonts w:ascii="Times New Roman" w:hAnsi="Times New Roman" w:cs="Myriad Pro"/>
          <w:bCs/>
          <w:color w:val="000000"/>
          <w:sz w:val="28"/>
          <w:szCs w:val="54"/>
        </w:rPr>
        <w:t xml:space="preserve">C’est dans ce cadre que </w:t>
      </w:r>
      <w:r w:rsidR="00913AE9">
        <w:rPr>
          <w:rFonts w:ascii="Times New Roman" w:hAnsi="Times New Roman"/>
          <w:color w:val="000000"/>
          <w:sz w:val="28"/>
          <w:szCs w:val="28"/>
          <w:lang w:eastAsia="fr-FR"/>
        </w:rPr>
        <w:t xml:space="preserve">le plus </w:t>
      </w:r>
      <w:r w:rsidR="00913AE9" w:rsidRPr="00D81C3A">
        <w:rPr>
          <w:rFonts w:ascii="Times New Roman" w:hAnsi="Times New Roman"/>
          <w:color w:val="000000"/>
          <w:sz w:val="28"/>
          <w:szCs w:val="28"/>
          <w:lang w:eastAsia="fr-FR"/>
        </w:rPr>
        <w:t>grand projet de zone de libre-échange du monde</w:t>
      </w:r>
      <w:r w:rsidR="00913AE9">
        <w:rPr>
          <w:rFonts w:ascii="Times New Roman" w:hAnsi="Times New Roman"/>
          <w:color w:val="000000"/>
          <w:sz w:val="28"/>
          <w:szCs w:val="28"/>
          <w:lang w:eastAsia="fr-FR"/>
        </w:rPr>
        <w:t xml:space="preserve">, </w:t>
      </w:r>
      <w:r w:rsidR="00331F69" w:rsidRPr="00D81C3A">
        <w:rPr>
          <w:rFonts w:ascii="Times New Roman" w:hAnsi="Times New Roman" w:cs="Myriad Pro"/>
          <w:bCs/>
          <w:color w:val="000000"/>
          <w:sz w:val="28"/>
          <w:szCs w:val="54"/>
        </w:rPr>
        <w:t>l’accord quinquennal de partenariat</w:t>
      </w:r>
      <w:r w:rsidR="00331F69" w:rsidRPr="00D81C3A">
        <w:rPr>
          <w:rFonts w:ascii="Times New Roman" w:hAnsi="Times New Roman"/>
          <w:color w:val="000000"/>
          <w:sz w:val="28"/>
          <w:szCs w:val="28"/>
          <w:lang w:eastAsia="fr-FR"/>
        </w:rPr>
        <w:t xml:space="preserve"> </w:t>
      </w:r>
      <w:proofErr w:type="spellStart"/>
      <w:r w:rsidR="00331F69" w:rsidRPr="00D81C3A">
        <w:rPr>
          <w:rFonts w:ascii="Times New Roman" w:hAnsi="Times New Roman"/>
          <w:color w:val="000000"/>
          <w:sz w:val="28"/>
          <w:szCs w:val="28"/>
          <w:lang w:eastAsia="fr-FR"/>
        </w:rPr>
        <w:t>transpacifique</w:t>
      </w:r>
      <w:proofErr w:type="spellEnd"/>
      <w:r w:rsidR="00331F69" w:rsidRPr="00D81C3A">
        <w:rPr>
          <w:rFonts w:ascii="Times New Roman" w:hAnsi="Times New Roman"/>
          <w:color w:val="000000"/>
          <w:sz w:val="28"/>
          <w:szCs w:val="28"/>
          <w:lang w:eastAsia="fr-FR"/>
        </w:rPr>
        <w:t xml:space="preserve"> (TPP)</w:t>
      </w:r>
      <w:r w:rsidR="00913AE9">
        <w:rPr>
          <w:rFonts w:ascii="Times New Roman" w:hAnsi="Times New Roman"/>
          <w:color w:val="000000"/>
          <w:sz w:val="28"/>
          <w:szCs w:val="28"/>
          <w:lang w:eastAsia="fr-FR"/>
        </w:rPr>
        <w:t>,  signé en octobre 2015</w:t>
      </w:r>
      <w:r w:rsidR="00785F7D">
        <w:rPr>
          <w:rFonts w:ascii="Times New Roman" w:hAnsi="Times New Roman"/>
          <w:color w:val="000000"/>
          <w:sz w:val="28"/>
          <w:szCs w:val="28"/>
          <w:lang w:eastAsia="fr-FR"/>
        </w:rPr>
        <w:t xml:space="preserve"> après 7 ans de négociation</w:t>
      </w:r>
      <w:r w:rsidR="00913AE9">
        <w:rPr>
          <w:rFonts w:ascii="Times New Roman" w:hAnsi="Times New Roman"/>
          <w:color w:val="000000"/>
          <w:sz w:val="28"/>
          <w:szCs w:val="28"/>
          <w:lang w:eastAsia="fr-FR"/>
        </w:rPr>
        <w:t>, concernant 12 pays (</w:t>
      </w:r>
      <w:r w:rsidR="00913AE9" w:rsidRPr="00D81C3A">
        <w:rPr>
          <w:rFonts w:ascii="Times New Roman" w:hAnsi="Times New Roman" w:cs="Times New Roman"/>
          <w:color w:val="000000"/>
          <w:sz w:val="28"/>
          <w:szCs w:val="28"/>
          <w:lang w:eastAsia="fr-FR"/>
        </w:rPr>
        <w:t>l'Australie, Brunei, le Canada, le Chili, le Japon, la Malaisie, le Mexique, la Nouvelle-Zélande, le Pérou, Singapour, les Etats-Unis et le Vietnam</w:t>
      </w:r>
      <w:r w:rsidR="00913AE9">
        <w:rPr>
          <w:rFonts w:ascii="Times New Roman" w:hAnsi="Times New Roman"/>
          <w:color w:val="000000"/>
          <w:sz w:val="28"/>
          <w:szCs w:val="28"/>
          <w:lang w:eastAsia="fr-FR"/>
        </w:rPr>
        <w:t xml:space="preserve">), avait été conçu. </w:t>
      </w:r>
      <w:r w:rsidR="00331F69" w:rsidRPr="00D81C3A">
        <w:rPr>
          <w:rFonts w:ascii="Times New Roman" w:hAnsi="Times New Roman" w:cs="Times New Roman"/>
          <w:color w:val="000000"/>
          <w:sz w:val="28"/>
          <w:szCs w:val="28"/>
          <w:lang w:eastAsia="fr-FR"/>
        </w:rPr>
        <w:t xml:space="preserve">De nombreuses dispositions </w:t>
      </w:r>
      <w:r w:rsidR="00913AE9">
        <w:rPr>
          <w:rFonts w:ascii="Times New Roman" w:hAnsi="Times New Roman" w:cs="Times New Roman"/>
          <w:color w:val="000000"/>
          <w:sz w:val="28"/>
          <w:szCs w:val="28"/>
          <w:lang w:eastAsia="fr-FR"/>
        </w:rPr>
        <w:t>étaient</w:t>
      </w:r>
      <w:r w:rsidR="00785F7D">
        <w:rPr>
          <w:rFonts w:ascii="Times New Roman" w:hAnsi="Times New Roman" w:cs="Times New Roman"/>
          <w:color w:val="000000"/>
          <w:sz w:val="28"/>
          <w:szCs w:val="28"/>
          <w:lang w:eastAsia="fr-FR"/>
        </w:rPr>
        <w:t xml:space="preserve"> </w:t>
      </w:r>
      <w:r w:rsidR="00331F69" w:rsidRPr="00D81C3A">
        <w:rPr>
          <w:rFonts w:ascii="Times New Roman" w:hAnsi="Times New Roman" w:cs="Times New Roman"/>
          <w:color w:val="000000"/>
          <w:sz w:val="28"/>
          <w:szCs w:val="28"/>
          <w:lang w:eastAsia="fr-FR"/>
        </w:rPr>
        <w:t>restées secrètes, ce qui a soulevé quelques inquiétudes concernant les faveurs éventuelles accordées aux entreprises multinationales face aux intérêts des consommateurs. C</w:t>
      </w:r>
      <w:r w:rsidR="00913AE9">
        <w:rPr>
          <w:rFonts w:ascii="Times New Roman" w:hAnsi="Times New Roman" w:cs="Times New Roman"/>
          <w:color w:val="000000"/>
          <w:sz w:val="28"/>
          <w:szCs w:val="28"/>
          <w:lang w:eastAsia="fr-FR"/>
        </w:rPr>
        <w:t>et accord se proposait</w:t>
      </w:r>
      <w:r w:rsidR="00331F69" w:rsidRPr="00D81C3A">
        <w:rPr>
          <w:rFonts w:ascii="Times New Roman" w:hAnsi="Times New Roman" w:cs="Times New Roman"/>
          <w:color w:val="000000"/>
          <w:sz w:val="28"/>
          <w:szCs w:val="28"/>
          <w:lang w:eastAsia="fr-FR"/>
        </w:rPr>
        <w:t xml:space="preserve"> à la </w:t>
      </w:r>
      <w:r w:rsidR="00331F69" w:rsidRPr="00785F7D">
        <w:rPr>
          <w:rFonts w:ascii="Times New Roman" w:hAnsi="Times New Roman" w:cs="Times New Roman"/>
          <w:color w:val="000000"/>
          <w:sz w:val="28"/>
          <w:szCs w:val="28"/>
          <w:lang w:eastAsia="fr-FR"/>
        </w:rPr>
        <w:t xml:space="preserve">fois à inciter la Chine à adopter ces nouvelles règles en matière de commerce, d'investissement et de droit commercial et à élargir les marchés des produits agricoles. </w:t>
      </w:r>
      <w:r w:rsidR="00785F7D" w:rsidRPr="00785F7D">
        <w:rPr>
          <w:rFonts w:ascii="Times New Roman" w:eastAsia="Times New Roman" w:hAnsi="Times New Roman" w:cs="Times New Roman"/>
          <w:color w:val="000000"/>
          <w:sz w:val="28"/>
          <w:szCs w:val="28"/>
          <w:lang w:eastAsia="fr-FR"/>
        </w:rPr>
        <w:t xml:space="preserve">A son arrivée à la Présidence des Etats-Unis, Donald </w:t>
      </w:r>
      <w:proofErr w:type="spellStart"/>
      <w:r w:rsidR="00785F7D" w:rsidRPr="00785F7D">
        <w:rPr>
          <w:rFonts w:ascii="Times New Roman" w:eastAsia="Times New Roman" w:hAnsi="Times New Roman" w:cs="Times New Roman"/>
          <w:color w:val="000000"/>
          <w:sz w:val="28"/>
          <w:szCs w:val="28"/>
          <w:lang w:eastAsia="fr-FR"/>
        </w:rPr>
        <w:t>Trump</w:t>
      </w:r>
      <w:proofErr w:type="spellEnd"/>
      <w:r w:rsidR="00785F7D" w:rsidRPr="00785F7D">
        <w:rPr>
          <w:rFonts w:ascii="Times New Roman" w:eastAsia="Times New Roman" w:hAnsi="Times New Roman" w:cs="Times New Roman"/>
          <w:color w:val="000000"/>
          <w:sz w:val="28"/>
          <w:szCs w:val="28"/>
          <w:lang w:eastAsia="fr-FR"/>
        </w:rPr>
        <w:t xml:space="preserve"> a annoncé sa volonté de retrait et il est passé à l’acte, en signant, le 23 janvier 2017, un mémorandum présidentiel ordonnant que les Etats-Unis se retirent en tant qu’Etat signataire et cessent de participer aux négociations relatives à ce traité</w:t>
      </w:r>
      <w:r w:rsidR="00E40CAE">
        <w:rPr>
          <w:rStyle w:val="Marquenotebasdepage"/>
          <w:rFonts w:ascii="Times New Roman" w:eastAsia="Times New Roman" w:hAnsi="Times New Roman" w:cs="Times New Roman"/>
          <w:color w:val="000000"/>
          <w:sz w:val="28"/>
          <w:szCs w:val="28"/>
          <w:lang w:eastAsia="fr-FR"/>
        </w:rPr>
        <w:footnoteReference w:id="6"/>
      </w:r>
      <w:r w:rsidR="00E40CAE">
        <w:rPr>
          <w:rFonts w:ascii="Times New Roman" w:eastAsia="Times New Roman" w:hAnsi="Times New Roman" w:cs="Times New Roman"/>
          <w:color w:val="000000"/>
          <w:sz w:val="28"/>
          <w:szCs w:val="28"/>
          <w:lang w:eastAsia="fr-FR"/>
        </w:rPr>
        <w:t>.</w:t>
      </w:r>
      <w:r w:rsidR="00C52AC8">
        <w:rPr>
          <w:rFonts w:ascii="Times New Roman" w:eastAsia="Times New Roman" w:hAnsi="Times New Roman" w:cs="Times New Roman"/>
          <w:color w:val="000000"/>
          <w:sz w:val="28"/>
          <w:szCs w:val="28"/>
          <w:lang w:eastAsia="fr-FR"/>
        </w:rPr>
        <w:t xml:space="preserve"> Il en a été de même pour le Projet de partenariat transatlantique pour le commerce et l’investissement</w:t>
      </w:r>
      <w:r w:rsidR="00C52AC8" w:rsidRPr="00C52AC8">
        <w:rPr>
          <w:rFonts w:ascii="Times New Roman" w:eastAsia="Times New Roman" w:hAnsi="Times New Roman" w:cs="Times New Roman"/>
          <w:sz w:val="28"/>
          <w:szCs w:val="28"/>
          <w:lang w:eastAsia="fr-FR"/>
        </w:rPr>
        <w:t xml:space="preserve">.  </w:t>
      </w:r>
      <w:r w:rsidR="00C52AC8" w:rsidRPr="00C52AC8">
        <w:rPr>
          <w:rFonts w:ascii="Times New Roman" w:eastAsia="Times New Roman" w:hAnsi="Times New Roman" w:cs="Times New Roman"/>
          <w:sz w:val="28"/>
          <w:szCs w:val="28"/>
          <w:shd w:val="clear" w:color="auto" w:fill="FFFFFF"/>
          <w:lang w:eastAsia="fr-FR"/>
        </w:rPr>
        <w:t>L’hostilité américaine au libre-échange pèse négativement sur tous les projets d’accords commerciaux entre des pays occidentaux désormais moins solidaires.</w:t>
      </w:r>
    </w:p>
    <w:p w14:paraId="3C98A851" w14:textId="77777777" w:rsidR="00331F69" w:rsidRPr="003710B3" w:rsidRDefault="00331F69" w:rsidP="00C52AC8">
      <w:pPr>
        <w:spacing w:after="0"/>
        <w:jc w:val="both"/>
      </w:pPr>
      <w:r w:rsidRPr="00C52AC8">
        <w:rPr>
          <w:rFonts w:ascii="Times New Roman" w:hAnsi="Times New Roman" w:cs="Myriad Pro"/>
          <w:bCs/>
          <w:sz w:val="28"/>
          <w:szCs w:val="54"/>
        </w:rPr>
        <w:tab/>
      </w:r>
      <w:r w:rsidR="003710B3" w:rsidRPr="00C52AC8">
        <w:rPr>
          <w:rFonts w:ascii="Times New Roman" w:hAnsi="Times New Roman"/>
          <w:sz w:val="28"/>
        </w:rPr>
        <w:t>Les piliers du capitalisme sont la propriété privée, l’intérêt personnel</w:t>
      </w:r>
      <w:r w:rsidR="003710B3" w:rsidRPr="003710B3">
        <w:rPr>
          <w:rFonts w:ascii="Times New Roman" w:hAnsi="Times New Roman"/>
          <w:sz w:val="28"/>
        </w:rPr>
        <w:t>, la concurrence, un mécanisme de marché, la liberté de choix en matière de consommation, production et investissement et le rôle limité des pouvoirs publics. Les forces qui concourent au succès du capitalisme peuvent aussi entrainer sa chute. Les emp</w:t>
      </w:r>
      <w:r w:rsidR="003710B3" w:rsidRPr="003710B3">
        <w:rPr>
          <w:sz w:val="28"/>
        </w:rPr>
        <w:t xml:space="preserve">loyeurs sont souvent des consommateurs d’éducation et de formation. </w:t>
      </w:r>
      <w:r w:rsidRPr="003710B3">
        <w:rPr>
          <w:rFonts w:ascii="Times New Roman" w:hAnsi="Times New Roman" w:cs="Myriad Pro"/>
          <w:bCs/>
          <w:color w:val="000000"/>
          <w:sz w:val="28"/>
          <w:szCs w:val="54"/>
        </w:rPr>
        <w:t>Dans ce contexte, les « libéraux américains »</w:t>
      </w:r>
      <w:r w:rsidR="00553638" w:rsidRPr="003710B3">
        <w:rPr>
          <w:rFonts w:ascii="Times New Roman" w:hAnsi="Times New Roman" w:cs="Myriad Pro"/>
          <w:bCs/>
          <w:color w:val="000000"/>
          <w:sz w:val="28"/>
          <w:szCs w:val="54"/>
        </w:rPr>
        <w:t>, notamment NCPA (National Center</w:t>
      </w:r>
      <w:r w:rsidR="00553638">
        <w:rPr>
          <w:rFonts w:ascii="Times New Roman" w:hAnsi="Times New Roman" w:cs="Myriad Pro"/>
          <w:bCs/>
          <w:color w:val="000000"/>
          <w:sz w:val="28"/>
          <w:szCs w:val="54"/>
        </w:rPr>
        <w:t xml:space="preserve"> for Policy </w:t>
      </w:r>
      <w:proofErr w:type="spellStart"/>
      <w:r w:rsidR="00553638">
        <w:rPr>
          <w:rFonts w:ascii="Times New Roman" w:hAnsi="Times New Roman" w:cs="Myriad Pro"/>
          <w:bCs/>
          <w:color w:val="000000"/>
          <w:sz w:val="28"/>
          <w:szCs w:val="54"/>
        </w:rPr>
        <w:t>Analysis</w:t>
      </w:r>
      <w:proofErr w:type="spellEnd"/>
      <w:r w:rsidR="00553638">
        <w:rPr>
          <w:rFonts w:ascii="Times New Roman" w:hAnsi="Times New Roman" w:cs="Myriad Pro"/>
          <w:bCs/>
          <w:color w:val="000000"/>
          <w:sz w:val="28"/>
          <w:szCs w:val="54"/>
        </w:rPr>
        <w:t xml:space="preserve">), le </w:t>
      </w:r>
      <w:r>
        <w:rPr>
          <w:rFonts w:ascii="Times New Roman" w:hAnsi="Times New Roman" w:cs="Myriad Pro"/>
          <w:bCs/>
          <w:color w:val="000000"/>
          <w:sz w:val="28"/>
          <w:szCs w:val="54"/>
        </w:rPr>
        <w:t xml:space="preserve"> réclament l’élimination des droits douaniers et des autres barrières à l’entrée (comme les subventions à la production ou au financement accordées par </w:t>
      </w:r>
      <w:proofErr w:type="spellStart"/>
      <w:r>
        <w:rPr>
          <w:rFonts w:ascii="Times New Roman" w:hAnsi="Times New Roman" w:cs="Myriad Pro"/>
          <w:bCs/>
          <w:color w:val="000000"/>
          <w:sz w:val="28"/>
          <w:szCs w:val="54"/>
        </w:rPr>
        <w:t>EximBank</w:t>
      </w:r>
      <w:proofErr w:type="spellEnd"/>
      <w:r>
        <w:rPr>
          <w:rFonts w:ascii="Times New Roman" w:hAnsi="Times New Roman" w:cs="Myriad Pro"/>
          <w:bCs/>
          <w:color w:val="000000"/>
          <w:sz w:val="28"/>
          <w:szCs w:val="54"/>
        </w:rPr>
        <w:t>, par exemple), afin que les consommateurs américains achètent leurs produits moins chers et que les producteurs américains puissent vendre à l’étranger.</w:t>
      </w:r>
      <w:r w:rsidR="00553638">
        <w:rPr>
          <w:rFonts w:ascii="Times New Roman" w:hAnsi="Times New Roman" w:cs="Myriad Pro"/>
          <w:bCs/>
          <w:color w:val="000000"/>
          <w:sz w:val="28"/>
          <w:szCs w:val="54"/>
        </w:rPr>
        <w:t xml:space="preserve"> Les subventions détruisent les initiatives  des producteurs et ils créent des distorsions dans les prix. </w:t>
      </w:r>
      <w:r w:rsidR="00553638">
        <w:rPr>
          <w:rFonts w:ascii="Times New Roman" w:hAnsi="Times New Roman"/>
          <w:sz w:val="28"/>
        </w:rPr>
        <w:t>Si la liberté est aujourd’hui nettement plus importante qu’elle ne l’était alors, il existe encore de nombreuses barrières qui réduisent le potentiel global du développement économique. Avec la nouvelle croissance ralentie (le « </w:t>
      </w:r>
      <w:proofErr w:type="spellStart"/>
      <w:r w:rsidR="00553638">
        <w:rPr>
          <w:rFonts w:ascii="Times New Roman" w:hAnsi="Times New Roman"/>
          <w:sz w:val="28"/>
        </w:rPr>
        <w:t>mediocre</w:t>
      </w:r>
      <w:proofErr w:type="spellEnd"/>
      <w:r w:rsidR="00553638">
        <w:rPr>
          <w:rFonts w:ascii="Times New Roman" w:hAnsi="Times New Roman"/>
          <w:sz w:val="28"/>
        </w:rPr>
        <w:t xml:space="preserve"> new normal </w:t>
      </w:r>
      <w:proofErr w:type="spellStart"/>
      <w:r w:rsidR="00553638">
        <w:rPr>
          <w:rFonts w:ascii="Times New Roman" w:hAnsi="Times New Roman"/>
          <w:sz w:val="28"/>
        </w:rPr>
        <w:t>growth</w:t>
      </w:r>
      <w:proofErr w:type="spellEnd"/>
      <w:r w:rsidR="00553638">
        <w:rPr>
          <w:rFonts w:ascii="Times New Roman" w:hAnsi="Times New Roman"/>
          <w:sz w:val="28"/>
        </w:rPr>
        <w:t>, selon le FMI), il faut continuer à éliminer les obstacles et à prévenir l’installation de nouvelles mesures défavorables à l’essor du commerce international</w:t>
      </w:r>
      <w:r w:rsidR="00553638">
        <w:rPr>
          <w:rStyle w:val="Marquenotebasdepage"/>
          <w:rFonts w:ascii="Times New Roman" w:hAnsi="Times New Roman"/>
          <w:sz w:val="28"/>
        </w:rPr>
        <w:footnoteReference w:id="7"/>
      </w:r>
      <w:r w:rsidR="00553638">
        <w:rPr>
          <w:rFonts w:ascii="Times New Roman" w:hAnsi="Times New Roman"/>
          <w:sz w:val="28"/>
        </w:rPr>
        <w:t>.</w:t>
      </w:r>
    </w:p>
    <w:p w14:paraId="477DED83" w14:textId="77777777" w:rsidR="007F068E" w:rsidRDefault="00331F69" w:rsidP="00EC537A">
      <w:pPr>
        <w:spacing w:after="0"/>
        <w:jc w:val="both"/>
        <w:rPr>
          <w:rFonts w:ascii="Times New Roman" w:hAnsi="Times New Roman" w:cs="Lucida Grande"/>
          <w:color w:val="262626"/>
          <w:sz w:val="28"/>
          <w:szCs w:val="26"/>
        </w:rPr>
      </w:pPr>
      <w:r>
        <w:rPr>
          <w:rFonts w:ascii="Times New Roman" w:hAnsi="Times New Roman" w:cs="Lucida Grande"/>
          <w:color w:val="262626"/>
          <w:sz w:val="28"/>
          <w:szCs w:val="26"/>
        </w:rPr>
        <w:tab/>
      </w:r>
      <w:r w:rsidR="007F068E">
        <w:rPr>
          <w:rFonts w:ascii="Times New Roman" w:hAnsi="Times New Roman" w:cs="Lucida Grande"/>
          <w:color w:val="262626"/>
          <w:sz w:val="28"/>
          <w:szCs w:val="26"/>
        </w:rPr>
        <w:t>Une hypothèse et une nouvelle contrainte, partiellement opposées, étaient alors exprimées :</w:t>
      </w:r>
    </w:p>
    <w:p w14:paraId="450D9C5F" w14:textId="03A3A9C4" w:rsidR="007F068E" w:rsidRDefault="007F068E" w:rsidP="00EC537A">
      <w:pPr>
        <w:spacing w:after="0"/>
        <w:jc w:val="both"/>
        <w:rPr>
          <w:rFonts w:ascii="Times New Roman" w:hAnsi="Times New Roman" w:cs="Lucida Grande"/>
          <w:color w:val="262626"/>
          <w:sz w:val="28"/>
          <w:szCs w:val="26"/>
        </w:rPr>
      </w:pPr>
      <w:r>
        <w:rPr>
          <w:rFonts w:ascii="Times New Roman" w:hAnsi="Times New Roman" w:cs="Lucida Grande"/>
          <w:color w:val="262626"/>
          <w:sz w:val="28"/>
          <w:szCs w:val="26"/>
        </w:rPr>
        <w:t>- D’abord, le</w:t>
      </w:r>
      <w:r w:rsidR="005D2FCC" w:rsidRPr="004A5895">
        <w:rPr>
          <w:rFonts w:ascii="Times New Roman" w:hAnsi="Times New Roman" w:cs="Lucida Grande"/>
          <w:color w:val="262626"/>
          <w:sz w:val="28"/>
          <w:szCs w:val="26"/>
        </w:rPr>
        <w:t xml:space="preserve"> système international </w:t>
      </w:r>
      <w:r w:rsidR="007D5775">
        <w:rPr>
          <w:rFonts w:ascii="Times New Roman" w:hAnsi="Times New Roman" w:cs="Lucida Grande"/>
          <w:color w:val="262626"/>
          <w:sz w:val="28"/>
          <w:szCs w:val="26"/>
        </w:rPr>
        <w:t xml:space="preserve">concerté </w:t>
      </w:r>
      <w:r w:rsidR="005D2FCC" w:rsidRPr="004A5895">
        <w:rPr>
          <w:rFonts w:ascii="Times New Roman" w:hAnsi="Times New Roman" w:cs="Lucida Grande"/>
          <w:color w:val="262626"/>
          <w:sz w:val="28"/>
          <w:szCs w:val="26"/>
        </w:rPr>
        <w:t xml:space="preserve">issu de l’effondrement du bloc soviétique </w:t>
      </w:r>
      <w:r>
        <w:rPr>
          <w:rFonts w:ascii="Times New Roman" w:hAnsi="Times New Roman" w:cs="Lucida Grande"/>
          <w:color w:val="262626"/>
          <w:sz w:val="28"/>
          <w:szCs w:val="26"/>
        </w:rPr>
        <w:t xml:space="preserve">proposait </w:t>
      </w:r>
      <w:r w:rsidR="005D2FCC" w:rsidRPr="004A5895">
        <w:rPr>
          <w:rFonts w:ascii="Times New Roman" w:hAnsi="Times New Roman" w:cs="Lucida Grande"/>
          <w:color w:val="262626"/>
          <w:sz w:val="28"/>
          <w:szCs w:val="26"/>
        </w:rPr>
        <w:t>l’ouverture du commerce mondial</w:t>
      </w:r>
      <w:r>
        <w:rPr>
          <w:rFonts w:ascii="Times New Roman" w:hAnsi="Times New Roman" w:cs="Lucida Grande"/>
          <w:color w:val="262626"/>
          <w:sz w:val="28"/>
          <w:szCs w:val="26"/>
        </w:rPr>
        <w:t xml:space="preserve">, lequel était analysé comme un facteur de progrès économique pour tous les Etats participants et comme </w:t>
      </w:r>
      <w:r w:rsidR="005D2FCC" w:rsidRPr="004A5895">
        <w:rPr>
          <w:rFonts w:ascii="Times New Roman" w:hAnsi="Times New Roman" w:cs="Lucida Grande"/>
          <w:color w:val="262626"/>
          <w:sz w:val="28"/>
          <w:szCs w:val="26"/>
        </w:rPr>
        <w:t>un</w:t>
      </w:r>
      <w:r>
        <w:rPr>
          <w:rFonts w:ascii="Times New Roman" w:hAnsi="Times New Roman" w:cs="Lucida Grande"/>
          <w:color w:val="262626"/>
          <w:sz w:val="28"/>
          <w:szCs w:val="26"/>
        </w:rPr>
        <w:t xml:space="preserve"> instrument généralisé de lutte</w:t>
      </w:r>
      <w:r w:rsidR="005D2FCC" w:rsidRPr="004A5895">
        <w:rPr>
          <w:rFonts w:ascii="Times New Roman" w:hAnsi="Times New Roman" w:cs="Lucida Grande"/>
          <w:color w:val="262626"/>
          <w:sz w:val="28"/>
          <w:szCs w:val="26"/>
        </w:rPr>
        <w:t xml:space="preserve"> </w:t>
      </w:r>
      <w:r>
        <w:rPr>
          <w:rFonts w:ascii="Times New Roman" w:hAnsi="Times New Roman" w:cs="Lucida Grande"/>
          <w:color w:val="262626"/>
          <w:sz w:val="28"/>
          <w:szCs w:val="26"/>
        </w:rPr>
        <w:t>contre la</w:t>
      </w:r>
      <w:r w:rsidR="005D2FCC" w:rsidRPr="004A5895">
        <w:rPr>
          <w:rFonts w:ascii="Times New Roman" w:hAnsi="Times New Roman" w:cs="Lucida Grande"/>
          <w:color w:val="262626"/>
          <w:sz w:val="28"/>
          <w:szCs w:val="26"/>
        </w:rPr>
        <w:t xml:space="preserve"> misère et la pauvreté.  </w:t>
      </w:r>
      <w:r w:rsidR="00AC79B9">
        <w:rPr>
          <w:rFonts w:ascii="Times New Roman" w:hAnsi="Times New Roman" w:cs="Lucida Grande"/>
          <w:color w:val="262626"/>
          <w:sz w:val="28"/>
          <w:szCs w:val="26"/>
        </w:rPr>
        <w:t xml:space="preserve">La guerre et les conflits </w:t>
      </w:r>
      <w:r w:rsidR="00AB00DB">
        <w:rPr>
          <w:rFonts w:ascii="Times New Roman" w:hAnsi="Times New Roman" w:cs="Lucida Grande"/>
          <w:color w:val="262626"/>
          <w:sz w:val="28"/>
          <w:szCs w:val="26"/>
        </w:rPr>
        <w:t xml:space="preserve">économiques </w:t>
      </w:r>
      <w:r w:rsidR="00AC79B9">
        <w:rPr>
          <w:rFonts w:ascii="Times New Roman" w:hAnsi="Times New Roman" w:cs="Lucida Grande"/>
          <w:color w:val="262626"/>
          <w:sz w:val="28"/>
          <w:szCs w:val="26"/>
        </w:rPr>
        <w:t>n’ont plus leur place</w:t>
      </w:r>
      <w:r w:rsidR="00AB00DB">
        <w:rPr>
          <w:rFonts w:ascii="Times New Roman" w:hAnsi="Times New Roman" w:cs="Lucida Grande"/>
          <w:color w:val="262626"/>
          <w:sz w:val="28"/>
          <w:szCs w:val="26"/>
        </w:rPr>
        <w:t xml:space="preserve"> dans un système sans opposition</w:t>
      </w:r>
      <w:r w:rsidR="00AB00DB">
        <w:rPr>
          <w:rStyle w:val="Marquenotebasdepage"/>
          <w:rFonts w:ascii="Times New Roman" w:hAnsi="Times New Roman" w:cs="Lucida Grande"/>
          <w:color w:val="262626"/>
          <w:sz w:val="28"/>
          <w:szCs w:val="26"/>
        </w:rPr>
        <w:footnoteReference w:id="8"/>
      </w:r>
      <w:r w:rsidR="00AB00DB">
        <w:rPr>
          <w:rFonts w:ascii="Times New Roman" w:hAnsi="Times New Roman" w:cs="Lucida Grande"/>
          <w:color w:val="262626"/>
          <w:sz w:val="28"/>
          <w:szCs w:val="26"/>
        </w:rPr>
        <w:t>.</w:t>
      </w:r>
    </w:p>
    <w:p w14:paraId="3634C3ED" w14:textId="77777777" w:rsidR="00FE6654" w:rsidRDefault="007F068E" w:rsidP="00EC537A">
      <w:pPr>
        <w:spacing w:after="0"/>
        <w:jc w:val="both"/>
        <w:rPr>
          <w:rFonts w:ascii="Times New Roman" w:hAnsi="Times New Roman"/>
          <w:sz w:val="28"/>
        </w:rPr>
      </w:pPr>
      <w:r>
        <w:rPr>
          <w:rFonts w:ascii="Times New Roman" w:hAnsi="Times New Roman" w:cs="Lucida Grande"/>
          <w:color w:val="262626"/>
          <w:sz w:val="28"/>
          <w:szCs w:val="26"/>
        </w:rPr>
        <w:t>- Ensuite</w:t>
      </w:r>
      <w:r w:rsidR="00FE6654">
        <w:rPr>
          <w:rFonts w:ascii="Times New Roman" w:hAnsi="Times New Roman" w:cs="Lucida Grande"/>
          <w:color w:val="262626"/>
          <w:sz w:val="28"/>
          <w:szCs w:val="26"/>
        </w:rPr>
        <w:t>, le</w:t>
      </w:r>
      <w:r w:rsidR="005D2FCC" w:rsidRPr="004A5895">
        <w:rPr>
          <w:rFonts w:ascii="Times New Roman" w:hAnsi="Times New Roman" w:cs="Lucida Grande"/>
          <w:color w:val="262626"/>
          <w:sz w:val="28"/>
          <w:szCs w:val="26"/>
        </w:rPr>
        <w:t xml:space="preserve"> concept de développemen</w:t>
      </w:r>
      <w:r>
        <w:rPr>
          <w:rFonts w:ascii="Times New Roman" w:hAnsi="Times New Roman" w:cs="Lucida Grande"/>
          <w:color w:val="262626"/>
          <w:sz w:val="28"/>
          <w:szCs w:val="26"/>
        </w:rPr>
        <w:t xml:space="preserve">t « soutenable » ou « durable » défendu par la plupart des organisations internationales </w:t>
      </w:r>
      <w:r w:rsidR="00FE6654">
        <w:rPr>
          <w:rFonts w:ascii="Times New Roman" w:hAnsi="Times New Roman" w:cs="Lucida Grande"/>
          <w:color w:val="262626"/>
          <w:sz w:val="28"/>
          <w:szCs w:val="26"/>
        </w:rPr>
        <w:t xml:space="preserve"> </w:t>
      </w:r>
      <w:r>
        <w:rPr>
          <w:rFonts w:ascii="Times New Roman" w:hAnsi="Times New Roman" w:cs="Lucida Grande"/>
          <w:color w:val="262626"/>
          <w:sz w:val="28"/>
          <w:szCs w:val="26"/>
        </w:rPr>
        <w:t>rappelait</w:t>
      </w:r>
      <w:r w:rsidR="00FE6654">
        <w:rPr>
          <w:rFonts w:ascii="Times New Roman" w:hAnsi="Times New Roman" w:cs="Lucida Grande"/>
          <w:color w:val="262626"/>
          <w:sz w:val="28"/>
          <w:szCs w:val="26"/>
        </w:rPr>
        <w:t xml:space="preserve"> que </w:t>
      </w:r>
      <w:r w:rsidR="005D2FCC" w:rsidRPr="004A5895">
        <w:rPr>
          <w:rFonts w:ascii="Times New Roman" w:hAnsi="Times New Roman" w:cs="Lucida Grande"/>
          <w:color w:val="262626"/>
          <w:sz w:val="28"/>
          <w:szCs w:val="26"/>
        </w:rPr>
        <w:t xml:space="preserve"> </w:t>
      </w:r>
      <w:r w:rsidR="00FE6654">
        <w:rPr>
          <w:rFonts w:ascii="Times New Roman" w:hAnsi="Times New Roman" w:cs="Lucida Grande"/>
          <w:color w:val="262626"/>
          <w:sz w:val="28"/>
          <w:szCs w:val="26"/>
        </w:rPr>
        <w:t>l’</w:t>
      </w:r>
      <w:r w:rsidR="005D2FCC" w:rsidRPr="004A5895">
        <w:rPr>
          <w:rFonts w:ascii="Times New Roman" w:hAnsi="Times New Roman"/>
          <w:sz w:val="28"/>
        </w:rPr>
        <w:t xml:space="preserve">amélioration </w:t>
      </w:r>
      <w:r w:rsidR="00FE6654">
        <w:rPr>
          <w:rFonts w:ascii="Times New Roman" w:hAnsi="Times New Roman"/>
          <w:sz w:val="28"/>
        </w:rPr>
        <w:t xml:space="preserve">à court terme </w:t>
      </w:r>
      <w:r>
        <w:rPr>
          <w:rFonts w:ascii="Times New Roman" w:hAnsi="Times New Roman"/>
          <w:sz w:val="28"/>
        </w:rPr>
        <w:t>des conditions de vie de chacun</w:t>
      </w:r>
      <w:r w:rsidR="005D2FCC" w:rsidRPr="004A5895">
        <w:rPr>
          <w:rFonts w:ascii="Times New Roman" w:hAnsi="Times New Roman"/>
          <w:sz w:val="28"/>
        </w:rPr>
        <w:t xml:space="preserve"> </w:t>
      </w:r>
      <w:r w:rsidR="00FE6654">
        <w:rPr>
          <w:rFonts w:ascii="Times New Roman" w:hAnsi="Times New Roman"/>
          <w:sz w:val="28"/>
        </w:rPr>
        <w:t>ne devait pas</w:t>
      </w:r>
      <w:r w:rsidR="005D2FCC" w:rsidRPr="004A5895">
        <w:rPr>
          <w:rFonts w:ascii="Times New Roman" w:hAnsi="Times New Roman"/>
          <w:sz w:val="28"/>
        </w:rPr>
        <w:t xml:space="preserve"> remettre en cause le potentiel de développement économique des générations futures. </w:t>
      </w:r>
      <w:r>
        <w:rPr>
          <w:rFonts w:ascii="Times New Roman" w:hAnsi="Times New Roman"/>
          <w:sz w:val="28"/>
        </w:rPr>
        <w:t xml:space="preserve">Cette analyse remettait indirectement </w:t>
      </w:r>
      <w:r w:rsidR="00FE6654">
        <w:rPr>
          <w:rFonts w:ascii="Times New Roman" w:hAnsi="Times New Roman"/>
          <w:sz w:val="28"/>
        </w:rPr>
        <w:t xml:space="preserve">en cause les valeurs « équilibrantes » et « novatrices » du marché. Il </w:t>
      </w:r>
      <w:r>
        <w:rPr>
          <w:rFonts w:ascii="Times New Roman" w:hAnsi="Times New Roman"/>
          <w:sz w:val="28"/>
        </w:rPr>
        <w:t>apparaissait</w:t>
      </w:r>
      <w:r w:rsidR="00FE6654">
        <w:rPr>
          <w:rFonts w:ascii="Times New Roman" w:hAnsi="Times New Roman"/>
          <w:sz w:val="28"/>
        </w:rPr>
        <w:t xml:space="preserve"> nécessaire de déterminer des limites à la soif immédiate du profit, par une intervention publique destinée à éviter les gaspillages, à lutter contre le changement de climat, à réduire les aléas</w:t>
      </w:r>
      <w:r w:rsidR="00B45DD8">
        <w:rPr>
          <w:rFonts w:ascii="Times New Roman" w:hAnsi="Times New Roman"/>
          <w:sz w:val="28"/>
        </w:rPr>
        <w:t xml:space="preserve"> technologiques</w:t>
      </w:r>
      <w:r w:rsidR="00FE6654">
        <w:rPr>
          <w:rFonts w:ascii="Times New Roman" w:hAnsi="Times New Roman"/>
          <w:sz w:val="28"/>
        </w:rPr>
        <w:t xml:space="preserve"> et à maintenir un « ordre » politique et économique acceptab</w:t>
      </w:r>
      <w:r>
        <w:rPr>
          <w:rFonts w:ascii="Times New Roman" w:hAnsi="Times New Roman"/>
          <w:sz w:val="28"/>
        </w:rPr>
        <w:t xml:space="preserve">le au regard de la violence </w:t>
      </w:r>
      <w:r w:rsidR="00FE6654">
        <w:rPr>
          <w:rFonts w:ascii="Times New Roman" w:hAnsi="Times New Roman"/>
          <w:sz w:val="28"/>
        </w:rPr>
        <w:t>des rapports de force</w:t>
      </w:r>
      <w:r>
        <w:rPr>
          <w:rFonts w:ascii="Times New Roman" w:hAnsi="Times New Roman"/>
          <w:sz w:val="28"/>
        </w:rPr>
        <w:t xml:space="preserve">, </w:t>
      </w:r>
      <w:r w:rsidR="00B45DD8">
        <w:rPr>
          <w:rFonts w:ascii="Times New Roman" w:hAnsi="Times New Roman"/>
          <w:sz w:val="28"/>
        </w:rPr>
        <w:t>de la dégradation des écosystèmes ou de l’épuisement des ressources non renouvelables</w:t>
      </w:r>
      <w:r w:rsidR="00FE6654">
        <w:rPr>
          <w:rFonts w:ascii="Times New Roman" w:hAnsi="Times New Roman"/>
          <w:sz w:val="28"/>
        </w:rPr>
        <w:t>.</w:t>
      </w:r>
    </w:p>
    <w:p w14:paraId="214D25A7" w14:textId="77777777" w:rsidR="002E575E" w:rsidRDefault="00FE6654" w:rsidP="002E575E">
      <w:pPr>
        <w:widowControl w:val="0"/>
        <w:autoSpaceDE w:val="0"/>
        <w:autoSpaceDN w:val="0"/>
        <w:adjustRightInd w:val="0"/>
        <w:spacing w:after="0"/>
        <w:jc w:val="both"/>
        <w:rPr>
          <w:rFonts w:ascii="Times New Roman" w:hAnsi="Times New Roman"/>
          <w:sz w:val="28"/>
        </w:rPr>
      </w:pPr>
      <w:r>
        <w:rPr>
          <w:rFonts w:ascii="Times New Roman" w:hAnsi="Times New Roman"/>
          <w:sz w:val="28"/>
        </w:rPr>
        <w:tab/>
      </w:r>
      <w:r w:rsidR="00B45DD8">
        <w:rPr>
          <w:rFonts w:ascii="Times New Roman" w:hAnsi="Times New Roman"/>
          <w:sz w:val="28"/>
        </w:rPr>
        <w:t>Aujourd’hui, la globalisation économique n’est pas vraiment remise en cause, elle est toujours perçue par la plupart des entités étatiques comme un processus marchand</w:t>
      </w:r>
      <w:r w:rsidR="000C35AC">
        <w:rPr>
          <w:rFonts w:ascii="Times New Roman" w:hAnsi="Times New Roman"/>
          <w:sz w:val="28"/>
        </w:rPr>
        <w:t xml:space="preserve"> favorable au développement économique et à la lutte contre la pauvreté. Or, sans repère</w:t>
      </w:r>
      <w:r w:rsidR="00B45DD8">
        <w:rPr>
          <w:rFonts w:ascii="Times New Roman" w:hAnsi="Times New Roman"/>
          <w:sz w:val="28"/>
        </w:rPr>
        <w:t>s</w:t>
      </w:r>
      <w:r w:rsidR="000C35AC">
        <w:rPr>
          <w:rFonts w:ascii="Times New Roman" w:hAnsi="Times New Roman"/>
          <w:sz w:val="28"/>
        </w:rPr>
        <w:t xml:space="preserve"> et mesures préventives, la croissance économique qu’elle produit n’est ni soutenable, ni favorable à l’amélioration du niveau de vie des plus démunis</w:t>
      </w:r>
      <w:r w:rsidR="000C35AC">
        <w:rPr>
          <w:rStyle w:val="Marquenotebasdepage"/>
          <w:rFonts w:ascii="Times New Roman" w:hAnsi="Times New Roman"/>
          <w:sz w:val="28"/>
        </w:rPr>
        <w:footnoteReference w:id="9"/>
      </w:r>
      <w:r w:rsidR="000C35AC">
        <w:rPr>
          <w:rFonts w:ascii="Times New Roman" w:hAnsi="Times New Roman"/>
          <w:sz w:val="28"/>
        </w:rPr>
        <w:t xml:space="preserve">. Ce n’est d’ailleurs pas son objectif. </w:t>
      </w:r>
      <w:r>
        <w:rPr>
          <w:rFonts w:ascii="Times New Roman" w:hAnsi="Times New Roman"/>
          <w:sz w:val="28"/>
        </w:rPr>
        <w:t>Derrière</w:t>
      </w:r>
      <w:r w:rsidR="005D2FCC" w:rsidRPr="004A5895">
        <w:rPr>
          <w:rFonts w:ascii="Times New Roman" w:hAnsi="Times New Roman"/>
          <w:sz w:val="28"/>
        </w:rPr>
        <w:t xml:space="preserve"> </w:t>
      </w:r>
      <w:r>
        <w:rPr>
          <w:rFonts w:ascii="Times New Roman" w:hAnsi="Times New Roman"/>
          <w:sz w:val="28"/>
        </w:rPr>
        <w:t>l’adjectif</w:t>
      </w:r>
      <w:r w:rsidR="005D2FCC" w:rsidRPr="004A5895">
        <w:rPr>
          <w:rFonts w:ascii="Times New Roman" w:hAnsi="Times New Roman"/>
          <w:sz w:val="28"/>
        </w:rPr>
        <w:t xml:space="preserve"> “ soutenable ”, des valeurs intéressantes </w:t>
      </w:r>
      <w:r>
        <w:rPr>
          <w:rFonts w:ascii="Times New Roman" w:hAnsi="Times New Roman"/>
          <w:sz w:val="28"/>
        </w:rPr>
        <w:t xml:space="preserve">sont exprimées, plus d’ailleurs que celui de développement « durable », lequel réduit la portée des actions engagées par les pouvoirs publics </w:t>
      </w:r>
      <w:r w:rsidR="00B45DD8">
        <w:rPr>
          <w:rFonts w:ascii="Times New Roman" w:hAnsi="Times New Roman"/>
          <w:sz w:val="28"/>
        </w:rPr>
        <w:t>à la réduction d</w:t>
      </w:r>
      <w:r>
        <w:rPr>
          <w:rFonts w:ascii="Times New Roman" w:hAnsi="Times New Roman"/>
          <w:sz w:val="28"/>
        </w:rPr>
        <w:t>es excès auxquels conduit l’</w:t>
      </w:r>
      <w:r w:rsidR="005D2FCC" w:rsidRPr="004A5895">
        <w:rPr>
          <w:rFonts w:ascii="Times New Roman" w:hAnsi="Times New Roman"/>
          <w:sz w:val="28"/>
        </w:rPr>
        <w:t>égoïsme foncier et fondateur</w:t>
      </w:r>
      <w:r>
        <w:rPr>
          <w:rFonts w:ascii="Times New Roman" w:hAnsi="Times New Roman"/>
          <w:sz w:val="28"/>
        </w:rPr>
        <w:t xml:space="preserve"> du capitalisme. </w:t>
      </w:r>
      <w:r w:rsidR="00981A4B">
        <w:rPr>
          <w:rFonts w:ascii="Times New Roman" w:hAnsi="Times New Roman"/>
          <w:sz w:val="28"/>
        </w:rPr>
        <w:t>Une croissance nationale forte</w:t>
      </w:r>
      <w:r w:rsidR="005D2FCC" w:rsidRPr="004A5895">
        <w:rPr>
          <w:rFonts w:ascii="Times New Roman" w:hAnsi="Times New Roman"/>
          <w:sz w:val="28"/>
        </w:rPr>
        <w:t xml:space="preserve"> </w:t>
      </w:r>
      <w:r w:rsidR="00981A4B">
        <w:rPr>
          <w:rFonts w:ascii="Times New Roman" w:hAnsi="Times New Roman"/>
          <w:sz w:val="28"/>
        </w:rPr>
        <w:t>peut réserver ses</w:t>
      </w:r>
      <w:r w:rsidR="005D2FCC" w:rsidRPr="004A5895">
        <w:rPr>
          <w:rFonts w:ascii="Times New Roman" w:hAnsi="Times New Roman"/>
          <w:sz w:val="28"/>
        </w:rPr>
        <w:t xml:space="preserve"> bénéfices au plus petit nombre</w:t>
      </w:r>
      <w:r w:rsidR="00981A4B">
        <w:rPr>
          <w:rFonts w:ascii="Times New Roman" w:hAnsi="Times New Roman"/>
          <w:sz w:val="28"/>
        </w:rPr>
        <w:t xml:space="preserve">, dans le cadre </w:t>
      </w:r>
      <w:r w:rsidR="005D2FCC" w:rsidRPr="004A5895">
        <w:rPr>
          <w:rFonts w:ascii="Times New Roman" w:hAnsi="Times New Roman"/>
          <w:sz w:val="28"/>
        </w:rPr>
        <w:t>de contraintes humaines difficilement favorables à l’épanouissement des travailleurs. La compétition généralisée produit un stress considérable dans toutes les couches de la population, stress auquel n’échappe que ceux qui disposent de revenus confortables fondés sur</w:t>
      </w:r>
      <w:r w:rsidR="002E575E">
        <w:rPr>
          <w:rFonts w:ascii="Times New Roman" w:hAnsi="Times New Roman"/>
          <w:sz w:val="28"/>
        </w:rPr>
        <w:t xml:space="preserve"> leur patrimoine (et encore !). De même certaines valeurs n’ont pas instantanément de défenseurs dans une société où seul le profit des entreprises est valorisé. Ainsi, </w:t>
      </w:r>
      <w:r w:rsidR="00981A4B" w:rsidRPr="004A5895">
        <w:rPr>
          <w:rFonts w:ascii="Times New Roman" w:hAnsi="Times New Roman"/>
          <w:sz w:val="28"/>
        </w:rPr>
        <w:t>l’é</w:t>
      </w:r>
      <w:r w:rsidR="002E575E">
        <w:rPr>
          <w:rFonts w:ascii="Times New Roman" w:hAnsi="Times New Roman"/>
          <w:sz w:val="28"/>
        </w:rPr>
        <w:t xml:space="preserve">cologie, de l’environnement, </w:t>
      </w:r>
      <w:r w:rsidR="00981A4B" w:rsidRPr="004A5895">
        <w:rPr>
          <w:rFonts w:ascii="Times New Roman" w:hAnsi="Times New Roman"/>
          <w:sz w:val="28"/>
        </w:rPr>
        <w:t>la santé, de l’éducation, de la sécurité mais aussi de manière plus générale de l’épanouissement des hommes</w:t>
      </w:r>
      <w:r w:rsidR="002E575E">
        <w:rPr>
          <w:rFonts w:ascii="Times New Roman" w:hAnsi="Times New Roman"/>
          <w:sz w:val="28"/>
        </w:rPr>
        <w:t>, sauf à entrer dans le domaine marchand selon des modalités discutables, ne peuvent être respectés que par la seule volonté des Etats ou des groupes d’Etats, défenseurs (parfois !) des intérêts collectifs exprimés.</w:t>
      </w:r>
    </w:p>
    <w:p w14:paraId="27AA473E" w14:textId="77777777" w:rsidR="00390353" w:rsidRDefault="002E575E" w:rsidP="002E575E">
      <w:pPr>
        <w:widowControl w:val="0"/>
        <w:autoSpaceDE w:val="0"/>
        <w:autoSpaceDN w:val="0"/>
        <w:adjustRightInd w:val="0"/>
        <w:spacing w:after="0"/>
        <w:jc w:val="both"/>
        <w:rPr>
          <w:rFonts w:ascii="Times New Roman" w:hAnsi="Times New Roman"/>
          <w:sz w:val="28"/>
        </w:rPr>
      </w:pPr>
      <w:r>
        <w:rPr>
          <w:rFonts w:ascii="Times New Roman" w:hAnsi="Times New Roman"/>
          <w:sz w:val="28"/>
        </w:rPr>
        <w:tab/>
      </w:r>
      <w:r w:rsidR="00F24753">
        <w:rPr>
          <w:rFonts w:ascii="Times New Roman" w:hAnsi="Times New Roman"/>
          <w:sz w:val="28"/>
        </w:rPr>
        <w:t>La</w:t>
      </w:r>
      <w:r w:rsidR="00F24753" w:rsidRPr="004A5895">
        <w:rPr>
          <w:rFonts w:ascii="Times New Roman" w:hAnsi="Times New Roman"/>
          <w:sz w:val="28"/>
        </w:rPr>
        <w:t xml:space="preserve"> vie humaine</w:t>
      </w:r>
      <w:r w:rsidR="00F24753">
        <w:rPr>
          <w:rFonts w:ascii="Times New Roman" w:hAnsi="Times New Roman"/>
          <w:sz w:val="28"/>
        </w:rPr>
        <w:t xml:space="preserve"> est porteuse de nombreuses dimensions</w:t>
      </w:r>
      <w:r w:rsidR="00EF6300">
        <w:rPr>
          <w:rFonts w:ascii="Times New Roman" w:hAnsi="Times New Roman"/>
          <w:sz w:val="28"/>
        </w:rPr>
        <w:t>, comme la disponibilité de</w:t>
      </w:r>
      <w:r w:rsidR="00F24753" w:rsidRPr="004A5895">
        <w:rPr>
          <w:rFonts w:ascii="Times New Roman" w:hAnsi="Times New Roman"/>
          <w:sz w:val="28"/>
        </w:rPr>
        <w:t xml:space="preserve"> la nourriture</w:t>
      </w:r>
      <w:r w:rsidR="00EF6300">
        <w:rPr>
          <w:rFonts w:ascii="Times New Roman" w:hAnsi="Times New Roman"/>
          <w:sz w:val="28"/>
        </w:rPr>
        <w:t>, la protection de la santé publique</w:t>
      </w:r>
      <w:r>
        <w:rPr>
          <w:rFonts w:ascii="Times New Roman" w:hAnsi="Times New Roman"/>
          <w:sz w:val="28"/>
        </w:rPr>
        <w:t xml:space="preserve"> et privée</w:t>
      </w:r>
      <w:r w:rsidR="00EF6300">
        <w:rPr>
          <w:rFonts w:ascii="Times New Roman" w:hAnsi="Times New Roman"/>
          <w:sz w:val="28"/>
        </w:rPr>
        <w:t xml:space="preserve">, l’éducation, mais aussi l’expression de </w:t>
      </w:r>
      <w:r w:rsidR="00F24753" w:rsidRPr="004A5895">
        <w:rPr>
          <w:rFonts w:ascii="Times New Roman" w:hAnsi="Times New Roman"/>
          <w:sz w:val="28"/>
        </w:rPr>
        <w:t xml:space="preserve">valeurs morales, religieuses, </w:t>
      </w:r>
      <w:r w:rsidR="00F24753">
        <w:rPr>
          <w:rFonts w:ascii="Times New Roman" w:hAnsi="Times New Roman"/>
          <w:sz w:val="28"/>
        </w:rPr>
        <w:t xml:space="preserve">éthiques, </w:t>
      </w:r>
      <w:r w:rsidR="00F24753" w:rsidRPr="004A5895">
        <w:rPr>
          <w:rFonts w:ascii="Times New Roman" w:hAnsi="Times New Roman"/>
          <w:sz w:val="28"/>
        </w:rPr>
        <w:t>esthétiques, artistiques dans un environnement pacifique (ou pacifié) de démocratie participative et de libertés collectives et individuelles</w:t>
      </w:r>
      <w:r w:rsidR="00EF6300">
        <w:rPr>
          <w:rFonts w:ascii="Times New Roman" w:hAnsi="Times New Roman"/>
          <w:sz w:val="28"/>
        </w:rPr>
        <w:t xml:space="preserve">. Ces dernières valeurs, l’économie ne peut les synthétiser ou les représenter, et de ce fait elles </w:t>
      </w:r>
      <w:r w:rsidR="00F24753">
        <w:rPr>
          <w:rFonts w:ascii="Times New Roman" w:hAnsi="Times New Roman"/>
          <w:sz w:val="28"/>
        </w:rPr>
        <w:t xml:space="preserve">sont largement sous-estimées. </w:t>
      </w:r>
      <w:r w:rsidR="00F24753" w:rsidRPr="004A5895">
        <w:rPr>
          <w:rFonts w:ascii="Times New Roman" w:hAnsi="Times New Roman" w:cs="Arial"/>
          <w:color w:val="343434"/>
          <w:sz w:val="28"/>
          <w:szCs w:val="26"/>
        </w:rPr>
        <w:t>La question du respect pour chaque personne de disposer des biens élémenta</w:t>
      </w:r>
      <w:r w:rsidR="00F24753">
        <w:rPr>
          <w:rFonts w:ascii="Times New Roman" w:hAnsi="Times New Roman" w:cs="Arial"/>
          <w:color w:val="343434"/>
          <w:sz w:val="28"/>
          <w:szCs w:val="26"/>
        </w:rPr>
        <w:t>ires à la survie quotidienne et</w:t>
      </w:r>
      <w:r w:rsidR="00F24753" w:rsidRPr="004A5895">
        <w:rPr>
          <w:rFonts w:ascii="Times New Roman" w:hAnsi="Times New Roman" w:cs="Arial"/>
          <w:color w:val="343434"/>
          <w:sz w:val="28"/>
          <w:szCs w:val="26"/>
        </w:rPr>
        <w:t xml:space="preserve"> la mise en place de droits économiques et sociaux plus solidaires </w:t>
      </w:r>
      <w:r w:rsidR="00F24753">
        <w:rPr>
          <w:rFonts w:ascii="Times New Roman" w:hAnsi="Times New Roman" w:cs="Arial"/>
          <w:color w:val="343434"/>
          <w:sz w:val="28"/>
          <w:szCs w:val="26"/>
        </w:rPr>
        <w:t xml:space="preserve">restent </w:t>
      </w:r>
      <w:r>
        <w:rPr>
          <w:rFonts w:ascii="Times New Roman" w:hAnsi="Times New Roman" w:cs="Arial"/>
          <w:color w:val="343434"/>
          <w:sz w:val="28"/>
          <w:szCs w:val="26"/>
        </w:rPr>
        <w:t xml:space="preserve">encore des objectifs aléatoires au regard de la notion d’efficacité économique dans un monde d’égoïsme. </w:t>
      </w:r>
      <w:r w:rsidR="00F24753">
        <w:rPr>
          <w:rFonts w:ascii="Times New Roman" w:hAnsi="Times New Roman" w:cs="Arial"/>
          <w:color w:val="343434"/>
          <w:sz w:val="28"/>
          <w:szCs w:val="26"/>
        </w:rPr>
        <w:t xml:space="preserve"> </w:t>
      </w:r>
      <w:r w:rsidR="00F24753">
        <w:rPr>
          <w:rFonts w:ascii="Times New Roman" w:hAnsi="Times New Roman"/>
          <w:sz w:val="28"/>
        </w:rPr>
        <w:t xml:space="preserve">Or, </w:t>
      </w:r>
      <w:r w:rsidR="00F24753" w:rsidRPr="004A5895">
        <w:rPr>
          <w:rFonts w:ascii="Times New Roman" w:hAnsi="Times New Roman"/>
          <w:sz w:val="28"/>
        </w:rPr>
        <w:t xml:space="preserve">les inégalités </w:t>
      </w:r>
      <w:r w:rsidR="00F24753">
        <w:rPr>
          <w:rFonts w:ascii="Times New Roman" w:hAnsi="Times New Roman"/>
          <w:sz w:val="28"/>
        </w:rPr>
        <w:t xml:space="preserve">excessives et injustifiées </w:t>
      </w:r>
      <w:r w:rsidR="00F24753" w:rsidRPr="004A5895">
        <w:rPr>
          <w:rFonts w:ascii="Times New Roman" w:hAnsi="Times New Roman"/>
          <w:sz w:val="28"/>
        </w:rPr>
        <w:t>sont au cœur même de la misère au regard des productions disponible</w:t>
      </w:r>
      <w:r w:rsidR="00F24753">
        <w:rPr>
          <w:rFonts w:ascii="Times New Roman" w:hAnsi="Times New Roman"/>
          <w:sz w:val="28"/>
        </w:rPr>
        <w:t>s</w:t>
      </w:r>
      <w:r>
        <w:rPr>
          <w:rFonts w:ascii="Times New Roman" w:hAnsi="Times New Roman"/>
          <w:sz w:val="28"/>
        </w:rPr>
        <w:t>. La défense de la croissance capitaliste à tout prix conduit les pouvoirs publics à soutenir certains intérêts privés, quand ce ne sont pas ces mêmes intérêts privés qui influencent directement les pouvoirs publics en leur commandant les lois qui leur sont favorables.</w:t>
      </w:r>
    </w:p>
    <w:p w14:paraId="4A7BEB9E" w14:textId="77777777" w:rsidR="00390353" w:rsidRPr="00390353" w:rsidRDefault="00390353" w:rsidP="00390353">
      <w:pPr>
        <w:spacing w:after="0"/>
        <w:jc w:val="both"/>
        <w:rPr>
          <w:rFonts w:ascii="Times New Roman" w:hAnsi="Times New Roman" w:cs="Times New Roman"/>
          <w:color w:val="333333"/>
          <w:spacing w:val="2"/>
          <w:sz w:val="28"/>
          <w:szCs w:val="32"/>
          <w:lang w:eastAsia="fr-FR"/>
        </w:rPr>
      </w:pPr>
      <w:r>
        <w:rPr>
          <w:rFonts w:ascii="Times New Roman" w:hAnsi="Times New Roman"/>
          <w:sz w:val="28"/>
        </w:rPr>
        <w:tab/>
        <w:t xml:space="preserve">Aujourd’hui, le processus de la globalisation a modifié les rapports de force. Les « possédants » disposent des moyens de communication pour valoriser leurs actions et continuer à justifier leurs richesses, à des niveaux d’inégalités irrationnelles. En soutenant les processus d’ouverture des frontières, ils se sont affranchis des contrôles étatiques, ils arrivent même à mettre les Etats en compétition par leur attractivité fiscale ou l’application de lois favorisant leur situation privilégiée. Or, ce règne sans contrôle suffisant des instances publiques est un facteur de pauvreté, car la cupidité générale fondée philosophiquement sur une exégèse inadéquate de la « main invisible » définie par </w:t>
      </w:r>
      <w:proofErr w:type="spellStart"/>
      <w:r>
        <w:rPr>
          <w:rFonts w:ascii="Times New Roman" w:hAnsi="Times New Roman"/>
          <w:sz w:val="28"/>
        </w:rPr>
        <w:t>Adma</w:t>
      </w:r>
      <w:proofErr w:type="spellEnd"/>
      <w:r>
        <w:rPr>
          <w:rFonts w:ascii="Times New Roman" w:hAnsi="Times New Roman"/>
          <w:sz w:val="28"/>
        </w:rPr>
        <w:t xml:space="preserve"> Smith conduit à des patrimoines économiques nombreux qui se rapprochent des fameux </w:t>
      </w:r>
      <w:proofErr w:type="spellStart"/>
      <w:r>
        <w:rPr>
          <w:rFonts w:ascii="Times New Roman" w:hAnsi="Times New Roman"/>
          <w:sz w:val="28"/>
        </w:rPr>
        <w:t>latifundias</w:t>
      </w:r>
      <w:proofErr w:type="spellEnd"/>
      <w:r>
        <w:rPr>
          <w:rFonts w:ascii="Times New Roman" w:hAnsi="Times New Roman"/>
          <w:sz w:val="28"/>
        </w:rPr>
        <w:t xml:space="preserve"> qui ont ruiné l’Amérique latine</w:t>
      </w:r>
      <w:r w:rsidRPr="00390353">
        <w:rPr>
          <w:rFonts w:ascii="Times New Roman" w:hAnsi="Times New Roman"/>
          <w:sz w:val="28"/>
        </w:rPr>
        <w:t xml:space="preserve">. </w:t>
      </w:r>
      <w:r w:rsidRPr="00390353">
        <w:rPr>
          <w:rFonts w:ascii="Times New Roman" w:hAnsi="Times New Roman" w:cs="Times New Roman"/>
          <w:color w:val="333333"/>
          <w:spacing w:val="2"/>
          <w:sz w:val="28"/>
          <w:szCs w:val="32"/>
          <w:lang w:eastAsia="fr-FR"/>
        </w:rPr>
        <w:t>Si les inégalités entre les Etats sont intenses, elles s’accroissent aussi à l’</w:t>
      </w:r>
      <w:r>
        <w:rPr>
          <w:rFonts w:ascii="Times New Roman" w:hAnsi="Times New Roman" w:cs="Times New Roman"/>
          <w:color w:val="333333"/>
          <w:spacing w:val="2"/>
          <w:sz w:val="28"/>
          <w:szCs w:val="32"/>
          <w:lang w:eastAsia="fr-FR"/>
        </w:rPr>
        <w:t>intérie</w:t>
      </w:r>
      <w:r w:rsidRPr="00390353">
        <w:rPr>
          <w:rFonts w:ascii="Times New Roman" w:hAnsi="Times New Roman" w:cs="Times New Roman"/>
          <w:color w:val="333333"/>
          <w:spacing w:val="2"/>
          <w:sz w:val="28"/>
          <w:szCs w:val="32"/>
          <w:lang w:eastAsia="fr-FR"/>
        </w:rPr>
        <w:t>ur même des pays développés</w:t>
      </w:r>
      <w:r>
        <w:rPr>
          <w:rFonts w:ascii="Times New Roman" w:hAnsi="Times New Roman" w:cs="Times New Roman"/>
          <w:color w:val="333333"/>
          <w:spacing w:val="2"/>
          <w:sz w:val="28"/>
          <w:szCs w:val="32"/>
          <w:lang w:eastAsia="fr-FR"/>
        </w:rPr>
        <w:t>, notamment aux Etats-Unis, provoquant un nouvel essor des espaces de la pauvreté.</w:t>
      </w:r>
    </w:p>
    <w:p w14:paraId="0F0ADAED" w14:textId="77777777" w:rsidR="00EC537A" w:rsidRDefault="00EC537A" w:rsidP="00EC537A">
      <w:pPr>
        <w:spacing w:after="0"/>
        <w:jc w:val="both"/>
        <w:rPr>
          <w:rFonts w:ascii="Times New Roman" w:hAnsi="Times New Roman"/>
          <w:sz w:val="28"/>
        </w:rPr>
      </w:pPr>
    </w:p>
    <w:p w14:paraId="2E7D775D" w14:textId="77777777" w:rsidR="005D2FCC" w:rsidRPr="00CA13C3" w:rsidRDefault="00A6535A" w:rsidP="00EC537A">
      <w:pPr>
        <w:spacing w:after="0"/>
        <w:jc w:val="both"/>
        <w:rPr>
          <w:rFonts w:ascii="Times New Roman" w:hAnsi="Times New Roman"/>
          <w:b/>
          <w:sz w:val="32"/>
        </w:rPr>
      </w:pPr>
      <w:r w:rsidRPr="00CA13C3">
        <w:rPr>
          <w:rFonts w:ascii="Times New Roman" w:hAnsi="Times New Roman"/>
          <w:b/>
          <w:sz w:val="32"/>
        </w:rPr>
        <w:t>Les pouvoirs publics au service des intérêts privés</w:t>
      </w:r>
    </w:p>
    <w:p w14:paraId="1E58E648" w14:textId="77777777" w:rsidR="005D2FCC" w:rsidRPr="004A5895" w:rsidRDefault="005D2FCC" w:rsidP="004A5895">
      <w:pPr>
        <w:widowControl w:val="0"/>
        <w:autoSpaceDE w:val="0"/>
        <w:autoSpaceDN w:val="0"/>
        <w:adjustRightInd w:val="0"/>
        <w:spacing w:after="0"/>
        <w:jc w:val="both"/>
        <w:rPr>
          <w:rFonts w:ascii="Times New Roman" w:hAnsi="Times New Roman"/>
          <w:sz w:val="28"/>
        </w:rPr>
      </w:pPr>
      <w:r w:rsidRPr="004A5895">
        <w:rPr>
          <w:rFonts w:ascii="Times New Roman" w:hAnsi="Times New Roman"/>
          <w:sz w:val="28"/>
        </w:rPr>
        <w:tab/>
      </w:r>
    </w:p>
    <w:p w14:paraId="5387142C" w14:textId="77777777" w:rsidR="00CA13C3" w:rsidRDefault="005D2FCC" w:rsidP="00EC0266">
      <w:pPr>
        <w:widowControl w:val="0"/>
        <w:autoSpaceDE w:val="0"/>
        <w:autoSpaceDN w:val="0"/>
        <w:adjustRightInd w:val="0"/>
        <w:spacing w:after="0"/>
        <w:jc w:val="both"/>
        <w:rPr>
          <w:rFonts w:ascii="Times New Roman" w:hAnsi="Times New Roman"/>
          <w:sz w:val="28"/>
        </w:rPr>
      </w:pPr>
      <w:r w:rsidRPr="004A5895">
        <w:rPr>
          <w:rFonts w:ascii="Times New Roman" w:hAnsi="Times New Roman"/>
          <w:sz w:val="28"/>
        </w:rPr>
        <w:tab/>
      </w:r>
      <w:r w:rsidR="007A7CC4">
        <w:rPr>
          <w:rFonts w:ascii="Times New Roman" w:hAnsi="Times New Roman"/>
          <w:sz w:val="28"/>
        </w:rPr>
        <w:t>Le rôle des Etats dans les économies nationales est indiscutable. Vouloir opposer le règne du marché ou celui de l’Etat n’a pas de sens, car les deux entités doivent être complémentaires et marcher de concert. La question qui est posée porte surtout sur la place de chacun. D’abord, l’Etat</w:t>
      </w:r>
      <w:r w:rsidR="00C75491">
        <w:rPr>
          <w:rStyle w:val="Marquenotebasdepage"/>
          <w:rFonts w:ascii="Times New Roman" w:hAnsi="Times New Roman"/>
          <w:sz w:val="28"/>
        </w:rPr>
        <w:footnoteReference w:id="10"/>
      </w:r>
      <w:r w:rsidR="007A7CC4">
        <w:rPr>
          <w:rFonts w:ascii="Times New Roman" w:hAnsi="Times New Roman"/>
          <w:sz w:val="28"/>
        </w:rPr>
        <w:t xml:space="preserve"> fixe les règles qui permettent au marché de fonctionner, comme l’étendue des droits de propriété (entre l’usus, le fructus et l’abusus, trois notions proposées par le droit romain), la liberté d’entreprendre ou les règles relatives à l’héritage. Ensuite, la pol</w:t>
      </w:r>
      <w:r w:rsidR="009B2A4B">
        <w:rPr>
          <w:rFonts w:ascii="Times New Roman" w:hAnsi="Times New Roman"/>
          <w:sz w:val="28"/>
        </w:rPr>
        <w:t>itique économique est justifiée par les dysfonctionnements des marchés. Ainsi, p</w:t>
      </w:r>
      <w:r w:rsidR="00C75491">
        <w:rPr>
          <w:rFonts w:ascii="Times New Roman" w:hAnsi="Times New Roman"/>
          <w:sz w:val="28"/>
        </w:rPr>
        <w:t>ar exemple, sans lois antitrust</w:t>
      </w:r>
      <w:r w:rsidR="009B2A4B">
        <w:rPr>
          <w:rFonts w:ascii="Times New Roman" w:hAnsi="Times New Roman"/>
          <w:sz w:val="28"/>
        </w:rPr>
        <w:t>, la concurrence pourrait disparaître, car l’entreprise la plus forte peut chercher à éliminer tous ses concurrents afin de conforter une situation de monopole de fait. En</w:t>
      </w:r>
      <w:r w:rsidR="00C75491">
        <w:rPr>
          <w:rFonts w:ascii="Times New Roman" w:hAnsi="Times New Roman"/>
          <w:sz w:val="28"/>
        </w:rPr>
        <w:t>fin, de nombreux biens collectifs publics s’avèrent nécessaire, comme la justice, la police, l’armée ou l’éducation. L’étendue de ces biens est discutable (faut-il, sans contrepartie du bénéficiaire, maintenir l’absence de paiement à l’entrée des Universités ?), mais c’est le type de société proposé par l’Etat qui définit l’étendue du marché. Il existe aussi des biens publics internationaux dont les contours s’expriment dans les règles fixées par les organisations économiques internationales</w:t>
      </w:r>
      <w:r w:rsidR="00C75491">
        <w:rPr>
          <w:rStyle w:val="Marquenotebasdepage"/>
          <w:rFonts w:ascii="Times New Roman" w:hAnsi="Times New Roman"/>
          <w:sz w:val="28"/>
        </w:rPr>
        <w:footnoteReference w:id="11"/>
      </w:r>
      <w:r w:rsidR="00C75491">
        <w:rPr>
          <w:rFonts w:ascii="Times New Roman" w:hAnsi="Times New Roman"/>
          <w:sz w:val="28"/>
        </w:rPr>
        <w:t xml:space="preserve"> que seul l’Etat peut faire respecter. Il y a un marché parce que l’Etat en détermine les contours et l’étendue.</w:t>
      </w:r>
    </w:p>
    <w:p w14:paraId="001DC8C9" w14:textId="77777777" w:rsidR="00CA13C3" w:rsidRDefault="00CA13C3" w:rsidP="00EC0266">
      <w:pPr>
        <w:widowControl w:val="0"/>
        <w:autoSpaceDE w:val="0"/>
        <w:autoSpaceDN w:val="0"/>
        <w:adjustRightInd w:val="0"/>
        <w:spacing w:after="0"/>
        <w:jc w:val="both"/>
        <w:rPr>
          <w:rFonts w:ascii="Times New Roman" w:hAnsi="Times New Roman"/>
          <w:sz w:val="28"/>
        </w:rPr>
      </w:pPr>
    </w:p>
    <w:p w14:paraId="11AC709C" w14:textId="77777777" w:rsidR="00C75491" w:rsidRPr="00AC79B9" w:rsidRDefault="00CA13C3" w:rsidP="00EC0266">
      <w:pPr>
        <w:widowControl w:val="0"/>
        <w:autoSpaceDE w:val="0"/>
        <w:autoSpaceDN w:val="0"/>
        <w:adjustRightInd w:val="0"/>
        <w:spacing w:after="0"/>
        <w:jc w:val="both"/>
        <w:rPr>
          <w:rFonts w:ascii="Times New Roman" w:hAnsi="Times New Roman"/>
          <w:b/>
          <w:i/>
          <w:sz w:val="28"/>
        </w:rPr>
      </w:pPr>
      <w:r w:rsidRPr="00AC79B9">
        <w:rPr>
          <w:rFonts w:ascii="Times New Roman" w:hAnsi="Times New Roman"/>
          <w:i/>
          <w:sz w:val="28"/>
        </w:rPr>
        <w:tab/>
      </w:r>
      <w:r w:rsidRPr="00AC79B9">
        <w:rPr>
          <w:rFonts w:ascii="Times New Roman" w:hAnsi="Times New Roman"/>
          <w:b/>
          <w:i/>
          <w:sz w:val="28"/>
        </w:rPr>
        <w:t>Des organisations interétatiques aux ordres du libéralisme</w:t>
      </w:r>
    </w:p>
    <w:p w14:paraId="1F68BCE2" w14:textId="77777777" w:rsidR="00B525F2" w:rsidRPr="00095A82" w:rsidRDefault="00095A82" w:rsidP="00EC0266">
      <w:pPr>
        <w:widowControl w:val="0"/>
        <w:autoSpaceDE w:val="0"/>
        <w:autoSpaceDN w:val="0"/>
        <w:adjustRightInd w:val="0"/>
        <w:spacing w:after="0"/>
        <w:jc w:val="both"/>
        <w:rPr>
          <w:rFonts w:ascii="Times New Roman" w:hAnsi="Times New Roman"/>
          <w:sz w:val="28"/>
        </w:rPr>
      </w:pPr>
      <w:r>
        <w:rPr>
          <w:rFonts w:ascii="Times New Roman" w:hAnsi="Times New Roman"/>
          <w:sz w:val="28"/>
        </w:rPr>
        <w:tab/>
      </w:r>
      <w:r w:rsidR="008F13AC">
        <w:rPr>
          <w:rFonts w:ascii="Times New Roman" w:hAnsi="Times New Roman" w:cs="Arial"/>
          <w:color w:val="343434"/>
          <w:sz w:val="28"/>
          <w:szCs w:val="26"/>
        </w:rPr>
        <w:t xml:space="preserve">Pour </w:t>
      </w:r>
      <w:r w:rsidR="008F13AC" w:rsidRPr="004A5895">
        <w:rPr>
          <w:rFonts w:ascii="Times New Roman" w:hAnsi="Times New Roman"/>
          <w:sz w:val="28"/>
        </w:rPr>
        <w:t xml:space="preserve">l’Organisation Mondiale du Commerce </w:t>
      </w:r>
      <w:r w:rsidR="008F13AC">
        <w:rPr>
          <w:rFonts w:ascii="Times New Roman" w:hAnsi="Times New Roman"/>
          <w:sz w:val="28"/>
        </w:rPr>
        <w:t>(</w:t>
      </w:r>
      <w:r w:rsidR="00941903" w:rsidRPr="004A5895">
        <w:rPr>
          <w:rFonts w:ascii="Times New Roman" w:hAnsi="Times New Roman" w:cs="Arial"/>
          <w:color w:val="343434"/>
          <w:sz w:val="28"/>
          <w:szCs w:val="26"/>
        </w:rPr>
        <w:t>OMC</w:t>
      </w:r>
      <w:r w:rsidR="007E5BE1">
        <w:rPr>
          <w:rFonts w:ascii="Times New Roman" w:hAnsi="Times New Roman" w:cs="Arial"/>
          <w:color w:val="343434"/>
          <w:sz w:val="28"/>
          <w:szCs w:val="26"/>
        </w:rPr>
        <w:t xml:space="preserve">), </w:t>
      </w:r>
      <w:r w:rsidR="008F13AC">
        <w:rPr>
          <w:rFonts w:ascii="Times New Roman" w:hAnsi="Times New Roman" w:cs="Arial"/>
          <w:color w:val="343434"/>
          <w:sz w:val="28"/>
          <w:szCs w:val="26"/>
        </w:rPr>
        <w:t xml:space="preserve">le </w:t>
      </w:r>
      <w:r w:rsidR="008F13AC" w:rsidRPr="004A5895">
        <w:rPr>
          <w:rFonts w:ascii="Times New Roman" w:hAnsi="Times New Roman"/>
          <w:sz w:val="28"/>
        </w:rPr>
        <w:t>Fonds Monétaire International</w:t>
      </w:r>
      <w:r w:rsidR="008F13AC">
        <w:rPr>
          <w:rFonts w:ascii="Times New Roman" w:hAnsi="Times New Roman" w:cs="Arial"/>
          <w:color w:val="343434"/>
          <w:sz w:val="28"/>
          <w:szCs w:val="26"/>
        </w:rPr>
        <w:t xml:space="preserve"> (FMI)</w:t>
      </w:r>
      <w:r w:rsidR="007E5BE1">
        <w:rPr>
          <w:rFonts w:ascii="Times New Roman" w:hAnsi="Times New Roman" w:cs="Arial"/>
          <w:color w:val="343434"/>
          <w:sz w:val="28"/>
          <w:szCs w:val="26"/>
        </w:rPr>
        <w:t xml:space="preserve"> et l’Organisation des Nations Unies</w:t>
      </w:r>
      <w:r w:rsidR="00941903" w:rsidRPr="004A5895">
        <w:rPr>
          <w:rFonts w:ascii="Times New Roman" w:hAnsi="Times New Roman" w:cs="Arial"/>
          <w:color w:val="343434"/>
          <w:sz w:val="28"/>
          <w:szCs w:val="26"/>
        </w:rPr>
        <w:t>, la concurrence et le marché sont des facteurs de progrès économiques</w:t>
      </w:r>
      <w:r w:rsidR="008F13AC">
        <w:rPr>
          <w:rFonts w:ascii="Times New Roman" w:hAnsi="Times New Roman" w:cs="Arial"/>
          <w:color w:val="343434"/>
          <w:sz w:val="28"/>
          <w:szCs w:val="26"/>
        </w:rPr>
        <w:t>, de liberté</w:t>
      </w:r>
      <w:r w:rsidR="00941903" w:rsidRPr="004A5895">
        <w:rPr>
          <w:rFonts w:ascii="Times New Roman" w:hAnsi="Times New Roman" w:cs="Arial"/>
          <w:color w:val="343434"/>
          <w:sz w:val="28"/>
          <w:szCs w:val="26"/>
        </w:rPr>
        <w:t xml:space="preserve"> et de paix</w:t>
      </w:r>
      <w:r w:rsidR="008F13AC" w:rsidRPr="004A5895">
        <w:rPr>
          <w:rFonts w:ascii="Times New Roman" w:hAnsi="Times New Roman"/>
          <w:sz w:val="28"/>
        </w:rPr>
        <w:t xml:space="preserve">. </w:t>
      </w:r>
      <w:r w:rsidR="00075900" w:rsidRPr="004A5895">
        <w:rPr>
          <w:rFonts w:ascii="Times New Roman" w:hAnsi="Times New Roman" w:cs="Arial"/>
          <w:color w:val="343434"/>
          <w:sz w:val="28"/>
          <w:szCs w:val="26"/>
        </w:rPr>
        <w:t>Au fond, la revendication à l’ouverture des frontières</w:t>
      </w:r>
      <w:r w:rsidR="00075900">
        <w:rPr>
          <w:rFonts w:ascii="Times New Roman" w:hAnsi="Times New Roman" w:cs="Arial"/>
          <w:color w:val="343434"/>
          <w:sz w:val="28"/>
          <w:szCs w:val="26"/>
        </w:rPr>
        <w:t>, au libéralisme</w:t>
      </w:r>
      <w:r w:rsidR="00075900" w:rsidRPr="004A5895">
        <w:rPr>
          <w:rFonts w:ascii="Times New Roman" w:hAnsi="Times New Roman" w:cs="Arial"/>
          <w:color w:val="343434"/>
          <w:sz w:val="28"/>
          <w:szCs w:val="26"/>
        </w:rPr>
        <w:t xml:space="preserve"> et à l’essor du commerce international comme facteur</w:t>
      </w:r>
      <w:r w:rsidR="00075900">
        <w:rPr>
          <w:rFonts w:ascii="Times New Roman" w:hAnsi="Times New Roman" w:cs="Arial"/>
          <w:color w:val="343434"/>
          <w:sz w:val="28"/>
          <w:szCs w:val="26"/>
        </w:rPr>
        <w:t>s</w:t>
      </w:r>
      <w:r w:rsidR="00075900" w:rsidRPr="004A5895">
        <w:rPr>
          <w:rFonts w:ascii="Times New Roman" w:hAnsi="Times New Roman" w:cs="Arial"/>
          <w:color w:val="343434"/>
          <w:sz w:val="28"/>
          <w:szCs w:val="26"/>
        </w:rPr>
        <w:t xml:space="preserve"> essentiel</w:t>
      </w:r>
      <w:r w:rsidR="00075900">
        <w:rPr>
          <w:rFonts w:ascii="Times New Roman" w:hAnsi="Times New Roman" w:cs="Arial"/>
          <w:color w:val="343434"/>
          <w:sz w:val="28"/>
          <w:szCs w:val="26"/>
        </w:rPr>
        <w:t>s d’un développement économique capable de lutter contre la pauvreté et pour la paix</w:t>
      </w:r>
      <w:r w:rsidR="00075900">
        <w:rPr>
          <w:rStyle w:val="Marquenotebasdepage"/>
          <w:rFonts w:ascii="Times New Roman" w:hAnsi="Times New Roman" w:cs="Arial"/>
          <w:color w:val="343434"/>
          <w:sz w:val="28"/>
          <w:szCs w:val="26"/>
        </w:rPr>
        <w:footnoteReference w:id="12"/>
      </w:r>
      <w:r w:rsidR="00075900">
        <w:rPr>
          <w:rFonts w:ascii="Times New Roman" w:hAnsi="Times New Roman" w:cs="Arial"/>
          <w:color w:val="343434"/>
          <w:sz w:val="28"/>
          <w:szCs w:val="26"/>
        </w:rPr>
        <w:t>,</w:t>
      </w:r>
      <w:r w:rsidR="00075900" w:rsidRPr="004A5895">
        <w:rPr>
          <w:rFonts w:ascii="Times New Roman" w:hAnsi="Times New Roman" w:cs="Arial"/>
          <w:color w:val="343434"/>
          <w:sz w:val="28"/>
          <w:szCs w:val="26"/>
        </w:rPr>
        <w:t xml:space="preserve"> constitue l’idée maîtresse </w:t>
      </w:r>
      <w:r w:rsidR="00075900">
        <w:rPr>
          <w:rFonts w:ascii="Times New Roman" w:hAnsi="Times New Roman" w:cs="Arial"/>
          <w:color w:val="343434"/>
          <w:sz w:val="28"/>
          <w:szCs w:val="26"/>
        </w:rPr>
        <w:t xml:space="preserve">qui commande les actions et règlements de ces organisations </w:t>
      </w:r>
      <w:r w:rsidR="00075900" w:rsidRPr="004A5895">
        <w:rPr>
          <w:rFonts w:ascii="Times New Roman" w:hAnsi="Times New Roman" w:cs="Arial"/>
          <w:color w:val="343434"/>
          <w:sz w:val="28"/>
          <w:szCs w:val="26"/>
        </w:rPr>
        <w:t>internationales.</w:t>
      </w:r>
      <w:r w:rsidR="00075900">
        <w:rPr>
          <w:rFonts w:ascii="Times New Roman" w:hAnsi="Times New Roman" w:cs="Arial"/>
          <w:color w:val="343434"/>
          <w:sz w:val="28"/>
          <w:szCs w:val="26"/>
        </w:rPr>
        <w:t xml:space="preserve"> </w:t>
      </w:r>
      <w:r w:rsidR="007E5BE1">
        <w:rPr>
          <w:rFonts w:ascii="Times New Roman" w:hAnsi="Times New Roman"/>
          <w:sz w:val="28"/>
        </w:rPr>
        <w:t>Philosophiquement, cette idée</w:t>
      </w:r>
      <w:r w:rsidR="00075900">
        <w:rPr>
          <w:rFonts w:ascii="Times New Roman" w:hAnsi="Times New Roman"/>
          <w:sz w:val="28"/>
        </w:rPr>
        <w:t xml:space="preserve"> </w:t>
      </w:r>
      <w:r w:rsidR="007E5BE1">
        <w:rPr>
          <w:rFonts w:ascii="Times New Roman" w:hAnsi="Times New Roman"/>
          <w:sz w:val="28"/>
        </w:rPr>
        <w:t xml:space="preserve">accorde au respect et à la protection des initiatives individuelles une place </w:t>
      </w:r>
      <w:r w:rsidR="00075900">
        <w:rPr>
          <w:rFonts w:ascii="Times New Roman" w:hAnsi="Times New Roman"/>
          <w:sz w:val="28"/>
        </w:rPr>
        <w:t xml:space="preserve">déterminante </w:t>
      </w:r>
      <w:r w:rsidR="007E5BE1">
        <w:rPr>
          <w:rFonts w:ascii="Times New Roman" w:hAnsi="Times New Roman"/>
          <w:sz w:val="28"/>
        </w:rPr>
        <w:t xml:space="preserve">qui </w:t>
      </w:r>
      <w:r w:rsidR="00075900">
        <w:rPr>
          <w:rFonts w:ascii="Times New Roman" w:hAnsi="Times New Roman"/>
          <w:sz w:val="28"/>
        </w:rPr>
        <w:t>justifie</w:t>
      </w:r>
      <w:r w:rsidR="007E5BE1">
        <w:rPr>
          <w:rFonts w:ascii="Times New Roman" w:hAnsi="Times New Roman"/>
          <w:sz w:val="28"/>
        </w:rPr>
        <w:t xml:space="preserve"> les conditions matérielles et sécuritaires des vainqueurs du marché, lieu de toutes les compétitions économiques et sociales. </w:t>
      </w:r>
      <w:r w:rsidR="000D7136">
        <w:rPr>
          <w:rFonts w:ascii="Times New Roman" w:hAnsi="Times New Roman"/>
          <w:sz w:val="28"/>
        </w:rPr>
        <w:t>Sur la base du principe de primauté (supériorité du droit international sur le droit national pour les pays membres), l</w:t>
      </w:r>
      <w:r w:rsidR="00EC0266" w:rsidRPr="004A5895">
        <w:rPr>
          <w:rFonts w:ascii="Times New Roman" w:hAnsi="Times New Roman" w:cs="Arial"/>
          <w:color w:val="343434"/>
          <w:sz w:val="28"/>
          <w:szCs w:val="26"/>
        </w:rPr>
        <w:t xml:space="preserve">es règles </w:t>
      </w:r>
      <w:r w:rsidR="007E5BE1">
        <w:rPr>
          <w:rFonts w:ascii="Times New Roman" w:hAnsi="Times New Roman" w:cs="Arial"/>
          <w:color w:val="343434"/>
          <w:sz w:val="28"/>
          <w:szCs w:val="26"/>
        </w:rPr>
        <w:t>de fonctionnement de l’espace marchand, instituées</w:t>
      </w:r>
      <w:r w:rsidR="00EC0266" w:rsidRPr="004A5895">
        <w:rPr>
          <w:rFonts w:ascii="Times New Roman" w:hAnsi="Times New Roman" w:cs="Arial"/>
          <w:color w:val="343434"/>
          <w:sz w:val="28"/>
          <w:szCs w:val="26"/>
        </w:rPr>
        <w:t xml:space="preserve"> par ces instances internationales</w:t>
      </w:r>
      <w:r w:rsidR="007E5BE1">
        <w:rPr>
          <w:rFonts w:ascii="Times New Roman" w:hAnsi="Times New Roman" w:cs="Arial"/>
          <w:color w:val="343434"/>
          <w:sz w:val="28"/>
          <w:szCs w:val="26"/>
        </w:rPr>
        <w:t>,</w:t>
      </w:r>
      <w:r w:rsidR="00EC0266" w:rsidRPr="004A5895">
        <w:rPr>
          <w:rFonts w:ascii="Times New Roman" w:hAnsi="Times New Roman" w:cs="Arial"/>
          <w:color w:val="343434"/>
          <w:sz w:val="28"/>
          <w:szCs w:val="26"/>
        </w:rPr>
        <w:t xml:space="preserve"> n’acco</w:t>
      </w:r>
      <w:r w:rsidR="00EC0266" w:rsidRPr="004A5895">
        <w:rPr>
          <w:rFonts w:ascii="Times New Roman" w:hAnsi="Times New Roman" w:cs="Arial"/>
          <w:sz w:val="28"/>
          <w:szCs w:val="26"/>
        </w:rPr>
        <w:t>rdent</w:t>
      </w:r>
      <w:r w:rsidR="00EC0266" w:rsidRPr="004A5895">
        <w:rPr>
          <w:rFonts w:ascii="Times New Roman" w:hAnsi="Times New Roman" w:cs="Arial"/>
          <w:color w:val="FF0000"/>
          <w:sz w:val="28"/>
          <w:szCs w:val="26"/>
        </w:rPr>
        <w:t xml:space="preserve"> </w:t>
      </w:r>
      <w:r w:rsidR="00EC0266" w:rsidRPr="004A5895">
        <w:rPr>
          <w:rFonts w:ascii="Times New Roman" w:hAnsi="Times New Roman" w:cs="Arial"/>
          <w:color w:val="343434"/>
          <w:sz w:val="28"/>
          <w:szCs w:val="26"/>
        </w:rPr>
        <w:t>à l’Etat qu’un rôle</w:t>
      </w:r>
      <w:r w:rsidR="008B494F">
        <w:rPr>
          <w:rFonts w:ascii="Times New Roman" w:hAnsi="Times New Roman" w:cs="Arial"/>
          <w:color w:val="343434"/>
          <w:sz w:val="28"/>
          <w:szCs w:val="26"/>
        </w:rPr>
        <w:t xml:space="preserve"> </w:t>
      </w:r>
      <w:r w:rsidR="00213FE8">
        <w:rPr>
          <w:rFonts w:ascii="Times New Roman" w:hAnsi="Times New Roman" w:cs="Arial"/>
          <w:color w:val="343434"/>
          <w:sz w:val="28"/>
          <w:szCs w:val="26"/>
        </w:rPr>
        <w:t>subsidiaire</w:t>
      </w:r>
      <w:r w:rsidR="00EC0266" w:rsidRPr="00213FE8">
        <w:rPr>
          <w:rFonts w:ascii="Times New Roman" w:hAnsi="Times New Roman" w:cs="Arial"/>
          <w:color w:val="343434"/>
          <w:sz w:val="28"/>
          <w:szCs w:val="26"/>
        </w:rPr>
        <w:t>,</w:t>
      </w:r>
      <w:r w:rsidR="008B494F">
        <w:rPr>
          <w:rFonts w:ascii="Times New Roman" w:hAnsi="Times New Roman" w:cs="Arial"/>
          <w:color w:val="343434"/>
          <w:sz w:val="28"/>
          <w:szCs w:val="26"/>
        </w:rPr>
        <w:t xml:space="preserve"> même si certaines exceptions (</w:t>
      </w:r>
      <w:r w:rsidR="008B494F" w:rsidRPr="004A5895">
        <w:rPr>
          <w:rFonts w:ascii="Times New Roman" w:hAnsi="Times New Roman" w:cs="Arial"/>
          <w:color w:val="343434"/>
          <w:sz w:val="28"/>
          <w:szCs w:val="26"/>
        </w:rPr>
        <w:t>en termes d’agriculture, de sécurité nationale, d’espaces régionaux</w:t>
      </w:r>
      <w:r w:rsidR="00075900">
        <w:rPr>
          <w:rFonts w:ascii="Times New Roman" w:hAnsi="Times New Roman" w:cs="Arial"/>
          <w:color w:val="343434"/>
          <w:sz w:val="28"/>
          <w:szCs w:val="26"/>
        </w:rPr>
        <w:t xml:space="preserve"> notamment</w:t>
      </w:r>
      <w:r w:rsidR="008B494F">
        <w:rPr>
          <w:rFonts w:ascii="Times New Roman" w:hAnsi="Times New Roman" w:cs="Arial"/>
          <w:color w:val="343434"/>
          <w:sz w:val="28"/>
          <w:szCs w:val="26"/>
        </w:rPr>
        <w:t>) mettent en évidence des rapports de force entre les Etats</w:t>
      </w:r>
      <w:r w:rsidR="00EC0266">
        <w:rPr>
          <w:rFonts w:ascii="Times New Roman" w:hAnsi="Times New Roman" w:cs="Arial"/>
          <w:color w:val="343434"/>
          <w:sz w:val="28"/>
          <w:szCs w:val="26"/>
        </w:rPr>
        <w:t xml:space="preserve"> qui avantagent les pays développés</w:t>
      </w:r>
      <w:r w:rsidR="00EC0266" w:rsidRPr="004A5895">
        <w:rPr>
          <w:rStyle w:val="Marquenotebasdepage"/>
          <w:rFonts w:ascii="Times New Roman" w:hAnsi="Times New Roman" w:cs="Arial"/>
          <w:color w:val="343434"/>
          <w:sz w:val="28"/>
          <w:szCs w:val="26"/>
        </w:rPr>
        <w:footnoteReference w:id="13"/>
      </w:r>
      <w:r w:rsidR="00EC0266" w:rsidRPr="004A5895">
        <w:rPr>
          <w:rFonts w:ascii="Times New Roman" w:hAnsi="Times New Roman" w:cs="Arial"/>
          <w:color w:val="343434"/>
          <w:sz w:val="28"/>
          <w:szCs w:val="26"/>
        </w:rPr>
        <w:t>.</w:t>
      </w:r>
      <w:r w:rsidR="00EC0266">
        <w:rPr>
          <w:rFonts w:ascii="Times New Roman" w:hAnsi="Times New Roman" w:cs="Arial"/>
          <w:color w:val="343434"/>
          <w:sz w:val="28"/>
          <w:szCs w:val="26"/>
        </w:rPr>
        <w:t xml:space="preserve"> </w:t>
      </w:r>
    </w:p>
    <w:p w14:paraId="1022F264" w14:textId="77777777" w:rsidR="00C25698" w:rsidRDefault="00B525F2" w:rsidP="00EC0266">
      <w:pPr>
        <w:widowControl w:val="0"/>
        <w:autoSpaceDE w:val="0"/>
        <w:autoSpaceDN w:val="0"/>
        <w:adjustRightInd w:val="0"/>
        <w:spacing w:after="0"/>
        <w:jc w:val="both"/>
        <w:rPr>
          <w:rFonts w:ascii="Times New Roman" w:hAnsi="Times New Roman"/>
          <w:sz w:val="28"/>
        </w:rPr>
      </w:pPr>
      <w:r>
        <w:rPr>
          <w:rFonts w:ascii="Times New Roman" w:hAnsi="Times New Roman" w:cs="Arial"/>
          <w:color w:val="343434"/>
          <w:sz w:val="28"/>
          <w:szCs w:val="26"/>
        </w:rPr>
        <w:tab/>
      </w:r>
      <w:r w:rsidR="00A814EF">
        <w:rPr>
          <w:rFonts w:ascii="Times New Roman" w:hAnsi="Times New Roman" w:cs="Arial"/>
          <w:color w:val="343434"/>
          <w:sz w:val="28"/>
          <w:szCs w:val="26"/>
        </w:rPr>
        <w:t>Les</w:t>
      </w:r>
      <w:r w:rsidR="00A814EF" w:rsidRPr="004A5895">
        <w:rPr>
          <w:rFonts w:ascii="Times New Roman" w:hAnsi="Times New Roman" w:cs="Arial"/>
          <w:color w:val="343434"/>
          <w:sz w:val="28"/>
          <w:szCs w:val="26"/>
        </w:rPr>
        <w:t xml:space="preserve"> hypothèses admises </w:t>
      </w:r>
      <w:r w:rsidR="00A814EF">
        <w:rPr>
          <w:rFonts w:ascii="Times New Roman" w:hAnsi="Times New Roman" w:cs="Arial"/>
          <w:color w:val="343434"/>
          <w:sz w:val="28"/>
          <w:szCs w:val="26"/>
        </w:rPr>
        <w:t xml:space="preserve">concernant la capacité du libéralisme à développer un optimum économique équilibré </w:t>
      </w:r>
      <w:r w:rsidR="00A814EF" w:rsidRPr="004A5895">
        <w:rPr>
          <w:rFonts w:ascii="Times New Roman" w:hAnsi="Times New Roman" w:cs="Arial"/>
          <w:color w:val="343434"/>
          <w:sz w:val="28"/>
          <w:szCs w:val="26"/>
        </w:rPr>
        <w:t xml:space="preserve">n’ont </w:t>
      </w:r>
      <w:r w:rsidR="00423283">
        <w:rPr>
          <w:rFonts w:ascii="Times New Roman" w:hAnsi="Times New Roman" w:cs="Arial"/>
          <w:color w:val="343434"/>
          <w:sz w:val="28"/>
          <w:szCs w:val="26"/>
        </w:rPr>
        <w:t xml:space="preserve">jamais été réalistes </w:t>
      </w:r>
      <w:r w:rsidR="00075900">
        <w:rPr>
          <w:rFonts w:ascii="Times New Roman" w:hAnsi="Times New Roman" w:cs="Arial"/>
          <w:color w:val="343434"/>
          <w:sz w:val="28"/>
          <w:szCs w:val="26"/>
        </w:rPr>
        <w:t>au regard des</w:t>
      </w:r>
      <w:r w:rsidR="00423283">
        <w:rPr>
          <w:rFonts w:ascii="Times New Roman" w:hAnsi="Times New Roman" w:cs="Arial"/>
          <w:color w:val="343434"/>
          <w:sz w:val="28"/>
          <w:szCs w:val="26"/>
        </w:rPr>
        <w:t xml:space="preserve"> comportements concrets</w:t>
      </w:r>
      <w:r w:rsidR="00A814EF" w:rsidRPr="004A5895">
        <w:rPr>
          <w:rFonts w:ascii="Times New Roman" w:hAnsi="Times New Roman" w:cs="Arial"/>
          <w:color w:val="343434"/>
          <w:sz w:val="28"/>
          <w:szCs w:val="26"/>
        </w:rPr>
        <w:t xml:space="preserve"> </w:t>
      </w:r>
      <w:r w:rsidR="00423283">
        <w:rPr>
          <w:rFonts w:ascii="Times New Roman" w:hAnsi="Times New Roman" w:cs="Arial"/>
          <w:color w:val="343434"/>
          <w:sz w:val="28"/>
          <w:szCs w:val="26"/>
        </w:rPr>
        <w:t xml:space="preserve">des acteurs économiques. Cependant, en économie, </w:t>
      </w:r>
      <w:r w:rsidR="00A814EF" w:rsidRPr="004A5895">
        <w:rPr>
          <w:rFonts w:ascii="Times New Roman" w:hAnsi="Times New Roman" w:cs="Arial"/>
          <w:color w:val="343434"/>
          <w:sz w:val="28"/>
          <w:szCs w:val="26"/>
        </w:rPr>
        <w:t xml:space="preserve">la connaissance scientifique et empirique ne pèse pas toujours bien lourd au regard de l’importance des intérêts (notamment patrimoniaux et financiers) en jeu. </w:t>
      </w:r>
      <w:r w:rsidR="00A814EF">
        <w:rPr>
          <w:rFonts w:ascii="Times New Roman" w:hAnsi="Times New Roman"/>
          <w:sz w:val="28"/>
        </w:rPr>
        <w:t>Si l</w:t>
      </w:r>
      <w:r>
        <w:rPr>
          <w:rFonts w:ascii="Times New Roman" w:hAnsi="Times New Roman"/>
          <w:sz w:val="28"/>
        </w:rPr>
        <w:t>a</w:t>
      </w:r>
      <w:r w:rsidRPr="004A5895">
        <w:rPr>
          <w:rFonts w:ascii="Times New Roman" w:hAnsi="Times New Roman"/>
          <w:sz w:val="28"/>
        </w:rPr>
        <w:t xml:space="preserve"> montée en puissance des pays émergents semble attester de la capacité de la globalisation économique à diffuser </w:t>
      </w:r>
      <w:r w:rsidR="00A814EF">
        <w:rPr>
          <w:rFonts w:ascii="Times New Roman" w:hAnsi="Times New Roman"/>
          <w:sz w:val="28"/>
        </w:rPr>
        <w:t>la production des richesses dans de nouveaux territoires</w:t>
      </w:r>
      <w:r w:rsidRPr="004A5895">
        <w:rPr>
          <w:rFonts w:ascii="Times New Roman" w:hAnsi="Times New Roman"/>
          <w:sz w:val="28"/>
        </w:rPr>
        <w:t xml:space="preserve">, le « mal développement » n’est pas </w:t>
      </w:r>
      <w:r>
        <w:rPr>
          <w:rFonts w:ascii="Times New Roman" w:hAnsi="Times New Roman"/>
          <w:sz w:val="28"/>
        </w:rPr>
        <w:t xml:space="preserve">pour autant </w:t>
      </w:r>
      <w:r w:rsidRPr="004A5895">
        <w:rPr>
          <w:rFonts w:ascii="Times New Roman" w:hAnsi="Times New Roman"/>
          <w:sz w:val="28"/>
        </w:rPr>
        <w:t xml:space="preserve">éradiqué et il </w:t>
      </w:r>
      <w:r w:rsidR="00075900">
        <w:rPr>
          <w:rFonts w:ascii="Times New Roman" w:hAnsi="Times New Roman"/>
          <w:sz w:val="28"/>
        </w:rPr>
        <w:t>s’étale dorénavant</w:t>
      </w:r>
      <w:r w:rsidRPr="004A5895">
        <w:rPr>
          <w:rFonts w:ascii="Times New Roman" w:hAnsi="Times New Roman"/>
          <w:color w:val="FF0000"/>
          <w:sz w:val="28"/>
        </w:rPr>
        <w:t xml:space="preserve"> </w:t>
      </w:r>
      <w:r w:rsidRPr="004A5895">
        <w:rPr>
          <w:rFonts w:ascii="Times New Roman" w:hAnsi="Times New Roman"/>
          <w:sz w:val="28"/>
        </w:rPr>
        <w:t>dans certaines régions anciennement développées</w:t>
      </w:r>
      <w:r w:rsidRPr="004A5895">
        <w:rPr>
          <w:rFonts w:ascii="Times New Roman" w:hAnsi="Times New Roman"/>
          <w:color w:val="FF0000"/>
          <w:sz w:val="28"/>
        </w:rPr>
        <w:t xml:space="preserve">. </w:t>
      </w:r>
      <w:r w:rsidRPr="004A5895">
        <w:rPr>
          <w:rFonts w:ascii="Times New Roman" w:hAnsi="Times New Roman"/>
          <w:sz w:val="28"/>
        </w:rPr>
        <w:t>En témoigne notamment la réapparition des bidonvilles en Europe, mais aussi la montée en puissance du « mal logement »</w:t>
      </w:r>
      <w:r>
        <w:rPr>
          <w:rFonts w:ascii="Times New Roman" w:hAnsi="Times New Roman"/>
          <w:sz w:val="28"/>
        </w:rPr>
        <w:t>, de la précarité</w:t>
      </w:r>
      <w:r w:rsidRPr="004A5895">
        <w:rPr>
          <w:rFonts w:ascii="Times New Roman" w:hAnsi="Times New Roman"/>
          <w:sz w:val="28"/>
        </w:rPr>
        <w:t xml:space="preserve"> ou de la pauvreté.</w:t>
      </w:r>
      <w:r>
        <w:rPr>
          <w:rFonts w:ascii="Times New Roman" w:hAnsi="Times New Roman"/>
          <w:sz w:val="28"/>
        </w:rPr>
        <w:t xml:space="preserve"> </w:t>
      </w:r>
    </w:p>
    <w:p w14:paraId="27B9AC8A" w14:textId="77777777" w:rsidR="009D0E9C" w:rsidRDefault="00C25698" w:rsidP="00EC0266">
      <w:pPr>
        <w:widowControl w:val="0"/>
        <w:autoSpaceDE w:val="0"/>
        <w:autoSpaceDN w:val="0"/>
        <w:adjustRightInd w:val="0"/>
        <w:spacing w:after="0"/>
        <w:jc w:val="both"/>
        <w:rPr>
          <w:rFonts w:ascii="Times New Roman" w:hAnsi="Times New Roman" w:cs="Lucida Grande"/>
          <w:color w:val="262626"/>
          <w:sz w:val="28"/>
          <w:szCs w:val="26"/>
        </w:rPr>
      </w:pPr>
      <w:r>
        <w:rPr>
          <w:rFonts w:ascii="Times New Roman" w:hAnsi="Times New Roman"/>
          <w:sz w:val="28"/>
        </w:rPr>
        <w:tab/>
      </w:r>
      <w:r w:rsidR="00AC1DC3">
        <w:rPr>
          <w:rFonts w:ascii="Times New Roman" w:hAnsi="Times New Roman"/>
          <w:sz w:val="28"/>
        </w:rPr>
        <w:t>La</w:t>
      </w:r>
      <w:r w:rsidR="00AC1DC3" w:rsidRPr="004A5895">
        <w:rPr>
          <w:rFonts w:ascii="Times New Roman" w:hAnsi="Times New Roman"/>
          <w:sz w:val="28"/>
        </w:rPr>
        <w:t xml:space="preserve"> CNUCED</w:t>
      </w:r>
      <w:r w:rsidR="00AC1DC3">
        <w:rPr>
          <w:rFonts w:ascii="Times New Roman" w:hAnsi="Times New Roman"/>
          <w:sz w:val="28"/>
        </w:rPr>
        <w:t xml:space="preserve"> autrefois contestataire est aujourd’hui sans voix, elle a </w:t>
      </w:r>
      <w:r w:rsidR="00645775">
        <w:rPr>
          <w:rFonts w:ascii="Times New Roman" w:hAnsi="Times New Roman"/>
          <w:sz w:val="28"/>
        </w:rPr>
        <w:t>abandonné l</w:t>
      </w:r>
      <w:r w:rsidR="00AC1DC3">
        <w:rPr>
          <w:rFonts w:ascii="Times New Roman" w:hAnsi="Times New Roman"/>
          <w:sz w:val="28"/>
        </w:rPr>
        <w:t xml:space="preserve">es </w:t>
      </w:r>
      <w:r w:rsidR="00645775">
        <w:rPr>
          <w:rFonts w:ascii="Times New Roman" w:hAnsi="Times New Roman"/>
          <w:sz w:val="28"/>
        </w:rPr>
        <w:t>principes soutenu</w:t>
      </w:r>
      <w:r w:rsidR="00AC1DC3">
        <w:rPr>
          <w:rFonts w:ascii="Times New Roman" w:hAnsi="Times New Roman"/>
          <w:sz w:val="28"/>
        </w:rPr>
        <w:t>s par le</w:t>
      </w:r>
      <w:r w:rsidR="00AC1DC3" w:rsidRPr="004A5895">
        <w:rPr>
          <w:rFonts w:ascii="Times New Roman" w:hAnsi="Times New Roman"/>
          <w:sz w:val="28"/>
        </w:rPr>
        <w:t xml:space="preserve"> « groupe des 77 » concernant l’organisation d’un « Nouvel Ordre Economique International » (NOEI)</w:t>
      </w:r>
      <w:r w:rsidR="004B438A">
        <w:rPr>
          <w:rStyle w:val="Marquenotebasdepage"/>
          <w:rFonts w:ascii="Times New Roman" w:hAnsi="Times New Roman"/>
          <w:sz w:val="28"/>
        </w:rPr>
        <w:footnoteReference w:id="14"/>
      </w:r>
      <w:r w:rsidR="00AC1DC3" w:rsidRPr="004A5895">
        <w:rPr>
          <w:rFonts w:ascii="Times New Roman" w:hAnsi="Times New Roman"/>
          <w:sz w:val="28"/>
        </w:rPr>
        <w:t xml:space="preserve">. </w:t>
      </w:r>
      <w:r w:rsidR="009A6D65">
        <w:rPr>
          <w:rFonts w:ascii="Times New Roman" w:hAnsi="Times New Roman"/>
          <w:sz w:val="28"/>
        </w:rPr>
        <w:t>Elle</w:t>
      </w:r>
      <w:r w:rsidR="009A6D65" w:rsidRPr="004A5895">
        <w:rPr>
          <w:rFonts w:ascii="Times New Roman" w:hAnsi="Times New Roman"/>
          <w:sz w:val="28"/>
        </w:rPr>
        <w:t xml:space="preserve"> a </w:t>
      </w:r>
      <w:r w:rsidR="009A6D65">
        <w:rPr>
          <w:rFonts w:ascii="Times New Roman" w:hAnsi="Times New Roman"/>
          <w:sz w:val="28"/>
        </w:rPr>
        <w:t xml:space="preserve">pourtant </w:t>
      </w:r>
      <w:r w:rsidR="009A6D65" w:rsidRPr="004A5895">
        <w:rPr>
          <w:rFonts w:ascii="Times New Roman" w:hAnsi="Times New Roman"/>
          <w:sz w:val="28"/>
        </w:rPr>
        <w:t>plusieurs fois reconnu que l’ouverture au commerce international ne suffisait pas pour réduire la pauvreté dans les PMA</w:t>
      </w:r>
      <w:r w:rsidR="009A6D65">
        <w:rPr>
          <w:rFonts w:ascii="Times New Roman" w:hAnsi="Times New Roman"/>
          <w:sz w:val="28"/>
        </w:rPr>
        <w:t xml:space="preserve"> et qu’une action « volontariste » était nécessaire, ce qui suppose</w:t>
      </w:r>
      <w:r w:rsidR="00645775">
        <w:rPr>
          <w:rFonts w:ascii="Times New Roman" w:hAnsi="Times New Roman"/>
          <w:sz w:val="28"/>
        </w:rPr>
        <w:t>, a contrario,</w:t>
      </w:r>
      <w:r w:rsidR="009A6D65">
        <w:rPr>
          <w:rFonts w:ascii="Times New Roman" w:hAnsi="Times New Roman"/>
          <w:sz w:val="28"/>
        </w:rPr>
        <w:t xml:space="preserve"> que le marché n’est pas en mesure de combattre </w:t>
      </w:r>
      <w:r w:rsidR="00645775">
        <w:rPr>
          <w:rFonts w:ascii="Times New Roman" w:hAnsi="Times New Roman"/>
          <w:sz w:val="28"/>
        </w:rPr>
        <w:t xml:space="preserve">seul </w:t>
      </w:r>
      <w:r w:rsidR="009A6D65">
        <w:rPr>
          <w:rFonts w:ascii="Times New Roman" w:hAnsi="Times New Roman"/>
          <w:sz w:val="28"/>
        </w:rPr>
        <w:t>ce type de pauvreté</w:t>
      </w:r>
      <w:r w:rsidR="009A6D65" w:rsidRPr="004A5895">
        <w:rPr>
          <w:rFonts w:ascii="Times New Roman" w:hAnsi="Times New Roman"/>
          <w:sz w:val="28"/>
        </w:rPr>
        <w:t xml:space="preserve">. </w:t>
      </w:r>
      <w:r w:rsidR="00636E7B">
        <w:rPr>
          <w:rFonts w:ascii="Times New Roman" w:hAnsi="Times New Roman" w:cs="Lucida Grande"/>
          <w:color w:val="262626"/>
          <w:sz w:val="28"/>
          <w:szCs w:val="26"/>
        </w:rPr>
        <w:t>Le</w:t>
      </w:r>
      <w:r w:rsidR="00B525F2">
        <w:rPr>
          <w:rFonts w:ascii="Times New Roman" w:hAnsi="Times New Roman" w:cs="Lucida Grande"/>
          <w:color w:val="262626"/>
          <w:sz w:val="28"/>
          <w:szCs w:val="26"/>
        </w:rPr>
        <w:t xml:space="preserve"> Parlement européen a appelé</w:t>
      </w:r>
      <w:r w:rsidR="00B525F2" w:rsidRPr="004A5895">
        <w:rPr>
          <w:rFonts w:ascii="Times New Roman" w:hAnsi="Times New Roman" w:cs="Lucida Grande"/>
          <w:color w:val="262626"/>
          <w:sz w:val="28"/>
          <w:szCs w:val="26"/>
        </w:rPr>
        <w:t xml:space="preserve"> l’OMC à prendre en compte</w:t>
      </w:r>
      <w:r w:rsidR="00B525F2" w:rsidRPr="004A5895">
        <w:rPr>
          <w:rFonts w:ascii="Times New Roman" w:hAnsi="Times New Roman" w:cs="Arial"/>
          <w:color w:val="292929"/>
          <w:sz w:val="28"/>
        </w:rPr>
        <w:t xml:space="preserve"> les besoins </w:t>
      </w:r>
      <w:r w:rsidR="00B525F2">
        <w:rPr>
          <w:rFonts w:ascii="Times New Roman" w:hAnsi="Times New Roman" w:cs="Arial"/>
          <w:color w:val="292929"/>
          <w:sz w:val="28"/>
        </w:rPr>
        <w:t>particuliers</w:t>
      </w:r>
      <w:r w:rsidR="00B525F2" w:rsidRPr="004A5895">
        <w:rPr>
          <w:rFonts w:ascii="Times New Roman" w:hAnsi="Times New Roman" w:cs="Arial"/>
          <w:color w:val="292929"/>
          <w:sz w:val="28"/>
        </w:rPr>
        <w:t xml:space="preserve"> des pays en développement </w:t>
      </w:r>
      <w:r w:rsidR="00B525F2">
        <w:rPr>
          <w:rFonts w:ascii="Times New Roman" w:hAnsi="Times New Roman" w:cs="Arial"/>
          <w:color w:val="292929"/>
          <w:sz w:val="28"/>
        </w:rPr>
        <w:t>et des PMA (</w:t>
      </w:r>
      <w:r w:rsidR="00B525F2" w:rsidRPr="004A5895">
        <w:rPr>
          <w:rFonts w:ascii="Times New Roman" w:hAnsi="Times New Roman" w:cs="Arial"/>
          <w:color w:val="292929"/>
          <w:sz w:val="28"/>
        </w:rPr>
        <w:t>pays les moins avancés</w:t>
      </w:r>
      <w:r w:rsidR="00B525F2">
        <w:rPr>
          <w:rFonts w:ascii="Times New Roman" w:hAnsi="Times New Roman" w:cs="Arial"/>
          <w:color w:val="292929"/>
          <w:sz w:val="28"/>
        </w:rPr>
        <w:t>)</w:t>
      </w:r>
      <w:r w:rsidR="00B525F2" w:rsidRPr="004A5895">
        <w:rPr>
          <w:rFonts w:ascii="Times New Roman" w:hAnsi="Times New Roman" w:cs="Arial"/>
          <w:color w:val="292929"/>
          <w:sz w:val="28"/>
        </w:rPr>
        <w:t xml:space="preserve">, </w:t>
      </w:r>
      <w:r w:rsidR="00B525F2">
        <w:rPr>
          <w:rFonts w:ascii="Times New Roman" w:hAnsi="Times New Roman" w:cs="Arial"/>
          <w:color w:val="292929"/>
          <w:sz w:val="28"/>
        </w:rPr>
        <w:t>en engageant des</w:t>
      </w:r>
      <w:r w:rsidR="00B525F2" w:rsidRPr="004A5895">
        <w:rPr>
          <w:rFonts w:ascii="Times New Roman" w:hAnsi="Times New Roman" w:cs="Arial"/>
          <w:color w:val="292929"/>
          <w:sz w:val="28"/>
        </w:rPr>
        <w:t xml:space="preserve"> </w:t>
      </w:r>
      <w:r w:rsidR="00B525F2">
        <w:rPr>
          <w:rFonts w:ascii="Times New Roman" w:hAnsi="Times New Roman" w:cs="Arial"/>
          <w:color w:val="292929"/>
          <w:sz w:val="28"/>
        </w:rPr>
        <w:t>procédures de</w:t>
      </w:r>
      <w:r w:rsidR="00B525F2" w:rsidRPr="004A5895">
        <w:rPr>
          <w:rFonts w:ascii="Times New Roman" w:hAnsi="Times New Roman" w:cs="Arial"/>
          <w:color w:val="292929"/>
          <w:sz w:val="28"/>
        </w:rPr>
        <w:t xml:space="preserve"> tr</w:t>
      </w:r>
      <w:r w:rsidR="00114472">
        <w:rPr>
          <w:rFonts w:ascii="Times New Roman" w:hAnsi="Times New Roman" w:cs="Arial"/>
          <w:color w:val="292929"/>
          <w:sz w:val="28"/>
        </w:rPr>
        <w:t xml:space="preserve">aitements </w:t>
      </w:r>
      <w:r w:rsidR="000C35AC">
        <w:rPr>
          <w:rFonts w:ascii="Times New Roman" w:hAnsi="Times New Roman" w:cs="Arial"/>
          <w:color w:val="292929"/>
          <w:sz w:val="28"/>
        </w:rPr>
        <w:t>différent</w:t>
      </w:r>
      <w:r w:rsidR="00B525F2">
        <w:rPr>
          <w:rFonts w:ascii="Times New Roman" w:hAnsi="Times New Roman" w:cs="Arial"/>
          <w:color w:val="292929"/>
          <w:sz w:val="28"/>
        </w:rPr>
        <w:t xml:space="preserve">iels ciblées. Il a </w:t>
      </w:r>
      <w:r w:rsidR="00B525F2">
        <w:rPr>
          <w:rFonts w:ascii="Times New Roman" w:hAnsi="Times New Roman" w:cs="Lucida Grande"/>
          <w:color w:val="262626"/>
          <w:sz w:val="28"/>
          <w:szCs w:val="26"/>
        </w:rPr>
        <w:t xml:space="preserve">rappelé </w:t>
      </w:r>
      <w:r w:rsidR="00B525F2" w:rsidRPr="004A5895">
        <w:rPr>
          <w:rFonts w:ascii="Times New Roman" w:hAnsi="Times New Roman" w:cs="Lucida Grande"/>
          <w:color w:val="262626"/>
          <w:sz w:val="28"/>
          <w:szCs w:val="26"/>
        </w:rPr>
        <w:t xml:space="preserve">que </w:t>
      </w:r>
      <w:r w:rsidR="00B525F2" w:rsidRPr="004A5895">
        <w:rPr>
          <w:rFonts w:ascii="Times New Roman" w:hAnsi="Times New Roman" w:cs="Arial"/>
          <w:color w:val="292929"/>
          <w:sz w:val="28"/>
        </w:rPr>
        <w:t>"le commerce équitable, libre et équilibré peut servir d'outil à la croissance et contribuer à la lutte contre la pauvreté"</w:t>
      </w:r>
      <w:r w:rsidR="00B525F2" w:rsidRPr="004A5895">
        <w:rPr>
          <w:rStyle w:val="Marquenotebasdepage"/>
          <w:rFonts w:ascii="Times New Roman" w:hAnsi="Times New Roman" w:cs="Arial"/>
          <w:color w:val="292929"/>
          <w:sz w:val="28"/>
        </w:rPr>
        <w:footnoteReference w:id="15"/>
      </w:r>
      <w:r w:rsidR="00B525F2" w:rsidRPr="004A5895">
        <w:rPr>
          <w:rFonts w:ascii="Times New Roman" w:hAnsi="Times New Roman" w:cs="Arial"/>
          <w:color w:val="292929"/>
          <w:sz w:val="28"/>
        </w:rPr>
        <w:t>.</w:t>
      </w:r>
      <w:r w:rsidR="00B525F2" w:rsidRPr="004A5895">
        <w:rPr>
          <w:rFonts w:ascii="Times New Roman" w:hAnsi="Times New Roman" w:cs="Lucida Grande"/>
          <w:color w:val="262626"/>
          <w:sz w:val="28"/>
          <w:szCs w:val="26"/>
        </w:rPr>
        <w:t xml:space="preserve">  </w:t>
      </w:r>
      <w:r w:rsidR="00B525F2">
        <w:rPr>
          <w:rFonts w:ascii="Times New Roman" w:hAnsi="Times New Roman" w:cs="Lucida Grande"/>
          <w:color w:val="262626"/>
          <w:sz w:val="28"/>
          <w:szCs w:val="26"/>
        </w:rPr>
        <w:t>Or, l’Europe est un soutien principal aux pratiques de l’OMC, qu’el</w:t>
      </w:r>
      <w:r w:rsidR="00636E7B">
        <w:rPr>
          <w:rFonts w:ascii="Times New Roman" w:hAnsi="Times New Roman" w:cs="Lucida Grande"/>
          <w:color w:val="262626"/>
          <w:sz w:val="28"/>
          <w:szCs w:val="26"/>
        </w:rPr>
        <w:t>le essaie par ailleurs d’élargir</w:t>
      </w:r>
      <w:r w:rsidR="00B525F2">
        <w:rPr>
          <w:rFonts w:ascii="Times New Roman" w:hAnsi="Times New Roman" w:cs="Lucida Grande"/>
          <w:color w:val="262626"/>
          <w:sz w:val="28"/>
          <w:szCs w:val="26"/>
        </w:rPr>
        <w:t xml:space="preserve"> à l’intérieur de chaque Etat membre.</w:t>
      </w:r>
    </w:p>
    <w:p w14:paraId="191CE52E" w14:textId="77777777" w:rsidR="00B525F2" w:rsidRPr="00C25698" w:rsidRDefault="00C25698" w:rsidP="00EC0266">
      <w:pPr>
        <w:widowControl w:val="0"/>
        <w:autoSpaceDE w:val="0"/>
        <w:autoSpaceDN w:val="0"/>
        <w:adjustRightInd w:val="0"/>
        <w:spacing w:after="0"/>
        <w:jc w:val="both"/>
        <w:rPr>
          <w:rFonts w:ascii="Times New Roman" w:hAnsi="Times New Roman" w:cs="Lucida Grande"/>
          <w:color w:val="262626"/>
          <w:sz w:val="28"/>
          <w:szCs w:val="26"/>
        </w:rPr>
      </w:pPr>
      <w:r>
        <w:rPr>
          <w:rFonts w:ascii="Times New Roman" w:hAnsi="Times New Roman" w:cs="Lucida Grande"/>
          <w:color w:val="262626"/>
          <w:sz w:val="28"/>
          <w:szCs w:val="26"/>
        </w:rPr>
        <w:t xml:space="preserve"> </w:t>
      </w:r>
      <w:r w:rsidR="009D0E9C">
        <w:rPr>
          <w:rFonts w:ascii="Times New Roman" w:hAnsi="Times New Roman" w:cs="Lucida Grande"/>
          <w:color w:val="262626"/>
          <w:sz w:val="28"/>
          <w:szCs w:val="26"/>
        </w:rPr>
        <w:tab/>
      </w:r>
      <w:r>
        <w:rPr>
          <w:rFonts w:ascii="Times New Roman" w:hAnsi="Times New Roman" w:cs="Lucida Grande"/>
          <w:color w:val="262626"/>
          <w:sz w:val="28"/>
          <w:szCs w:val="26"/>
        </w:rPr>
        <w:t>D</w:t>
      </w:r>
      <w:r w:rsidR="00A14CB7" w:rsidRPr="004A5895">
        <w:rPr>
          <w:rFonts w:ascii="Times New Roman" w:hAnsi="Times New Roman"/>
          <w:sz w:val="28"/>
        </w:rPr>
        <w:t>e</w:t>
      </w:r>
      <w:r>
        <w:rPr>
          <w:rFonts w:ascii="Times New Roman" w:hAnsi="Times New Roman"/>
          <w:sz w:val="28"/>
        </w:rPr>
        <w:t xml:space="preserve"> même, le</w:t>
      </w:r>
      <w:r w:rsidR="00A14CB7" w:rsidRPr="004A5895">
        <w:rPr>
          <w:rFonts w:ascii="Times New Roman" w:hAnsi="Times New Roman"/>
          <w:sz w:val="28"/>
        </w:rPr>
        <w:t xml:space="preserve"> PNUD</w:t>
      </w:r>
      <w:r w:rsidR="009D0E9C">
        <w:rPr>
          <w:rFonts w:ascii="Times New Roman" w:hAnsi="Times New Roman"/>
          <w:sz w:val="28"/>
        </w:rPr>
        <w:t xml:space="preserve"> (Programme des Nations Unies pour le Développement)</w:t>
      </w:r>
      <w:r w:rsidR="00A14CB7" w:rsidRPr="004A5895">
        <w:rPr>
          <w:rFonts w:ascii="Times New Roman" w:hAnsi="Times New Roman"/>
          <w:sz w:val="28"/>
        </w:rPr>
        <w:t xml:space="preserve"> </w:t>
      </w:r>
      <w:r>
        <w:rPr>
          <w:rFonts w:ascii="Times New Roman" w:hAnsi="Times New Roman"/>
          <w:sz w:val="28"/>
        </w:rPr>
        <w:t>défend certaines règles jugées fondamentales</w:t>
      </w:r>
      <w:r w:rsidR="00A14CB7" w:rsidRPr="004A5895">
        <w:rPr>
          <w:rFonts w:ascii="Times New Roman" w:hAnsi="Times New Roman"/>
          <w:sz w:val="28"/>
        </w:rPr>
        <w:t xml:space="preserve"> pour l’amélioration de la condition humaine, </w:t>
      </w:r>
      <w:r>
        <w:rPr>
          <w:rFonts w:ascii="Times New Roman" w:hAnsi="Times New Roman"/>
          <w:sz w:val="28"/>
        </w:rPr>
        <w:t>notamment</w:t>
      </w:r>
      <w:r w:rsidR="00A14CB7" w:rsidRPr="004A5895">
        <w:rPr>
          <w:rFonts w:ascii="Times New Roman" w:hAnsi="Times New Roman"/>
          <w:sz w:val="28"/>
        </w:rPr>
        <w:t xml:space="preserve"> l’éthique (lutte contre les violations des droits de l’homme), l’équité (réduction nationale et internationale des inégalités), l’intégration (rejet de l’exclusion et de la marginalité involontaire), la sécurité (réduction de l’insécurité systémique et l’amélioration du respect des règles collectives), la « </w:t>
      </w:r>
      <w:r w:rsidR="00510365">
        <w:rPr>
          <w:rFonts w:ascii="Times New Roman" w:hAnsi="Times New Roman"/>
          <w:sz w:val="28"/>
        </w:rPr>
        <w:t>dura</w:t>
      </w:r>
      <w:r w:rsidR="00A14CB7" w:rsidRPr="004A5895">
        <w:rPr>
          <w:rFonts w:ascii="Times New Roman" w:hAnsi="Times New Roman"/>
          <w:sz w:val="28"/>
        </w:rPr>
        <w:t xml:space="preserve">bilité » (la conservation de l’environnement) ou l’éradication de la misère et de la pauvreté. Or, </w:t>
      </w:r>
      <w:r w:rsidR="00A14CB7">
        <w:rPr>
          <w:rFonts w:ascii="Times New Roman" w:hAnsi="Times New Roman"/>
          <w:sz w:val="28"/>
        </w:rPr>
        <w:t>dans son fonctionnement, l</w:t>
      </w:r>
      <w:r w:rsidR="00A14CB7" w:rsidRPr="004A5895">
        <w:rPr>
          <w:rFonts w:ascii="Times New Roman" w:hAnsi="Times New Roman"/>
          <w:sz w:val="28"/>
        </w:rPr>
        <w:t xml:space="preserve">e système actuel exacerbe les crises d’identité et les progrès </w:t>
      </w:r>
      <w:r w:rsidR="00B556DC">
        <w:rPr>
          <w:rFonts w:ascii="Times New Roman" w:hAnsi="Times New Roman"/>
          <w:sz w:val="28"/>
        </w:rPr>
        <w:t xml:space="preserve">concernant </w:t>
      </w:r>
      <w:r w:rsidR="00A14CB7" w:rsidRPr="004A5895">
        <w:rPr>
          <w:rFonts w:ascii="Times New Roman" w:hAnsi="Times New Roman"/>
          <w:sz w:val="28"/>
        </w:rPr>
        <w:t>la sécurité des personnes et des Etats</w:t>
      </w:r>
      <w:r>
        <w:rPr>
          <w:rFonts w:ascii="Times New Roman" w:hAnsi="Times New Roman"/>
          <w:sz w:val="28"/>
        </w:rPr>
        <w:t xml:space="preserve"> ne semblent pas encore s’exprimer dans le monde d’aujourd’hui.</w:t>
      </w:r>
      <w:r w:rsidR="0061755C">
        <w:rPr>
          <w:rFonts w:ascii="Times New Roman" w:hAnsi="Times New Roman"/>
          <w:sz w:val="28"/>
        </w:rPr>
        <w:t xml:space="preserve"> Au fond, </w:t>
      </w:r>
      <w:r w:rsidR="00B556DC">
        <w:rPr>
          <w:rFonts w:ascii="Times New Roman" w:hAnsi="Times New Roman"/>
          <w:sz w:val="28"/>
        </w:rPr>
        <w:t>les i</w:t>
      </w:r>
      <w:r w:rsidR="0061755C">
        <w:rPr>
          <w:rFonts w:ascii="Times New Roman" w:hAnsi="Times New Roman"/>
          <w:sz w:val="28"/>
        </w:rPr>
        <w:t xml:space="preserve">nstitutions </w:t>
      </w:r>
      <w:r w:rsidR="00B556DC">
        <w:rPr>
          <w:rFonts w:ascii="Times New Roman" w:hAnsi="Times New Roman"/>
          <w:sz w:val="28"/>
        </w:rPr>
        <w:t>internationales s’engagent</w:t>
      </w:r>
      <w:r w:rsidR="0061755C">
        <w:rPr>
          <w:rFonts w:ascii="Times New Roman" w:hAnsi="Times New Roman"/>
          <w:sz w:val="28"/>
        </w:rPr>
        <w:t xml:space="preserve"> dans les vœux pieux qui dépendent des aléas de l’histoire, mais certainement pas de leurs actions directes.</w:t>
      </w:r>
    </w:p>
    <w:p w14:paraId="0490CE49" w14:textId="77777777" w:rsidR="00CA13C3" w:rsidRDefault="00B525F2" w:rsidP="00B525F2">
      <w:pPr>
        <w:widowControl w:val="0"/>
        <w:autoSpaceDE w:val="0"/>
        <w:autoSpaceDN w:val="0"/>
        <w:adjustRightInd w:val="0"/>
        <w:spacing w:after="0"/>
        <w:jc w:val="both"/>
        <w:rPr>
          <w:rFonts w:ascii="Times New Roman" w:hAnsi="Times New Roman"/>
          <w:sz w:val="28"/>
        </w:rPr>
      </w:pPr>
      <w:r>
        <w:rPr>
          <w:rFonts w:ascii="Times New Roman" w:hAnsi="Times New Roman" w:cs="Arial"/>
          <w:color w:val="343434"/>
          <w:sz w:val="28"/>
          <w:szCs w:val="26"/>
        </w:rPr>
        <w:tab/>
      </w:r>
      <w:r>
        <w:rPr>
          <w:rFonts w:ascii="Times New Roman" w:hAnsi="Times New Roman"/>
          <w:sz w:val="28"/>
        </w:rPr>
        <w:t>Or, contrairement aux idées qu’elles défendent, l</w:t>
      </w:r>
      <w:r w:rsidRPr="00545A29">
        <w:rPr>
          <w:rFonts w:ascii="Times New Roman" w:hAnsi="Times New Roman"/>
          <w:sz w:val="28"/>
        </w:rPr>
        <w:t>es grandes puissances politiques et économiques</w:t>
      </w:r>
      <w:r>
        <w:rPr>
          <w:rFonts w:ascii="Times New Roman" w:hAnsi="Times New Roman"/>
          <w:sz w:val="28"/>
        </w:rPr>
        <w:t xml:space="preserve"> d’une part se sont développées sur la base d’une protection de leurs économies, et d’autre part </w:t>
      </w:r>
      <w:r w:rsidR="0061755C">
        <w:rPr>
          <w:rFonts w:ascii="Times New Roman" w:hAnsi="Times New Roman"/>
          <w:sz w:val="28"/>
        </w:rPr>
        <w:t xml:space="preserve">elles </w:t>
      </w:r>
      <w:r w:rsidR="00B556DC">
        <w:rPr>
          <w:rFonts w:ascii="Times New Roman" w:hAnsi="Times New Roman" w:cs="Arial"/>
          <w:color w:val="343434"/>
          <w:sz w:val="28"/>
          <w:szCs w:val="26"/>
        </w:rPr>
        <w:t>conduisent parfois des</w:t>
      </w:r>
      <w:r w:rsidRPr="00545A29">
        <w:rPr>
          <w:rFonts w:ascii="Times New Roman" w:hAnsi="Times New Roman" w:cs="Arial"/>
          <w:color w:val="343434"/>
          <w:sz w:val="28"/>
          <w:szCs w:val="26"/>
        </w:rPr>
        <w:t xml:space="preserve"> pol</w:t>
      </w:r>
      <w:r w:rsidRPr="004A5895">
        <w:rPr>
          <w:rFonts w:ascii="Times New Roman" w:hAnsi="Times New Roman" w:cs="Arial"/>
          <w:color w:val="343434"/>
          <w:sz w:val="28"/>
          <w:szCs w:val="26"/>
        </w:rPr>
        <w:t>itique</w:t>
      </w:r>
      <w:r w:rsidR="00B556DC">
        <w:rPr>
          <w:rFonts w:ascii="Times New Roman" w:hAnsi="Times New Roman" w:cs="Arial"/>
          <w:color w:val="343434"/>
          <w:sz w:val="28"/>
          <w:szCs w:val="26"/>
        </w:rPr>
        <w:t>s</w:t>
      </w:r>
      <w:r w:rsidRPr="004A5895">
        <w:rPr>
          <w:rFonts w:ascii="Times New Roman" w:hAnsi="Times New Roman" w:cs="Arial"/>
          <w:color w:val="343434"/>
          <w:sz w:val="28"/>
          <w:szCs w:val="26"/>
        </w:rPr>
        <w:t xml:space="preserve"> de type mercantiliste, </w:t>
      </w:r>
      <w:r>
        <w:rPr>
          <w:rFonts w:ascii="Times New Roman" w:hAnsi="Times New Roman" w:cs="Arial"/>
          <w:color w:val="343434"/>
          <w:sz w:val="28"/>
          <w:szCs w:val="26"/>
        </w:rPr>
        <w:t>en modifiant</w:t>
      </w:r>
      <w:r w:rsidR="00B556DC">
        <w:rPr>
          <w:rFonts w:ascii="Times New Roman" w:hAnsi="Times New Roman" w:cs="Arial"/>
          <w:color w:val="343434"/>
          <w:sz w:val="28"/>
          <w:szCs w:val="26"/>
        </w:rPr>
        <w:t>, à leur profit,</w:t>
      </w:r>
      <w:r>
        <w:rPr>
          <w:rFonts w:ascii="Times New Roman" w:hAnsi="Times New Roman" w:cs="Arial"/>
          <w:color w:val="343434"/>
          <w:sz w:val="28"/>
          <w:szCs w:val="26"/>
        </w:rPr>
        <w:t xml:space="preserve"> les conditions d’une compétition loyale. </w:t>
      </w:r>
      <w:r w:rsidRPr="004A5895">
        <w:rPr>
          <w:rFonts w:ascii="Times New Roman" w:hAnsi="Times New Roman"/>
          <w:sz w:val="28"/>
        </w:rPr>
        <w:t>Ainsi, dans son discours sur l’état</w:t>
      </w:r>
      <w:r w:rsidRPr="004A5895">
        <w:rPr>
          <w:rFonts w:ascii="Times New Roman" w:hAnsi="Times New Roman"/>
          <w:color w:val="FF0000"/>
          <w:sz w:val="28"/>
        </w:rPr>
        <w:t xml:space="preserve"> </w:t>
      </w:r>
      <w:r w:rsidRPr="004A5895">
        <w:rPr>
          <w:rFonts w:ascii="Times New Roman" w:hAnsi="Times New Roman"/>
          <w:sz w:val="28"/>
        </w:rPr>
        <w:t>de l’Union du 27 janvier 2000, Bill Clinton affirmait que : “ Pour réaliser toutes les opportunités de notre économie, nous devons dépasser nos frontières et mettre en forme la révolution qui fait tomber les barrières et met en place de nouveaux réseaux parmi les nations et les individus, les économies et les cultures... Nous devons être au centre de tout réseau global. Nous devons admettre que nous ne pouvons bâtir notre avenir sans aider les autres à bâtir le leur ” (sous entendu « à notre image »)</w:t>
      </w:r>
      <w:r>
        <w:rPr>
          <w:rStyle w:val="Marquenotebasdepage"/>
          <w:rFonts w:ascii="Times New Roman" w:hAnsi="Times New Roman"/>
          <w:sz w:val="28"/>
        </w:rPr>
        <w:footnoteReference w:id="16"/>
      </w:r>
      <w:r w:rsidRPr="004A5895">
        <w:rPr>
          <w:rFonts w:ascii="Times New Roman" w:hAnsi="Times New Roman"/>
          <w:sz w:val="28"/>
        </w:rPr>
        <w:t xml:space="preserve">. </w:t>
      </w:r>
      <w:r>
        <w:rPr>
          <w:rFonts w:ascii="Times New Roman" w:hAnsi="Times New Roman"/>
          <w:sz w:val="28"/>
        </w:rPr>
        <w:t>Il s’agit alors d’étendre le commerce international à l’ensemble des marchés</w:t>
      </w:r>
      <w:r w:rsidRPr="004A5895">
        <w:rPr>
          <w:rFonts w:ascii="Times New Roman" w:hAnsi="Times New Roman"/>
          <w:sz w:val="28"/>
        </w:rPr>
        <w:t xml:space="preserve">, avec de nouveaux standards (notamment culturels et politiques afférents) </w:t>
      </w:r>
      <w:r>
        <w:rPr>
          <w:rFonts w:ascii="Times New Roman" w:hAnsi="Times New Roman"/>
          <w:sz w:val="28"/>
        </w:rPr>
        <w:t>dont la grande puissance a la maîtrise</w:t>
      </w:r>
      <w:r w:rsidRPr="004A5895">
        <w:rPr>
          <w:rFonts w:ascii="Times New Roman" w:hAnsi="Times New Roman"/>
          <w:sz w:val="28"/>
        </w:rPr>
        <w:t xml:space="preserve">. </w:t>
      </w:r>
      <w:r w:rsidR="00B556DC">
        <w:rPr>
          <w:rFonts w:ascii="Times New Roman" w:hAnsi="Times New Roman"/>
          <w:sz w:val="28"/>
        </w:rPr>
        <w:t xml:space="preserve">Ensuite, les codes de conduite définis </w:t>
      </w:r>
      <w:r w:rsidRPr="004A5895">
        <w:rPr>
          <w:rFonts w:ascii="Times New Roman" w:hAnsi="Times New Roman"/>
          <w:sz w:val="28"/>
        </w:rPr>
        <w:t xml:space="preserve">par les acteurs économiques </w:t>
      </w:r>
      <w:r w:rsidR="005B2177">
        <w:rPr>
          <w:rFonts w:ascii="Times New Roman" w:hAnsi="Times New Roman"/>
          <w:sz w:val="28"/>
        </w:rPr>
        <w:t>dominants</w:t>
      </w:r>
      <w:r w:rsidRPr="004A5895">
        <w:rPr>
          <w:rFonts w:ascii="Times New Roman" w:hAnsi="Times New Roman"/>
          <w:sz w:val="28"/>
        </w:rPr>
        <w:t xml:space="preserve"> </w:t>
      </w:r>
      <w:r>
        <w:rPr>
          <w:rFonts w:ascii="Times New Roman" w:hAnsi="Times New Roman"/>
          <w:sz w:val="28"/>
        </w:rPr>
        <w:t>(comme les lois anti-co</w:t>
      </w:r>
      <w:r w:rsidR="00B556DC">
        <w:rPr>
          <w:rFonts w:ascii="Times New Roman" w:hAnsi="Times New Roman"/>
          <w:sz w:val="28"/>
        </w:rPr>
        <w:t>rruption, les normes sanitaires ou</w:t>
      </w:r>
      <w:r>
        <w:rPr>
          <w:rFonts w:ascii="Times New Roman" w:hAnsi="Times New Roman"/>
          <w:sz w:val="28"/>
        </w:rPr>
        <w:t xml:space="preserve"> </w:t>
      </w:r>
      <w:r w:rsidRPr="004A5895">
        <w:rPr>
          <w:rFonts w:ascii="Times New Roman" w:hAnsi="Times New Roman"/>
          <w:sz w:val="28"/>
        </w:rPr>
        <w:t>la protection de l’environnement)</w:t>
      </w:r>
      <w:r>
        <w:rPr>
          <w:rFonts w:ascii="Times New Roman" w:hAnsi="Times New Roman"/>
          <w:sz w:val="28"/>
        </w:rPr>
        <w:t xml:space="preserve"> doivent être acceptées par la communauté internationale, sous peine de sanctions économiques ou politiques</w:t>
      </w:r>
      <w:r w:rsidRPr="004A5895">
        <w:rPr>
          <w:rFonts w:ascii="Times New Roman" w:hAnsi="Times New Roman"/>
          <w:sz w:val="28"/>
        </w:rPr>
        <w:t xml:space="preserve">. L’intérêt national </w:t>
      </w:r>
      <w:r>
        <w:rPr>
          <w:rFonts w:ascii="Times New Roman" w:hAnsi="Times New Roman"/>
          <w:sz w:val="28"/>
        </w:rPr>
        <w:t xml:space="preserve">du pays </w:t>
      </w:r>
      <w:r w:rsidR="005B2177">
        <w:rPr>
          <w:rFonts w:ascii="Times New Roman" w:hAnsi="Times New Roman"/>
          <w:sz w:val="28"/>
        </w:rPr>
        <w:t>qui assume le leadership mondial</w:t>
      </w:r>
      <w:r>
        <w:rPr>
          <w:rFonts w:ascii="Times New Roman" w:hAnsi="Times New Roman"/>
          <w:sz w:val="28"/>
        </w:rPr>
        <w:t xml:space="preserve"> prévaut sur</w:t>
      </w:r>
      <w:r w:rsidRPr="004A5895">
        <w:rPr>
          <w:rFonts w:ascii="Times New Roman" w:hAnsi="Times New Roman"/>
          <w:sz w:val="28"/>
        </w:rPr>
        <w:t xml:space="preserve"> la notion de bien public international. Enfin, la promotion de la démocratie et de la paix </w:t>
      </w:r>
      <w:r>
        <w:rPr>
          <w:rFonts w:ascii="Times New Roman" w:hAnsi="Times New Roman"/>
          <w:sz w:val="28"/>
        </w:rPr>
        <w:t>n’est admise que dans le cadre étroit de la</w:t>
      </w:r>
      <w:r w:rsidRPr="004A5895">
        <w:rPr>
          <w:rFonts w:ascii="Times New Roman" w:hAnsi="Times New Roman"/>
          <w:sz w:val="28"/>
        </w:rPr>
        <w:t xml:space="preserve"> libéralisation des économies. </w:t>
      </w:r>
    </w:p>
    <w:p w14:paraId="42467F51" w14:textId="77777777" w:rsidR="00CA13C3" w:rsidRDefault="00CA13C3" w:rsidP="00B525F2">
      <w:pPr>
        <w:widowControl w:val="0"/>
        <w:autoSpaceDE w:val="0"/>
        <w:autoSpaceDN w:val="0"/>
        <w:adjustRightInd w:val="0"/>
        <w:spacing w:after="0"/>
        <w:jc w:val="both"/>
        <w:rPr>
          <w:rFonts w:ascii="Times New Roman" w:hAnsi="Times New Roman"/>
          <w:sz w:val="28"/>
        </w:rPr>
      </w:pPr>
    </w:p>
    <w:p w14:paraId="258F1421" w14:textId="77777777" w:rsidR="00B8645C" w:rsidRPr="00AC79B9" w:rsidRDefault="00CA13C3" w:rsidP="00B525F2">
      <w:pPr>
        <w:widowControl w:val="0"/>
        <w:autoSpaceDE w:val="0"/>
        <w:autoSpaceDN w:val="0"/>
        <w:adjustRightInd w:val="0"/>
        <w:spacing w:after="0"/>
        <w:jc w:val="both"/>
        <w:rPr>
          <w:rFonts w:ascii="Times New Roman" w:hAnsi="Times New Roman"/>
          <w:b/>
          <w:i/>
          <w:sz w:val="28"/>
        </w:rPr>
      </w:pPr>
      <w:r w:rsidRPr="00AC79B9">
        <w:rPr>
          <w:rFonts w:ascii="Times New Roman" w:hAnsi="Times New Roman"/>
          <w:i/>
          <w:sz w:val="28"/>
        </w:rPr>
        <w:tab/>
      </w:r>
      <w:r w:rsidRPr="00AC79B9">
        <w:rPr>
          <w:rFonts w:ascii="Times New Roman" w:hAnsi="Times New Roman"/>
          <w:b/>
          <w:i/>
          <w:sz w:val="28"/>
        </w:rPr>
        <w:t>Le poids des organismes privés</w:t>
      </w:r>
    </w:p>
    <w:p w14:paraId="7D03F753" w14:textId="77777777" w:rsidR="00357E00" w:rsidRDefault="00B8645C" w:rsidP="00357E00">
      <w:pPr>
        <w:widowControl w:val="0"/>
        <w:autoSpaceDE w:val="0"/>
        <w:autoSpaceDN w:val="0"/>
        <w:adjustRightInd w:val="0"/>
        <w:spacing w:after="0"/>
        <w:jc w:val="both"/>
        <w:rPr>
          <w:rFonts w:ascii="Times New Roman" w:hAnsi="Times New Roman"/>
          <w:sz w:val="28"/>
        </w:rPr>
      </w:pPr>
      <w:r>
        <w:rPr>
          <w:rFonts w:ascii="Times New Roman" w:hAnsi="Times New Roman"/>
          <w:sz w:val="28"/>
        </w:rPr>
        <w:tab/>
      </w:r>
      <w:r w:rsidR="00B525F2" w:rsidRPr="004A5895">
        <w:rPr>
          <w:rFonts w:ascii="Times New Roman" w:hAnsi="Times New Roman"/>
          <w:sz w:val="28"/>
        </w:rPr>
        <w:t>Pour Clausewitz, deux chemins</w:t>
      </w:r>
      <w:r w:rsidR="00B525F2">
        <w:rPr>
          <w:rFonts w:ascii="Times New Roman" w:hAnsi="Times New Roman"/>
          <w:sz w:val="28"/>
        </w:rPr>
        <w:t xml:space="preserve"> mènent</w:t>
      </w:r>
      <w:r w:rsidR="00B525F2" w:rsidRPr="004A5895">
        <w:rPr>
          <w:rFonts w:ascii="Times New Roman" w:hAnsi="Times New Roman"/>
          <w:sz w:val="28"/>
        </w:rPr>
        <w:t xml:space="preserve"> à la victoire, la lutte armée ou le contrôle des ressources </w:t>
      </w:r>
      <w:r w:rsidR="00B525F2">
        <w:rPr>
          <w:rFonts w:ascii="Times New Roman" w:hAnsi="Times New Roman"/>
          <w:sz w:val="28"/>
        </w:rPr>
        <w:t>dont dépend la partie adverse. Si l</w:t>
      </w:r>
      <w:r w:rsidR="00B525F2" w:rsidRPr="004A5895">
        <w:rPr>
          <w:rFonts w:ascii="Times New Roman" w:hAnsi="Times New Roman"/>
          <w:sz w:val="28"/>
        </w:rPr>
        <w:t>e contrôle des matières premières et des matières énergétiques demeure un instrument important de stratégies des grandes puissances</w:t>
      </w:r>
      <w:r w:rsidR="00B525F2">
        <w:rPr>
          <w:rFonts w:ascii="Times New Roman" w:hAnsi="Times New Roman"/>
          <w:sz w:val="28"/>
        </w:rPr>
        <w:t>, la lutte armée ne produit plus les résultats souhaités face à la résistances des peuples</w:t>
      </w:r>
      <w:r w:rsidR="00B525F2" w:rsidRPr="004A5895">
        <w:rPr>
          <w:rFonts w:ascii="Times New Roman" w:hAnsi="Times New Roman"/>
          <w:sz w:val="28"/>
        </w:rPr>
        <w:t>.</w:t>
      </w:r>
      <w:r w:rsidR="005B2177">
        <w:rPr>
          <w:rFonts w:ascii="Times New Roman" w:hAnsi="Times New Roman"/>
          <w:sz w:val="28"/>
        </w:rPr>
        <w:t xml:space="preserve"> En revanche, Clausew</w:t>
      </w:r>
      <w:r w:rsidR="00B525F2">
        <w:rPr>
          <w:rFonts w:ascii="Times New Roman" w:hAnsi="Times New Roman"/>
          <w:sz w:val="28"/>
        </w:rPr>
        <w:t>itz avait négligé le respect des normes internationales contrôl</w:t>
      </w:r>
      <w:r w:rsidR="005B2177">
        <w:rPr>
          <w:rFonts w:ascii="Times New Roman" w:hAnsi="Times New Roman"/>
          <w:sz w:val="28"/>
        </w:rPr>
        <w:t xml:space="preserve">ées par le leadership d’un pays. Aujourd’hui, Apple et Google, protégés par le système des brevets constitutifs de monopoles de fait, disposent d’une valorisation boursière </w:t>
      </w:r>
      <w:r w:rsidR="00226BF2">
        <w:rPr>
          <w:rFonts w:ascii="Times New Roman" w:hAnsi="Times New Roman"/>
          <w:sz w:val="28"/>
        </w:rPr>
        <w:t>ajoutée</w:t>
      </w:r>
      <w:r w:rsidR="00C94166">
        <w:rPr>
          <w:rFonts w:ascii="Times New Roman" w:hAnsi="Times New Roman"/>
          <w:sz w:val="28"/>
        </w:rPr>
        <w:t xml:space="preserve"> </w:t>
      </w:r>
      <w:r w:rsidR="005B2177">
        <w:rPr>
          <w:rFonts w:ascii="Times New Roman" w:hAnsi="Times New Roman"/>
          <w:sz w:val="28"/>
        </w:rPr>
        <w:t>de plus de 1000 milliards de d</w:t>
      </w:r>
      <w:r w:rsidR="00C94166">
        <w:rPr>
          <w:rFonts w:ascii="Times New Roman" w:hAnsi="Times New Roman"/>
          <w:sz w:val="28"/>
        </w:rPr>
        <w:t>ollars, soit plus que le PIB des</w:t>
      </w:r>
      <w:r w:rsidR="005B2177">
        <w:rPr>
          <w:rFonts w:ascii="Times New Roman" w:hAnsi="Times New Roman"/>
          <w:sz w:val="28"/>
        </w:rPr>
        <w:t xml:space="preserve"> pays européens, à l’exception de l’Allemagne, la Russie, la France, le Roy</w:t>
      </w:r>
      <w:r w:rsidR="00226BF2">
        <w:rPr>
          <w:rFonts w:ascii="Times New Roman" w:hAnsi="Times New Roman"/>
          <w:sz w:val="28"/>
        </w:rPr>
        <w:t>aume-Uni, l’Italie et l’Espagne</w:t>
      </w:r>
      <w:r w:rsidR="005B2177">
        <w:rPr>
          <w:rFonts w:ascii="Times New Roman" w:hAnsi="Times New Roman"/>
          <w:sz w:val="28"/>
        </w:rPr>
        <w:t xml:space="preserve">. </w:t>
      </w:r>
      <w:r w:rsidR="00087FBA">
        <w:rPr>
          <w:rFonts w:ascii="Times New Roman" w:hAnsi="Times New Roman"/>
          <w:sz w:val="28"/>
        </w:rPr>
        <w:t xml:space="preserve">Après de nombreuses procédures judiciaires concernant les brevets, Microsoft et Google (filiale d’Alphabet) ont décidé de travailler plutôt ensemble, ce qui ne peut manquer d’inquiéter. </w:t>
      </w:r>
      <w:r w:rsidR="005B2177">
        <w:rPr>
          <w:rFonts w:ascii="Times New Roman" w:hAnsi="Times New Roman"/>
          <w:sz w:val="28"/>
        </w:rPr>
        <w:t>M</w:t>
      </w:r>
      <w:r w:rsidR="00B525F2">
        <w:rPr>
          <w:rFonts w:ascii="Times New Roman" w:hAnsi="Times New Roman"/>
          <w:sz w:val="28"/>
        </w:rPr>
        <w:t>algré les contestations virtuelles, qui modifient la forme sans pour autant remettre en cause le fond</w:t>
      </w:r>
      <w:r w:rsidR="005B2177">
        <w:rPr>
          <w:rFonts w:ascii="Times New Roman" w:hAnsi="Times New Roman"/>
          <w:sz w:val="28"/>
        </w:rPr>
        <w:t>, les règles du marché fonctionnent surtout pour protéger les puissantes entreprises, lesquelles sont capables, in fine, de faire ou défaire les gouvernements et d’influencer les instances internationales dans lesquelles</w:t>
      </w:r>
      <w:r w:rsidR="00F24753">
        <w:rPr>
          <w:rFonts w:ascii="Times New Roman" w:hAnsi="Times New Roman"/>
          <w:sz w:val="28"/>
        </w:rPr>
        <w:t>, lorsque c’est nécessaire,</w:t>
      </w:r>
      <w:r w:rsidR="005B2177">
        <w:rPr>
          <w:rFonts w:ascii="Times New Roman" w:hAnsi="Times New Roman"/>
          <w:sz w:val="28"/>
        </w:rPr>
        <w:t xml:space="preserve"> elles puisent souvent leur personnel</w:t>
      </w:r>
      <w:r w:rsidR="0066763F">
        <w:rPr>
          <w:rFonts w:ascii="Times New Roman" w:hAnsi="Times New Roman"/>
          <w:sz w:val="28"/>
        </w:rPr>
        <w:t xml:space="preserve"> de direction</w:t>
      </w:r>
      <w:r w:rsidR="00B525F2">
        <w:rPr>
          <w:rFonts w:ascii="Times New Roman" w:hAnsi="Times New Roman"/>
          <w:sz w:val="28"/>
        </w:rPr>
        <w:t>.</w:t>
      </w:r>
    </w:p>
    <w:p w14:paraId="1C3413FB" w14:textId="77777777" w:rsidR="00C94166" w:rsidRDefault="00357E00" w:rsidP="00357E00">
      <w:pPr>
        <w:spacing w:after="0"/>
        <w:jc w:val="both"/>
        <w:rPr>
          <w:rFonts w:ascii="Times New Roman" w:hAnsi="Times New Roman"/>
          <w:sz w:val="28"/>
        </w:rPr>
      </w:pPr>
      <w:r>
        <w:rPr>
          <w:rFonts w:ascii="Times New Roman" w:hAnsi="Times New Roman"/>
          <w:sz w:val="28"/>
        </w:rPr>
        <w:tab/>
      </w:r>
      <w:r w:rsidRPr="00357E00">
        <w:rPr>
          <w:rFonts w:ascii="Times New Roman" w:hAnsi="Times New Roman"/>
          <w:sz w:val="28"/>
        </w:rPr>
        <w:t>Le secret des affaires ne fait pas toujours l’objet d’analyses économiques significatives, mais il concerne fortement les intérêts de la propriété intellectuelle</w:t>
      </w:r>
      <w:r w:rsidRPr="00357E00">
        <w:rPr>
          <w:rStyle w:val="Marquenotebasdepage"/>
          <w:rFonts w:ascii="Times New Roman" w:hAnsi="Times New Roman"/>
          <w:sz w:val="28"/>
        </w:rPr>
        <w:footnoteReference w:id="17"/>
      </w:r>
      <w:r w:rsidRPr="00357E00">
        <w:rPr>
          <w:rFonts w:ascii="Times New Roman" w:hAnsi="Times New Roman"/>
          <w:sz w:val="28"/>
        </w:rPr>
        <w:t xml:space="preserve">. Les processus de production de Coca-Cola ou de Kentucky </w:t>
      </w:r>
      <w:proofErr w:type="spellStart"/>
      <w:r w:rsidRPr="00357E00">
        <w:rPr>
          <w:rFonts w:ascii="Times New Roman" w:hAnsi="Times New Roman"/>
          <w:sz w:val="28"/>
        </w:rPr>
        <w:t>Fried</w:t>
      </w:r>
      <w:proofErr w:type="spellEnd"/>
      <w:r w:rsidRPr="00357E00">
        <w:rPr>
          <w:rFonts w:ascii="Times New Roman" w:hAnsi="Times New Roman"/>
          <w:sz w:val="28"/>
        </w:rPr>
        <w:t xml:space="preserve"> </w:t>
      </w:r>
      <w:proofErr w:type="spellStart"/>
      <w:r w:rsidRPr="00357E00">
        <w:rPr>
          <w:rFonts w:ascii="Times New Roman" w:hAnsi="Times New Roman"/>
          <w:sz w:val="28"/>
        </w:rPr>
        <w:t>Chicken</w:t>
      </w:r>
      <w:proofErr w:type="spellEnd"/>
      <w:r w:rsidRPr="00357E00">
        <w:rPr>
          <w:rFonts w:ascii="Times New Roman" w:hAnsi="Times New Roman"/>
          <w:sz w:val="28"/>
        </w:rPr>
        <w:t xml:space="preserve"> sont protégés, au même titre que des algorithmes des ordinateurs ou des techniques financières. Ces secrets offrent une valeur immense aux grandes entreprises, propriétaires d’un véritable monopole protégé par les lois nationales et internationales. La Chambre de Commerce des Etats-Unis estiment à 5000 milliards de dollars la valeur des secrets des affaires.</w:t>
      </w:r>
      <w:r w:rsidR="00CA7B5D">
        <w:rPr>
          <w:rFonts w:ascii="Times New Roman" w:hAnsi="Times New Roman"/>
          <w:sz w:val="28"/>
        </w:rPr>
        <w:t xml:space="preserve"> Sa protection est soutenue par les organismes officiels</w:t>
      </w:r>
      <w:r w:rsidR="00CA7B5D">
        <w:rPr>
          <w:rStyle w:val="Marquenotebasdepage"/>
          <w:rFonts w:ascii="Times New Roman" w:hAnsi="Times New Roman"/>
          <w:sz w:val="28"/>
        </w:rPr>
        <w:footnoteReference w:id="18"/>
      </w:r>
      <w:r w:rsidR="00CA7B5D">
        <w:rPr>
          <w:rFonts w:ascii="Times New Roman" w:hAnsi="Times New Roman"/>
          <w:sz w:val="28"/>
        </w:rPr>
        <w:t>.</w:t>
      </w:r>
    </w:p>
    <w:p w14:paraId="14EF3C28" w14:textId="77777777" w:rsidR="00A75869" w:rsidRPr="00917239" w:rsidRDefault="00C94166" w:rsidP="00917239">
      <w:pPr>
        <w:shd w:val="clear" w:color="auto" w:fill="FFFFFF"/>
        <w:spacing w:after="0"/>
        <w:jc w:val="both"/>
        <w:rPr>
          <w:rFonts w:ascii="Times New Roman" w:hAnsi="Times New Roman" w:cs="Times New Roman"/>
          <w:color w:val="000000"/>
          <w:sz w:val="28"/>
          <w:szCs w:val="28"/>
          <w:lang w:eastAsia="fr-FR"/>
        </w:rPr>
      </w:pPr>
      <w:r>
        <w:rPr>
          <w:rFonts w:ascii="Times New Roman" w:hAnsi="Times New Roman"/>
          <w:sz w:val="28"/>
        </w:rPr>
        <w:tab/>
      </w:r>
      <w:r w:rsidRPr="004A5895">
        <w:rPr>
          <w:rFonts w:ascii="Times New Roman" w:hAnsi="Times New Roman"/>
          <w:sz w:val="28"/>
        </w:rPr>
        <w:t xml:space="preserve">Face </w:t>
      </w:r>
      <w:r w:rsidRPr="004A5895">
        <w:rPr>
          <w:rFonts w:ascii="Times New Roman" w:hAnsi="Times New Roman" w:cs="Arial"/>
          <w:color w:val="343434"/>
          <w:sz w:val="28"/>
          <w:szCs w:val="26"/>
        </w:rPr>
        <w:t xml:space="preserve">à ce type de critique selon laquelle la pauvreté n’est pas seulement matérielle, John </w:t>
      </w:r>
      <w:proofErr w:type="spellStart"/>
      <w:r w:rsidRPr="004A5895">
        <w:rPr>
          <w:rFonts w:ascii="Times New Roman" w:hAnsi="Times New Roman" w:cs="Arial"/>
          <w:color w:val="343434"/>
          <w:sz w:val="28"/>
          <w:szCs w:val="26"/>
        </w:rPr>
        <w:t>Rawls</w:t>
      </w:r>
      <w:proofErr w:type="spellEnd"/>
      <w:r w:rsidRPr="004A5895">
        <w:rPr>
          <w:rStyle w:val="Marquenotebasdepage"/>
          <w:rFonts w:ascii="Times New Roman" w:hAnsi="Times New Roman" w:cs="Arial"/>
          <w:color w:val="343434"/>
          <w:sz w:val="28"/>
          <w:szCs w:val="26"/>
        </w:rPr>
        <w:footnoteReference w:id="19"/>
      </w:r>
      <w:r w:rsidRPr="004A5895">
        <w:rPr>
          <w:rFonts w:ascii="Times New Roman" w:hAnsi="Times New Roman" w:cs="Arial"/>
          <w:color w:val="343434"/>
          <w:sz w:val="28"/>
          <w:szCs w:val="26"/>
        </w:rPr>
        <w:t xml:space="preserve"> </w:t>
      </w:r>
      <w:r w:rsidR="00226BF2">
        <w:rPr>
          <w:rFonts w:ascii="Times New Roman" w:hAnsi="Times New Roman" w:cs="Arial"/>
          <w:color w:val="343434"/>
          <w:sz w:val="28"/>
          <w:szCs w:val="26"/>
        </w:rPr>
        <w:t>a expliqué, en son temps,</w:t>
      </w:r>
      <w:r w:rsidRPr="004A5895">
        <w:rPr>
          <w:rFonts w:ascii="Times New Roman" w:hAnsi="Times New Roman" w:cs="Arial"/>
          <w:color w:val="343434"/>
          <w:sz w:val="28"/>
          <w:szCs w:val="26"/>
        </w:rPr>
        <w:t xml:space="preserve"> que le </w:t>
      </w:r>
      <w:r w:rsidR="00226BF2">
        <w:rPr>
          <w:rFonts w:ascii="Times New Roman" w:hAnsi="Times New Roman" w:cs="Arial"/>
          <w:color w:val="343434"/>
          <w:sz w:val="28"/>
          <w:szCs w:val="26"/>
        </w:rPr>
        <w:t>« </w:t>
      </w:r>
      <w:r w:rsidRPr="004A5895">
        <w:rPr>
          <w:rFonts w:ascii="Times New Roman" w:hAnsi="Times New Roman" w:cs="Arial"/>
          <w:color w:val="343434"/>
          <w:sz w:val="28"/>
          <w:szCs w:val="26"/>
        </w:rPr>
        <w:t>mal développement</w:t>
      </w:r>
      <w:r w:rsidR="00226BF2">
        <w:rPr>
          <w:rFonts w:ascii="Times New Roman" w:hAnsi="Times New Roman" w:cs="Arial"/>
          <w:color w:val="343434"/>
          <w:sz w:val="28"/>
          <w:szCs w:val="26"/>
        </w:rPr>
        <w:t> »</w:t>
      </w:r>
      <w:r w:rsidRPr="004A5895">
        <w:rPr>
          <w:rFonts w:ascii="Times New Roman" w:hAnsi="Times New Roman" w:cs="Arial"/>
          <w:color w:val="343434"/>
          <w:sz w:val="28"/>
          <w:szCs w:val="26"/>
        </w:rPr>
        <w:t xml:space="preserve"> est souvent le résultat d’une</w:t>
      </w:r>
      <w:r w:rsidRPr="004A5895">
        <w:rPr>
          <w:rFonts w:ascii="Times New Roman" w:hAnsi="Times New Roman" w:cs="Lucida Grande"/>
          <w:color w:val="262626"/>
          <w:sz w:val="28"/>
          <w:szCs w:val="26"/>
        </w:rPr>
        <w:t xml:space="preserve"> culture politique d’oppression, </w:t>
      </w:r>
      <w:r w:rsidR="00226BF2">
        <w:rPr>
          <w:rFonts w:ascii="Times New Roman" w:hAnsi="Times New Roman" w:cs="Lucida Grande"/>
          <w:color w:val="262626"/>
          <w:sz w:val="28"/>
          <w:szCs w:val="26"/>
        </w:rPr>
        <w:t xml:space="preserve">de pratiques de corruption et </w:t>
      </w:r>
      <w:r w:rsidRPr="004A5895">
        <w:rPr>
          <w:rFonts w:ascii="Times New Roman" w:hAnsi="Times New Roman" w:cs="Lucida Grande"/>
          <w:color w:val="262626"/>
          <w:sz w:val="28"/>
          <w:szCs w:val="26"/>
        </w:rPr>
        <w:t xml:space="preserve">d’institutions inadaptées fondées sur </w:t>
      </w:r>
      <w:r w:rsidRPr="00D93745">
        <w:rPr>
          <w:rFonts w:ascii="Times New Roman" w:hAnsi="Times New Roman" w:cs="Lucida Grande"/>
          <w:color w:val="262626"/>
          <w:sz w:val="28"/>
          <w:szCs w:val="26"/>
        </w:rPr>
        <w:t xml:space="preserve">des traditions religieuses et philosophiques spécifiques. </w:t>
      </w:r>
      <w:r w:rsidR="00917239" w:rsidRPr="00851A2B">
        <w:rPr>
          <w:rFonts w:ascii="Times New Roman" w:hAnsi="Times New Roman" w:cs="Times New Roman"/>
          <w:color w:val="000000"/>
          <w:sz w:val="28"/>
          <w:szCs w:val="28"/>
          <w:lang w:eastAsia="fr-FR"/>
        </w:rPr>
        <w:t xml:space="preserve">Les entreprises ne sont pas toujours conscientes des risques inhérents à ces activités. Aux Etats-Unis, le </w:t>
      </w:r>
      <w:r w:rsidR="00917239">
        <w:rPr>
          <w:rFonts w:ascii="Times New Roman" w:hAnsi="Times New Roman" w:cs="Times New Roman"/>
          <w:color w:val="000000"/>
          <w:sz w:val="28"/>
          <w:szCs w:val="28"/>
          <w:lang w:eastAsia="fr-FR"/>
        </w:rPr>
        <w:t>« </w:t>
      </w:r>
      <w:proofErr w:type="spellStart"/>
      <w:r w:rsidR="00917239" w:rsidRPr="00851A2B">
        <w:rPr>
          <w:rFonts w:ascii="Times New Roman" w:hAnsi="Times New Roman" w:cs="Times New Roman"/>
          <w:color w:val="000000"/>
          <w:sz w:val="28"/>
          <w:lang w:eastAsia="fr-FR"/>
        </w:rPr>
        <w:t>Corrupt</w:t>
      </w:r>
      <w:proofErr w:type="spellEnd"/>
      <w:r w:rsidR="00917239" w:rsidRPr="00851A2B">
        <w:rPr>
          <w:rFonts w:ascii="Times New Roman" w:hAnsi="Times New Roman" w:cs="Times New Roman"/>
          <w:color w:val="000000"/>
          <w:sz w:val="28"/>
          <w:lang w:eastAsia="fr-FR"/>
        </w:rPr>
        <w:t xml:space="preserve"> Practices </w:t>
      </w:r>
      <w:proofErr w:type="spellStart"/>
      <w:r w:rsidR="00917239" w:rsidRPr="00851A2B">
        <w:rPr>
          <w:rFonts w:ascii="Times New Roman" w:hAnsi="Times New Roman" w:cs="Times New Roman"/>
          <w:color w:val="000000"/>
          <w:sz w:val="28"/>
          <w:lang w:eastAsia="fr-FR"/>
        </w:rPr>
        <w:t>Ac</w:t>
      </w:r>
      <w:proofErr w:type="spellEnd"/>
      <w:r w:rsidR="00917239">
        <w:rPr>
          <w:rFonts w:ascii="Times New Roman" w:hAnsi="Times New Roman" w:cs="Times New Roman"/>
          <w:color w:val="000000"/>
          <w:sz w:val="28"/>
          <w:lang w:eastAsia="fr-FR"/>
        </w:rPr>
        <w:t> »</w:t>
      </w:r>
      <w:r w:rsidR="00917239" w:rsidRPr="00851A2B">
        <w:rPr>
          <w:rFonts w:ascii="Times New Roman" w:hAnsi="Times New Roman" w:cs="Times New Roman"/>
          <w:color w:val="000000"/>
          <w:sz w:val="28"/>
          <w:lang w:eastAsia="fr-FR"/>
        </w:rPr>
        <w:t xml:space="preserve"> a conduit les entreprises et les banques </w:t>
      </w:r>
      <w:r w:rsidR="00917239">
        <w:rPr>
          <w:rFonts w:ascii="Times New Roman" w:hAnsi="Times New Roman" w:cs="Times New Roman"/>
          <w:color w:val="000000"/>
          <w:sz w:val="28"/>
          <w:lang w:eastAsia="fr-FR"/>
        </w:rPr>
        <w:t xml:space="preserve">étrangères </w:t>
      </w:r>
      <w:r w:rsidR="00917239" w:rsidRPr="00851A2B">
        <w:rPr>
          <w:rFonts w:ascii="Times New Roman" w:hAnsi="Times New Roman" w:cs="Times New Roman"/>
          <w:color w:val="000000"/>
          <w:sz w:val="28"/>
          <w:lang w:eastAsia="fr-FR"/>
        </w:rPr>
        <w:t>à payer de lourdes amendes. Il est parfois difficile de déterminer</w:t>
      </w:r>
      <w:r w:rsidR="00917239" w:rsidRPr="00851A2B">
        <w:rPr>
          <w:rFonts w:ascii="Times New Roman" w:hAnsi="Times New Roman" w:cs="Times New Roman"/>
          <w:color w:val="000000"/>
          <w:sz w:val="28"/>
          <w:szCs w:val="28"/>
          <w:lang w:eastAsia="fr-FR"/>
        </w:rPr>
        <w:t xml:space="preserve"> la frontière entre le paiement d’une commission légitime, les coutumes locales et la corruption.</w:t>
      </w:r>
      <w:r w:rsidR="00917239">
        <w:rPr>
          <w:rFonts w:ascii="Times New Roman" w:hAnsi="Times New Roman" w:cs="Times New Roman"/>
          <w:color w:val="000000"/>
          <w:sz w:val="28"/>
          <w:szCs w:val="28"/>
          <w:lang w:eastAsia="fr-FR"/>
        </w:rPr>
        <w:t xml:space="preserve"> </w:t>
      </w:r>
      <w:r w:rsidRPr="00D93745">
        <w:rPr>
          <w:rFonts w:ascii="Times New Roman" w:hAnsi="Times New Roman" w:cs="Lucida Grande"/>
          <w:color w:val="262626"/>
          <w:sz w:val="28"/>
          <w:szCs w:val="26"/>
        </w:rPr>
        <w:t xml:space="preserve">De ce fait, la responsabilité morale de l’extrême pauvreté limite l’action des pays développés à un simple « devoir d’assistance ». John </w:t>
      </w:r>
      <w:proofErr w:type="spellStart"/>
      <w:r w:rsidRPr="00D93745">
        <w:rPr>
          <w:rFonts w:ascii="Times New Roman" w:hAnsi="Times New Roman" w:cs="Lucida Grande"/>
          <w:color w:val="262626"/>
          <w:sz w:val="28"/>
          <w:szCs w:val="26"/>
        </w:rPr>
        <w:t>Rawls</w:t>
      </w:r>
      <w:proofErr w:type="spellEnd"/>
      <w:r w:rsidRPr="00D93745">
        <w:rPr>
          <w:rFonts w:ascii="Times New Roman" w:hAnsi="Times New Roman" w:cs="Lucida Grande"/>
          <w:color w:val="262626"/>
          <w:sz w:val="28"/>
          <w:szCs w:val="26"/>
        </w:rPr>
        <w:t xml:space="preserve"> affirme que les inégalités économiques sont alors moralement acceptables, car elles sont le résultat de choix historiques décidés librement par chaque peuple. Cette conception « minimaliste » néglige évidemment l’histoire des peuples, comme l’esclavage, le colonialisme, les génocides, les rapports de force et les oppressions, l’absence d’éducation ou plus simplement l’expression d’une culture aux antipodes du matérialisme. </w:t>
      </w:r>
    </w:p>
    <w:p w14:paraId="38E3984F" w14:textId="77777777" w:rsidR="00FA389E" w:rsidRDefault="00A75869" w:rsidP="00D12716">
      <w:pPr>
        <w:spacing w:after="0"/>
        <w:jc w:val="both"/>
        <w:rPr>
          <w:rFonts w:ascii="Times New Roman" w:hAnsi="Times New Roman"/>
          <w:sz w:val="28"/>
        </w:rPr>
      </w:pPr>
      <w:r>
        <w:rPr>
          <w:rFonts w:ascii="Times New Roman" w:hAnsi="Times New Roman" w:cs="Lucida Grande"/>
          <w:color w:val="262626"/>
          <w:sz w:val="28"/>
          <w:szCs w:val="26"/>
        </w:rPr>
        <w:tab/>
      </w:r>
      <w:r w:rsidRPr="00D93745">
        <w:rPr>
          <w:rFonts w:ascii="Times New Roman" w:hAnsi="Times New Roman"/>
          <w:sz w:val="28"/>
        </w:rPr>
        <w:t xml:space="preserve">Pour les défenseurs du fonctionnement pur et dur du marché, l’intérêt individuel est inné dans le comportement des hommes et il produit, in fine, la meilleure situation collective possible lorsque toutes les libertés sont respectées, dans l’ordre économique. Cependant, par débordement ou retombées progressives, ce système, par miracle (exercice de la « main invisible » pour Adam Smith), fait accessoirement profiter à d’autres couches de la population de l’accroissement des richesses ainsi produites. La réduction de la pauvreté n’est pas l’objectif, mais elle est la conséquence d’une action fondée sur l’innovation déployée par un investisseur en vue d’améliorer d’abord ses propres conditions de vie. Pourtant, toute nouvelle innovation est aussi une cause de destructions, lesquelles entrainent des retombées négatives sur le niveau de vie des personnes dépendantes de structures à la fois anciennes et de moins en moins </w:t>
      </w:r>
      <w:r w:rsidR="00FA389E">
        <w:rPr>
          <w:rFonts w:ascii="Times New Roman" w:hAnsi="Times New Roman"/>
          <w:sz w:val="28"/>
        </w:rPr>
        <w:t>productrices de valeur ajoutée</w:t>
      </w:r>
      <w:r w:rsidRPr="00D93745">
        <w:rPr>
          <w:rFonts w:ascii="Times New Roman" w:hAnsi="Times New Roman"/>
          <w:sz w:val="28"/>
        </w:rPr>
        <w:t xml:space="preserve">. Dans ce cas, si l’intervention de l’Etat pour protéger les victimes « économiques » ne doit pas être revendiquée, la lutte contre la pauvreté est donc secondarisée, elle est même jugée inefficace, car elle réduit la propension à agir des personnes aptes à innover, dont la plupart sont mus par la volonté de gagner encore et encore de l’argent, dans un monde de cupidité valorisée socialement. </w:t>
      </w:r>
    </w:p>
    <w:p w14:paraId="0E56D702" w14:textId="77777777" w:rsidR="00325757" w:rsidRPr="00D12716" w:rsidRDefault="00FA389E" w:rsidP="00D12716">
      <w:pPr>
        <w:spacing w:after="0"/>
        <w:jc w:val="both"/>
        <w:rPr>
          <w:rFonts w:ascii="Times New Roman" w:hAnsi="Times New Roman"/>
          <w:sz w:val="28"/>
        </w:rPr>
      </w:pPr>
      <w:r>
        <w:rPr>
          <w:rFonts w:ascii="Times New Roman" w:hAnsi="Times New Roman"/>
          <w:sz w:val="28"/>
        </w:rPr>
        <w:tab/>
      </w:r>
      <w:r w:rsidR="00A75869" w:rsidRPr="00D93745">
        <w:rPr>
          <w:rFonts w:ascii="Times New Roman" w:hAnsi="Times New Roman"/>
          <w:sz w:val="28"/>
        </w:rPr>
        <w:t xml:space="preserve">C’est pourquoi d’ailleurs les brevets sont protégés dans le cadre d’un monopole revendiqué. L’Etat intervient pour protéger </w:t>
      </w:r>
      <w:r w:rsidR="009C1F7C">
        <w:rPr>
          <w:rFonts w:ascii="Times New Roman" w:hAnsi="Times New Roman"/>
          <w:sz w:val="28"/>
        </w:rPr>
        <w:t>une</w:t>
      </w:r>
      <w:r w:rsidR="00A75869" w:rsidRPr="00D93745">
        <w:rPr>
          <w:rFonts w:ascii="Times New Roman" w:hAnsi="Times New Roman"/>
          <w:sz w:val="28"/>
        </w:rPr>
        <w:t xml:space="preserve"> innovation </w:t>
      </w:r>
      <w:r w:rsidR="009C1F7C">
        <w:rPr>
          <w:rFonts w:ascii="Times New Roman" w:hAnsi="Times New Roman"/>
          <w:sz w:val="28"/>
        </w:rPr>
        <w:t>au nom de</w:t>
      </w:r>
      <w:r w:rsidR="00A75869" w:rsidRPr="00D93745">
        <w:rPr>
          <w:rFonts w:ascii="Times New Roman" w:hAnsi="Times New Roman"/>
          <w:sz w:val="28"/>
        </w:rPr>
        <w:t xml:space="preserve"> l’intérêt individuel. En revanche, il ne peut </w:t>
      </w:r>
      <w:r w:rsidR="009C1F7C">
        <w:rPr>
          <w:rFonts w:ascii="Times New Roman" w:hAnsi="Times New Roman"/>
          <w:sz w:val="28"/>
        </w:rPr>
        <w:t xml:space="preserve">pas théoriquement </w:t>
      </w:r>
      <w:r w:rsidR="00A75869" w:rsidRPr="00D93745">
        <w:rPr>
          <w:rFonts w:ascii="Times New Roman" w:hAnsi="Times New Roman"/>
          <w:sz w:val="28"/>
        </w:rPr>
        <w:t>intervenir pour secourir les victimes des mutations économiques, car il défendrait alors des intérêts particuliers pas particulièrement innovateurs. La seule contrainte qui existe dans une démocratie est d’ordre politique, les votes pour la gouvernance publique. Cep</w:t>
      </w:r>
      <w:r w:rsidR="009C1F7C">
        <w:rPr>
          <w:rFonts w:ascii="Times New Roman" w:hAnsi="Times New Roman"/>
          <w:sz w:val="28"/>
        </w:rPr>
        <w:t xml:space="preserve">endant, les dirigeants des monopoles organisés </w:t>
      </w:r>
      <w:r w:rsidR="00A75869" w:rsidRPr="00D93745">
        <w:rPr>
          <w:rFonts w:ascii="Times New Roman" w:hAnsi="Times New Roman"/>
          <w:sz w:val="28"/>
        </w:rPr>
        <w:t xml:space="preserve">sous l’égide du bon fonctionnement du marché </w:t>
      </w:r>
      <w:r w:rsidR="009C1F7C">
        <w:rPr>
          <w:rFonts w:ascii="Times New Roman" w:hAnsi="Times New Roman"/>
          <w:sz w:val="28"/>
        </w:rPr>
        <w:t xml:space="preserve">dominent aussi les moyens de communication et les réseaux sociaux, ils font alors prévaloir l’idée selon laquelle leurs intérêts particuliers sont conformes à l’intérêt collectif. </w:t>
      </w:r>
    </w:p>
    <w:p w14:paraId="34832611" w14:textId="77777777" w:rsidR="00325757" w:rsidRPr="00D93745" w:rsidRDefault="00325757" w:rsidP="00325757">
      <w:pPr>
        <w:spacing w:after="0"/>
        <w:jc w:val="both"/>
        <w:rPr>
          <w:rFonts w:ascii="Times New Roman" w:hAnsi="Times New Roman"/>
          <w:sz w:val="28"/>
        </w:rPr>
      </w:pPr>
      <w:r w:rsidRPr="00D93745">
        <w:rPr>
          <w:rFonts w:ascii="Times New Roman" w:hAnsi="Times New Roman"/>
          <w:sz w:val="28"/>
        </w:rPr>
        <w:tab/>
      </w:r>
      <w:r w:rsidR="009A3302">
        <w:rPr>
          <w:rFonts w:ascii="Times New Roman" w:hAnsi="Times New Roman"/>
          <w:sz w:val="28"/>
        </w:rPr>
        <w:t>Aujourd’hui, l’automatisation donne un nouveau pouvoir aux détenteurs du capital. Le nombre d’emplois va</w:t>
      </w:r>
      <w:r w:rsidRPr="00D93745">
        <w:rPr>
          <w:rFonts w:ascii="Times New Roman" w:hAnsi="Times New Roman"/>
          <w:sz w:val="28"/>
        </w:rPr>
        <w:t xml:space="preserve"> stagner puis se réduire, au point où deux économies parallèles seront constituées. L’une disposera de moyens conséquents et vivra dans une économie de marché spécifique, fondée sur des produits de luxe inabordables pour la grande majorité des personnes. Elle s’inscrira en vase clos au niveau de la consommation, mais elle utilisera, à terme, les personnes en nombre réduit capables de faire fonctionner les robots qui leur donneront un poids financier peu controversé par les employés déjà satisfaits d’obtenir un salaire satisfaisant</w:t>
      </w:r>
      <w:r w:rsidR="00D93745" w:rsidRPr="00D93745">
        <w:rPr>
          <w:rFonts w:ascii="Times New Roman" w:hAnsi="Times New Roman"/>
          <w:sz w:val="28"/>
        </w:rPr>
        <w:t xml:space="preserve"> face à une « armée de réserve » de chômeurs en déshérence psychologique, économique et sociale</w:t>
      </w:r>
      <w:r w:rsidRPr="00D93745">
        <w:rPr>
          <w:rFonts w:ascii="Times New Roman" w:hAnsi="Times New Roman"/>
          <w:sz w:val="28"/>
        </w:rPr>
        <w:t>. L’autre s’inscrira dans une économie modeste, située quasiment au niveau du minimum vital, comme l’avai</w:t>
      </w:r>
      <w:r w:rsidR="00D93745" w:rsidRPr="00D93745">
        <w:rPr>
          <w:rFonts w:ascii="Times New Roman" w:hAnsi="Times New Roman"/>
          <w:sz w:val="28"/>
        </w:rPr>
        <w:t>en</w:t>
      </w:r>
      <w:r w:rsidRPr="00D93745">
        <w:rPr>
          <w:rFonts w:ascii="Times New Roman" w:hAnsi="Times New Roman"/>
          <w:sz w:val="28"/>
        </w:rPr>
        <w:t>t d’ailleurs prévus les grands classiques britanniques avec</w:t>
      </w:r>
      <w:r w:rsidR="00D93745" w:rsidRPr="00D93745">
        <w:rPr>
          <w:rFonts w:ascii="Times New Roman" w:hAnsi="Times New Roman"/>
          <w:sz w:val="28"/>
        </w:rPr>
        <w:t xml:space="preserve"> l’émergence</w:t>
      </w:r>
      <w:r w:rsidR="009A3302">
        <w:rPr>
          <w:rFonts w:ascii="Times New Roman" w:hAnsi="Times New Roman"/>
          <w:sz w:val="28"/>
        </w:rPr>
        <w:t>,</w:t>
      </w:r>
      <w:r w:rsidR="00D93745" w:rsidRPr="00D93745">
        <w:rPr>
          <w:rFonts w:ascii="Times New Roman" w:hAnsi="Times New Roman"/>
          <w:sz w:val="28"/>
        </w:rPr>
        <w:t xml:space="preserve"> au terme du capitalisme</w:t>
      </w:r>
      <w:r w:rsidR="009A3302">
        <w:rPr>
          <w:rFonts w:ascii="Times New Roman" w:hAnsi="Times New Roman"/>
          <w:sz w:val="28"/>
        </w:rPr>
        <w:t>,</w:t>
      </w:r>
      <w:r w:rsidR="00D93745" w:rsidRPr="00D93745">
        <w:rPr>
          <w:rFonts w:ascii="Times New Roman" w:hAnsi="Times New Roman"/>
          <w:sz w:val="28"/>
        </w:rPr>
        <w:t xml:space="preserve"> d’un </w:t>
      </w:r>
      <w:r w:rsidRPr="00D93745">
        <w:rPr>
          <w:rFonts w:ascii="Times New Roman" w:hAnsi="Times New Roman"/>
          <w:sz w:val="28"/>
        </w:rPr>
        <w:t>état stationnaire. Cette situation pourra devenir très dangereuse, à terme, sauf à créer les conditions d’un meilleur des mondes à la Aldous Huxley.</w:t>
      </w:r>
    </w:p>
    <w:p w14:paraId="265838D0" w14:textId="77777777" w:rsidR="00CA13C3" w:rsidRDefault="00325757" w:rsidP="00F91154">
      <w:pPr>
        <w:spacing w:after="0"/>
        <w:jc w:val="both"/>
        <w:rPr>
          <w:rFonts w:ascii="Times New Roman" w:hAnsi="Times New Roman"/>
          <w:sz w:val="28"/>
        </w:rPr>
      </w:pPr>
      <w:r w:rsidRPr="00D93745">
        <w:rPr>
          <w:rFonts w:ascii="Times New Roman" w:hAnsi="Times New Roman"/>
          <w:sz w:val="28"/>
        </w:rPr>
        <w:tab/>
      </w:r>
      <w:r w:rsidR="00F91154" w:rsidRPr="00D93745">
        <w:rPr>
          <w:rFonts w:ascii="Times New Roman" w:hAnsi="Times New Roman"/>
          <w:sz w:val="28"/>
        </w:rPr>
        <w:t xml:space="preserve">Depuis 1990, </w:t>
      </w:r>
      <w:r w:rsidR="001F266C">
        <w:rPr>
          <w:rFonts w:ascii="Times New Roman" w:hAnsi="Times New Roman"/>
          <w:sz w:val="28"/>
        </w:rPr>
        <w:t xml:space="preserve">malgré les crises financières et l’essor de la précarité, </w:t>
      </w:r>
      <w:r w:rsidR="00F91154" w:rsidRPr="00D93745">
        <w:rPr>
          <w:rFonts w:ascii="Times New Roman" w:hAnsi="Times New Roman"/>
          <w:sz w:val="28"/>
        </w:rPr>
        <w:t>les organisations internationales</w:t>
      </w:r>
      <w:r w:rsidR="00F91154" w:rsidRPr="004A5895">
        <w:rPr>
          <w:rFonts w:ascii="Times New Roman" w:hAnsi="Times New Roman"/>
          <w:sz w:val="28"/>
        </w:rPr>
        <w:t xml:space="preserve"> </w:t>
      </w:r>
      <w:r w:rsidR="001F266C">
        <w:rPr>
          <w:rFonts w:ascii="Times New Roman" w:hAnsi="Times New Roman"/>
          <w:sz w:val="28"/>
        </w:rPr>
        <w:t>continuent à encourager</w:t>
      </w:r>
      <w:r w:rsidR="00F91154" w:rsidRPr="004A5895">
        <w:rPr>
          <w:rFonts w:ascii="Times New Roman" w:hAnsi="Times New Roman"/>
          <w:sz w:val="28"/>
        </w:rPr>
        <w:t xml:space="preserve"> la globalisation économique, en considérant que les problèmes re</w:t>
      </w:r>
      <w:r w:rsidR="001F266C">
        <w:rPr>
          <w:rFonts w:ascii="Times New Roman" w:hAnsi="Times New Roman"/>
          <w:sz w:val="28"/>
        </w:rPr>
        <w:t>ncontrés dans de nombreux Etats</w:t>
      </w:r>
      <w:r w:rsidR="00F91154" w:rsidRPr="004A5895">
        <w:rPr>
          <w:rFonts w:ascii="Times New Roman" w:hAnsi="Times New Roman"/>
          <w:sz w:val="28"/>
        </w:rPr>
        <w:t xml:space="preserve"> </w:t>
      </w:r>
      <w:r w:rsidR="00F91154">
        <w:rPr>
          <w:rFonts w:ascii="Times New Roman" w:hAnsi="Times New Roman"/>
          <w:sz w:val="28"/>
        </w:rPr>
        <w:t>trouveront nécessairement une solution à long terme</w:t>
      </w:r>
      <w:r w:rsidR="00F91154" w:rsidRPr="004A5895">
        <w:rPr>
          <w:rFonts w:ascii="Times New Roman" w:hAnsi="Times New Roman"/>
          <w:sz w:val="28"/>
        </w:rPr>
        <w:t>, négligeant pourtant l’avis de Keynes pour lequel « dans le long terme nous serons tous morts ». Cette félicité revendiquée par Francis Fukuyama avec sa « fin de l’histoire » n’est pourtant pas encore apparue et les crises récurrentes commencent à inquiéter le citoyen et même les Etats. Le principe « </w:t>
      </w:r>
      <w:r w:rsidR="00F91154" w:rsidRPr="004A5895">
        <w:rPr>
          <w:rFonts w:ascii="Times New Roman" w:hAnsi="Times New Roman"/>
          <w:i/>
          <w:sz w:val="28"/>
        </w:rPr>
        <w:t xml:space="preserve">Trade, not </w:t>
      </w:r>
      <w:proofErr w:type="spellStart"/>
      <w:r w:rsidR="00F91154" w:rsidRPr="004A5895">
        <w:rPr>
          <w:rFonts w:ascii="Times New Roman" w:hAnsi="Times New Roman"/>
          <w:i/>
          <w:sz w:val="28"/>
        </w:rPr>
        <w:t>aid</w:t>
      </w:r>
      <w:proofErr w:type="spellEnd"/>
      <w:r w:rsidR="00F91154" w:rsidRPr="004A5895">
        <w:rPr>
          <w:rFonts w:ascii="Times New Roman" w:hAnsi="Times New Roman"/>
          <w:i/>
          <w:sz w:val="28"/>
        </w:rPr>
        <w:t> </w:t>
      </w:r>
      <w:r w:rsidR="00F91154" w:rsidRPr="004A5895">
        <w:rPr>
          <w:rFonts w:ascii="Times New Roman" w:hAnsi="Times New Roman"/>
          <w:sz w:val="28"/>
        </w:rPr>
        <w:t>» cher à Washington n’a pas fonctionné pou</w:t>
      </w:r>
      <w:r w:rsidR="00D13931">
        <w:rPr>
          <w:rFonts w:ascii="Times New Roman" w:hAnsi="Times New Roman"/>
          <w:sz w:val="28"/>
        </w:rPr>
        <w:t>r les pays en développement. L</w:t>
      </w:r>
      <w:r w:rsidR="00F91154" w:rsidRPr="004A5895">
        <w:rPr>
          <w:rFonts w:ascii="Times New Roman" w:hAnsi="Times New Roman"/>
          <w:sz w:val="28"/>
        </w:rPr>
        <w:t xml:space="preserve">a précarité s’est installée dans nombre de pays développés. La croissance des exportations et la libéralisation de leur économie n’ont pas été associées à une réduction significative de la pauvreté, mais plutôt à une désindustrialisation lorsque les pays étaient exposés à la concurrence internationale. </w:t>
      </w:r>
      <w:r w:rsidR="00F91154" w:rsidRPr="004A5895">
        <w:rPr>
          <w:rFonts w:ascii="Times New Roman" w:hAnsi="Times New Roman" w:cs="Lucida Grande"/>
          <w:color w:val="262626"/>
          <w:sz w:val="28"/>
          <w:szCs w:val="26"/>
        </w:rPr>
        <w:t xml:space="preserve">L’éradication de la pauvreté n’est pas l’objectif immédiat des institutions mondiales. </w:t>
      </w:r>
      <w:r w:rsidR="00F91154" w:rsidRPr="004A5895">
        <w:rPr>
          <w:rFonts w:ascii="Times New Roman" w:hAnsi="Times New Roman"/>
          <w:sz w:val="28"/>
        </w:rPr>
        <w:t>Les faits sont têtus, mais les intérêts des plus forts sont toujours défendus prioritair</w:t>
      </w:r>
      <w:r w:rsidR="00F91154">
        <w:rPr>
          <w:rFonts w:ascii="Times New Roman" w:hAnsi="Times New Roman"/>
          <w:sz w:val="28"/>
        </w:rPr>
        <w:t>ement</w:t>
      </w:r>
      <w:r w:rsidR="00CA13C3">
        <w:rPr>
          <w:rFonts w:ascii="Times New Roman" w:hAnsi="Times New Roman"/>
          <w:sz w:val="28"/>
        </w:rPr>
        <w:t>.</w:t>
      </w:r>
    </w:p>
    <w:p w14:paraId="218846DA" w14:textId="77777777" w:rsidR="00CA13C3" w:rsidRDefault="00CA13C3" w:rsidP="00F91154">
      <w:pPr>
        <w:spacing w:after="0"/>
        <w:jc w:val="both"/>
        <w:rPr>
          <w:rFonts w:ascii="Times New Roman" w:hAnsi="Times New Roman"/>
          <w:sz w:val="28"/>
        </w:rPr>
      </w:pPr>
    </w:p>
    <w:p w14:paraId="0412D105" w14:textId="05CA628D" w:rsidR="005D2FCC" w:rsidRPr="00AC79B9" w:rsidRDefault="00CA13C3" w:rsidP="00F91154">
      <w:pPr>
        <w:spacing w:after="0"/>
        <w:jc w:val="both"/>
        <w:rPr>
          <w:rFonts w:ascii="Times New Roman" w:hAnsi="Times New Roman"/>
          <w:b/>
          <w:i/>
          <w:sz w:val="28"/>
        </w:rPr>
      </w:pPr>
      <w:r w:rsidRPr="00AC79B9">
        <w:rPr>
          <w:rFonts w:ascii="Times New Roman" w:hAnsi="Times New Roman"/>
          <w:i/>
          <w:sz w:val="28"/>
        </w:rPr>
        <w:tab/>
      </w:r>
      <w:r w:rsidR="00F91C02" w:rsidRPr="00AC79B9">
        <w:rPr>
          <w:rFonts w:ascii="Times New Roman" w:hAnsi="Times New Roman"/>
          <w:b/>
          <w:i/>
          <w:sz w:val="28"/>
        </w:rPr>
        <w:t>L</w:t>
      </w:r>
      <w:r w:rsidR="00AC79B9">
        <w:rPr>
          <w:rFonts w:ascii="Times New Roman" w:hAnsi="Times New Roman"/>
          <w:b/>
          <w:i/>
          <w:sz w:val="28"/>
        </w:rPr>
        <w:t>es inégalités, justifiées par un</w:t>
      </w:r>
      <w:r w:rsidR="00F91C02" w:rsidRPr="00AC79B9">
        <w:rPr>
          <w:rFonts w:ascii="Times New Roman" w:hAnsi="Times New Roman"/>
          <w:b/>
          <w:i/>
          <w:sz w:val="28"/>
        </w:rPr>
        <w:t xml:space="preserve"> système de valeurs</w:t>
      </w:r>
      <w:r w:rsidR="00AC79B9">
        <w:rPr>
          <w:rFonts w:ascii="Times New Roman" w:hAnsi="Times New Roman"/>
          <w:b/>
          <w:i/>
          <w:sz w:val="28"/>
        </w:rPr>
        <w:t xml:space="preserve"> contestable</w:t>
      </w:r>
      <w:r w:rsidRPr="00AC79B9">
        <w:rPr>
          <w:rFonts w:ascii="Times New Roman" w:hAnsi="Times New Roman"/>
          <w:b/>
          <w:i/>
          <w:sz w:val="28"/>
        </w:rPr>
        <w:t xml:space="preserve"> </w:t>
      </w:r>
    </w:p>
    <w:p w14:paraId="60E96CA7" w14:textId="77777777" w:rsidR="00A14CB7" w:rsidRDefault="005D2FCC" w:rsidP="00F91154">
      <w:pPr>
        <w:spacing w:after="0"/>
        <w:jc w:val="both"/>
        <w:rPr>
          <w:rFonts w:ascii="Times New Roman" w:hAnsi="Times New Roman"/>
          <w:sz w:val="28"/>
        </w:rPr>
      </w:pPr>
      <w:r w:rsidRPr="004A5895">
        <w:rPr>
          <w:rFonts w:ascii="Times New Roman" w:hAnsi="Times New Roman" w:cs="Arial"/>
          <w:color w:val="292929"/>
          <w:sz w:val="28"/>
        </w:rPr>
        <w:tab/>
      </w:r>
      <w:r w:rsidRPr="004A5895">
        <w:rPr>
          <w:rFonts w:ascii="Times New Roman" w:hAnsi="Times New Roman"/>
          <w:sz w:val="28"/>
        </w:rPr>
        <w:t>Les valeurs fondamentales du système mondial d’au</w:t>
      </w:r>
      <w:r w:rsidR="00673B52">
        <w:rPr>
          <w:rFonts w:ascii="Times New Roman" w:hAnsi="Times New Roman"/>
          <w:sz w:val="28"/>
        </w:rPr>
        <w:t>jourd’hui sont principal</w:t>
      </w:r>
      <w:r w:rsidR="00D13931">
        <w:rPr>
          <w:rFonts w:ascii="Times New Roman" w:hAnsi="Times New Roman"/>
          <w:sz w:val="28"/>
        </w:rPr>
        <w:t>ement</w:t>
      </w:r>
      <w:r w:rsidRPr="004A5895">
        <w:rPr>
          <w:rFonts w:ascii="Times New Roman" w:hAnsi="Times New Roman"/>
          <w:sz w:val="28"/>
        </w:rPr>
        <w:t xml:space="preserve"> économiques, matérielles et commerciales. L’OMS aurait pu devenir un grand centre de santé disponible pour le monde entier, mais elle doit d’abord respecter les normes internationales portant sur la liberté du commerce, la propriété industrielle et les valeurs du monde marchand. </w:t>
      </w:r>
      <w:r w:rsidR="00A14CB7">
        <w:rPr>
          <w:rFonts w:ascii="Times New Roman" w:hAnsi="Times New Roman"/>
          <w:sz w:val="28"/>
        </w:rPr>
        <w:t xml:space="preserve"> Si la concurrence est exigée dans tout le système productif, le système des brevets, des marques ou des droits intellectuels installe autant de  protections de types monopolistes qui sont contraires au vrai libéralisme. La découverte d’un médicament capable de soigner</w:t>
      </w:r>
      <w:r w:rsidR="00F91154">
        <w:rPr>
          <w:rFonts w:ascii="Times New Roman" w:hAnsi="Times New Roman"/>
          <w:sz w:val="28"/>
        </w:rPr>
        <w:t xml:space="preserve"> toute</w:t>
      </w:r>
      <w:r w:rsidR="00712E75">
        <w:rPr>
          <w:rFonts w:ascii="Times New Roman" w:hAnsi="Times New Roman"/>
          <w:sz w:val="28"/>
        </w:rPr>
        <w:t>s</w:t>
      </w:r>
      <w:r w:rsidR="00F91154">
        <w:rPr>
          <w:rFonts w:ascii="Times New Roman" w:hAnsi="Times New Roman"/>
          <w:sz w:val="28"/>
        </w:rPr>
        <w:t xml:space="preserve"> </w:t>
      </w:r>
      <w:r w:rsidR="00712E75">
        <w:rPr>
          <w:rFonts w:ascii="Times New Roman" w:hAnsi="Times New Roman"/>
          <w:sz w:val="28"/>
        </w:rPr>
        <w:t xml:space="preserve">les </w:t>
      </w:r>
      <w:r w:rsidR="00F91154">
        <w:rPr>
          <w:rFonts w:ascii="Times New Roman" w:hAnsi="Times New Roman"/>
          <w:sz w:val="28"/>
        </w:rPr>
        <w:t>personne</w:t>
      </w:r>
      <w:r w:rsidR="00712E75">
        <w:rPr>
          <w:rFonts w:ascii="Times New Roman" w:hAnsi="Times New Roman"/>
          <w:sz w:val="28"/>
        </w:rPr>
        <w:t>s atteintes d’un mal</w:t>
      </w:r>
      <w:r w:rsidR="00F91154">
        <w:rPr>
          <w:rFonts w:ascii="Times New Roman" w:hAnsi="Times New Roman"/>
          <w:sz w:val="28"/>
        </w:rPr>
        <w:t xml:space="preserve"> n’est disponible que dans un système marchand qui sait jouer des rapports de force pour s’enrichir</w:t>
      </w:r>
      <w:r w:rsidR="00712E75">
        <w:rPr>
          <w:rStyle w:val="Marquenotebasdepage"/>
          <w:rFonts w:ascii="Times New Roman" w:hAnsi="Times New Roman"/>
          <w:sz w:val="28"/>
        </w:rPr>
        <w:footnoteReference w:id="20"/>
      </w:r>
      <w:r w:rsidR="00F91154">
        <w:rPr>
          <w:rFonts w:ascii="Times New Roman" w:hAnsi="Times New Roman"/>
          <w:sz w:val="28"/>
        </w:rPr>
        <w:t xml:space="preserve">. </w:t>
      </w:r>
      <w:r w:rsidR="000A38C6">
        <w:rPr>
          <w:rFonts w:ascii="Times New Roman" w:hAnsi="Times New Roman"/>
          <w:sz w:val="28"/>
        </w:rPr>
        <w:t>Les frais de marketing des industries pharmaceutiques sont deux fois plus élevés que les coûts relatifs à la recherche-développement</w:t>
      </w:r>
      <w:r w:rsidR="00EE4E26">
        <w:rPr>
          <w:rStyle w:val="Marquenotebasdepage"/>
          <w:rFonts w:ascii="Times New Roman" w:hAnsi="Times New Roman"/>
          <w:sz w:val="28"/>
        </w:rPr>
        <w:footnoteReference w:id="21"/>
      </w:r>
      <w:r w:rsidR="000A38C6">
        <w:rPr>
          <w:rFonts w:ascii="Times New Roman" w:hAnsi="Times New Roman"/>
          <w:sz w:val="28"/>
        </w:rPr>
        <w:t xml:space="preserve">. </w:t>
      </w:r>
      <w:r w:rsidR="00F91154">
        <w:rPr>
          <w:rFonts w:ascii="Times New Roman" w:hAnsi="Times New Roman"/>
          <w:sz w:val="28"/>
        </w:rPr>
        <w:t>Dans ce contexte, il est impossible d’affirmer que le système a pour objectif de favoriser le « bien-être » des individus.</w:t>
      </w:r>
    </w:p>
    <w:p w14:paraId="75FA3994" w14:textId="77777777" w:rsidR="00331F69" w:rsidRDefault="00F91154" w:rsidP="00D13931">
      <w:pPr>
        <w:spacing w:after="0"/>
        <w:jc w:val="both"/>
        <w:rPr>
          <w:rFonts w:ascii="Times New Roman" w:hAnsi="Times New Roman" w:cs="Times New Roman"/>
          <w:color w:val="333333"/>
          <w:spacing w:val="2"/>
          <w:sz w:val="28"/>
          <w:szCs w:val="32"/>
          <w:lang w:eastAsia="fr-FR"/>
        </w:rPr>
      </w:pPr>
      <w:r>
        <w:rPr>
          <w:rFonts w:ascii="Times New Roman" w:hAnsi="Times New Roman"/>
          <w:sz w:val="28"/>
        </w:rPr>
        <w:tab/>
      </w:r>
      <w:r w:rsidR="005D2FCC" w:rsidRPr="004A5895">
        <w:rPr>
          <w:rFonts w:ascii="Times New Roman" w:hAnsi="Times New Roman"/>
          <w:sz w:val="28"/>
        </w:rPr>
        <w:t>La poursuite sans fin des intérêts des dirigeants d’entreprise ou des Etat</w:t>
      </w:r>
      <w:r>
        <w:rPr>
          <w:rFonts w:ascii="Times New Roman" w:hAnsi="Times New Roman"/>
          <w:sz w:val="28"/>
        </w:rPr>
        <w:t>s</w:t>
      </w:r>
      <w:r w:rsidR="005D2FCC" w:rsidRPr="004A5895">
        <w:rPr>
          <w:rFonts w:ascii="Times New Roman" w:hAnsi="Times New Roman"/>
          <w:sz w:val="28"/>
        </w:rPr>
        <w:t xml:space="preserve"> conduit à des excès de pollution, à des processus de désertification ou à des dégâts environnementaux irréversibles, indépendamment des questions concernant le changement de climat, un thème de bien peu de poids au regard de </w:t>
      </w:r>
      <w:r w:rsidR="005D2FCC" w:rsidRPr="00D13931">
        <w:rPr>
          <w:rFonts w:ascii="Times New Roman" w:hAnsi="Times New Roman"/>
          <w:sz w:val="28"/>
        </w:rPr>
        <w:t xml:space="preserve">la politique du profit et de la </w:t>
      </w:r>
      <w:r w:rsidR="00A20982" w:rsidRPr="00D13931">
        <w:rPr>
          <w:rFonts w:ascii="Times New Roman" w:hAnsi="Times New Roman"/>
          <w:sz w:val="28"/>
        </w:rPr>
        <w:t>prégnance de la maximisation</w:t>
      </w:r>
      <w:r w:rsidR="005D2FCC" w:rsidRPr="00D13931">
        <w:rPr>
          <w:rFonts w:ascii="Times New Roman" w:hAnsi="Times New Roman"/>
          <w:sz w:val="28"/>
        </w:rPr>
        <w:t xml:space="preserve"> des intérêts personnels bien compris.</w:t>
      </w:r>
      <w:r w:rsidR="00D13931" w:rsidRPr="00D13931">
        <w:rPr>
          <w:rFonts w:ascii="Times New Roman" w:hAnsi="Times New Roman"/>
          <w:sz w:val="28"/>
        </w:rPr>
        <w:t xml:space="preserve"> </w:t>
      </w:r>
      <w:r w:rsidR="00D13931" w:rsidRPr="00D13931">
        <w:rPr>
          <w:rFonts w:ascii="Times New Roman" w:hAnsi="Times New Roman" w:cs="Times New Roman"/>
          <w:color w:val="333333"/>
          <w:spacing w:val="2"/>
          <w:sz w:val="28"/>
          <w:szCs w:val="32"/>
          <w:lang w:eastAsia="fr-FR"/>
        </w:rPr>
        <w:t xml:space="preserve">Ainsi, un rapport de la Banque mondiale estime que la planète comptera 100 millions de personnes supplémentaires vivant dans l'extrême pauvreté d'ici à 2030 en Afrique et en Inde si aucune action n'est prise pour limiter l'impact du réchauffement climatique. Une flambée des prix alimentaires est attendue dans des régions où la consommation alimentaire est déjà très importante, supérieure à 60 % des revenus des ménages. En Inde, les dérèglements climatiques pourraient conduire 45 millions de personnes sous le seuil de l’extrême pauvreté, du fait des chocs agricoles et de la prolifération plus rapide des maladies (notamment le paludisme et les maladies diarrhéiques) qui en résultent. Seule une action internationale peut résoudre cette question. </w:t>
      </w:r>
      <w:r w:rsidR="009D7DA1">
        <w:rPr>
          <w:rFonts w:ascii="Times New Roman" w:hAnsi="Times New Roman" w:cs="Times New Roman"/>
          <w:color w:val="333333"/>
          <w:spacing w:val="2"/>
          <w:sz w:val="28"/>
          <w:szCs w:val="32"/>
          <w:lang w:eastAsia="fr-FR"/>
        </w:rPr>
        <w:t>Faut-il toujours se fier à l’intérêt individuel comme base fondamentale de l’action économique ?</w:t>
      </w:r>
    </w:p>
    <w:p w14:paraId="1B7FC6B9" w14:textId="6D1DA998" w:rsidR="00073DDD" w:rsidRDefault="00331F69" w:rsidP="00D13931">
      <w:pPr>
        <w:spacing w:after="0"/>
        <w:jc w:val="both"/>
        <w:rPr>
          <w:rFonts w:ascii="Times New Roman" w:hAnsi="Times New Roman" w:cs="Times New Roman"/>
          <w:color w:val="000000"/>
          <w:sz w:val="28"/>
          <w:szCs w:val="28"/>
          <w:lang w:eastAsia="fr-FR"/>
        </w:rPr>
      </w:pPr>
      <w:r>
        <w:rPr>
          <w:rFonts w:ascii="Times New Roman" w:hAnsi="Times New Roman" w:cs="Times New Roman"/>
          <w:color w:val="333333"/>
          <w:spacing w:val="2"/>
          <w:sz w:val="28"/>
          <w:szCs w:val="32"/>
          <w:lang w:eastAsia="fr-FR"/>
        </w:rPr>
        <w:tab/>
      </w:r>
      <w:r w:rsidRPr="00331F69">
        <w:rPr>
          <w:rFonts w:ascii="Times New Roman" w:hAnsi="Times New Roman" w:cs="Times New Roman"/>
          <w:color w:val="000000"/>
          <w:sz w:val="28"/>
          <w:szCs w:val="28"/>
          <w:lang w:eastAsia="fr-FR"/>
        </w:rPr>
        <w:t>L’accord</w:t>
      </w:r>
      <w:r w:rsidR="00AC79B9">
        <w:rPr>
          <w:rFonts w:ascii="Times New Roman" w:hAnsi="Times New Roman" w:cs="Times New Roman"/>
          <w:color w:val="000000"/>
          <w:sz w:val="28"/>
          <w:szCs w:val="28"/>
          <w:lang w:eastAsia="fr-FR"/>
        </w:rPr>
        <w:t>, aujourd’hui aux oubliettes, du</w:t>
      </w:r>
      <w:r w:rsidRPr="00331F69">
        <w:rPr>
          <w:rFonts w:ascii="Times New Roman" w:hAnsi="Times New Roman" w:cs="Times New Roman"/>
          <w:color w:val="000000"/>
          <w:sz w:val="28"/>
          <w:szCs w:val="28"/>
          <w:lang w:eastAsia="fr-FR"/>
        </w:rPr>
        <w:t xml:space="preserve"> partenariat </w:t>
      </w:r>
      <w:proofErr w:type="spellStart"/>
      <w:r w:rsidRPr="00331F69">
        <w:rPr>
          <w:rFonts w:ascii="Times New Roman" w:hAnsi="Times New Roman" w:cs="Times New Roman"/>
          <w:color w:val="000000"/>
          <w:sz w:val="28"/>
          <w:szCs w:val="28"/>
          <w:lang w:eastAsia="fr-FR"/>
        </w:rPr>
        <w:t>transpacifique</w:t>
      </w:r>
      <w:proofErr w:type="spellEnd"/>
      <w:r w:rsidRPr="00331F69">
        <w:rPr>
          <w:rFonts w:ascii="Times New Roman" w:hAnsi="Times New Roman" w:cs="Times New Roman"/>
          <w:color w:val="000000"/>
          <w:sz w:val="28"/>
          <w:szCs w:val="28"/>
          <w:lang w:eastAsia="fr-FR"/>
        </w:rPr>
        <w:t xml:space="preserve"> donne une information intéressante sur l’accord </w:t>
      </w:r>
      <w:proofErr w:type="spellStart"/>
      <w:r w:rsidRPr="00331F69">
        <w:rPr>
          <w:rFonts w:ascii="Times New Roman" w:hAnsi="Times New Roman" w:cs="Times New Roman"/>
          <w:color w:val="000000"/>
          <w:sz w:val="28"/>
          <w:szCs w:val="28"/>
          <w:lang w:eastAsia="fr-FR"/>
        </w:rPr>
        <w:t>transtlantique</w:t>
      </w:r>
      <w:proofErr w:type="spellEnd"/>
      <w:r w:rsidRPr="00331F69">
        <w:rPr>
          <w:rFonts w:ascii="Times New Roman" w:hAnsi="Times New Roman" w:cs="Times New Roman"/>
          <w:color w:val="000000"/>
          <w:sz w:val="28"/>
          <w:szCs w:val="28"/>
          <w:lang w:eastAsia="fr-FR"/>
        </w:rPr>
        <w:t xml:space="preserve"> entre les </w:t>
      </w:r>
      <w:r w:rsidR="00AC79B9">
        <w:rPr>
          <w:rFonts w:ascii="Times New Roman" w:hAnsi="Times New Roman" w:cs="Times New Roman"/>
          <w:color w:val="000000"/>
          <w:sz w:val="28"/>
          <w:szCs w:val="28"/>
          <w:lang w:eastAsia="fr-FR"/>
        </w:rPr>
        <w:t>Etats-Unis et l’Europe, qui ne semble plus d’actualité</w:t>
      </w:r>
      <w:r w:rsidRPr="00331F69">
        <w:rPr>
          <w:rFonts w:ascii="Times New Roman" w:hAnsi="Times New Roman" w:cs="Times New Roman"/>
          <w:color w:val="000000"/>
          <w:sz w:val="28"/>
          <w:szCs w:val="28"/>
          <w:lang w:eastAsia="fr-FR"/>
        </w:rPr>
        <w:t xml:space="preserve">. Les enjeux politiques s’annoncent importants au regard des oppositions qui </w:t>
      </w:r>
      <w:r w:rsidR="00AC79B9">
        <w:rPr>
          <w:rFonts w:ascii="Times New Roman" w:hAnsi="Times New Roman" w:cs="Times New Roman"/>
          <w:color w:val="000000"/>
          <w:sz w:val="28"/>
          <w:szCs w:val="28"/>
          <w:lang w:eastAsia="fr-FR"/>
        </w:rPr>
        <w:t>n’ont pas manqué</w:t>
      </w:r>
      <w:r w:rsidRPr="00331F69">
        <w:rPr>
          <w:rFonts w:ascii="Times New Roman" w:hAnsi="Times New Roman" w:cs="Times New Roman"/>
          <w:color w:val="000000"/>
          <w:sz w:val="28"/>
          <w:szCs w:val="28"/>
          <w:lang w:eastAsia="fr-FR"/>
        </w:rPr>
        <w:t xml:space="preserve"> de se manifester à l’encontre de ce libéralisme débridé, aux conséquences sociales indubitablement significatives, concernant les exploitants agricoles, les contentieux entre les investisseurs étrangers, les échanges de données à travers les frontières (accordant ainsi un pouvoir accru en faveur des firmes multinationales) ou les normes de protection des travailleurs. Le mécanisme d’arbitrage </w:t>
      </w:r>
      <w:r w:rsidR="00AC79B9">
        <w:rPr>
          <w:rFonts w:ascii="Times New Roman" w:hAnsi="Times New Roman" w:cs="Times New Roman"/>
          <w:color w:val="000000"/>
          <w:sz w:val="28"/>
          <w:szCs w:val="28"/>
          <w:lang w:eastAsia="fr-FR"/>
        </w:rPr>
        <w:t xml:space="preserve">aurait permis </w:t>
      </w:r>
      <w:r w:rsidRPr="00331F69">
        <w:rPr>
          <w:rFonts w:ascii="Times New Roman" w:hAnsi="Times New Roman" w:cs="Times New Roman"/>
          <w:color w:val="000000"/>
          <w:sz w:val="28"/>
          <w:szCs w:val="28"/>
          <w:lang w:eastAsia="fr-FR"/>
        </w:rPr>
        <w:t xml:space="preserve">aux firmes multinationales d’attaquer en justice les Etats lorsque leurs intérêts sont menacés par une action publique. Nul doute que cette disposition </w:t>
      </w:r>
      <w:r w:rsidR="00AC79B9">
        <w:rPr>
          <w:rFonts w:ascii="Times New Roman" w:hAnsi="Times New Roman" w:cs="Times New Roman"/>
          <w:color w:val="000000"/>
          <w:sz w:val="28"/>
          <w:szCs w:val="28"/>
          <w:lang w:eastAsia="fr-FR"/>
        </w:rPr>
        <w:t>aurait rencontré</w:t>
      </w:r>
      <w:r w:rsidRPr="00331F69">
        <w:rPr>
          <w:rFonts w:ascii="Times New Roman" w:hAnsi="Times New Roman" w:cs="Times New Roman"/>
          <w:color w:val="000000"/>
          <w:sz w:val="28"/>
          <w:szCs w:val="28"/>
          <w:lang w:eastAsia="fr-FR"/>
        </w:rPr>
        <w:t xml:space="preserve"> un mouvement de protestation suffisamment fort pour être à l’origine d’un conflit politique important dans l’ensemble des pays membres</w:t>
      </w:r>
      <w:r w:rsidR="00AC79B9">
        <w:rPr>
          <w:rFonts w:ascii="Times New Roman" w:hAnsi="Times New Roman" w:cs="Times New Roman"/>
          <w:color w:val="000000"/>
          <w:sz w:val="28"/>
          <w:szCs w:val="28"/>
          <w:lang w:eastAsia="fr-FR"/>
        </w:rPr>
        <w:t>, développés notamment par les mouvements écologiques et les défenseurs du climat</w:t>
      </w:r>
      <w:r w:rsidRPr="00331F69">
        <w:rPr>
          <w:rFonts w:ascii="Times New Roman" w:hAnsi="Times New Roman" w:cs="Times New Roman"/>
          <w:color w:val="000000"/>
          <w:sz w:val="28"/>
          <w:szCs w:val="28"/>
          <w:lang w:eastAsia="fr-FR"/>
        </w:rPr>
        <w:t>.</w:t>
      </w:r>
    </w:p>
    <w:p w14:paraId="0FF766AD" w14:textId="6FA97D7F" w:rsidR="007F7CBE" w:rsidRDefault="00073DDD" w:rsidP="00073DDD">
      <w:pPr>
        <w:spacing w:after="0"/>
        <w:jc w:val="both"/>
        <w:rPr>
          <w:rFonts w:ascii="Times New Roman" w:hAnsi="Times New Roman"/>
          <w:sz w:val="28"/>
        </w:rPr>
      </w:pPr>
      <w:r>
        <w:rPr>
          <w:rFonts w:ascii="Times New Roman" w:hAnsi="Times New Roman" w:cs="Times New Roman"/>
          <w:color w:val="000000"/>
          <w:sz w:val="28"/>
          <w:szCs w:val="28"/>
          <w:lang w:eastAsia="fr-FR"/>
        </w:rPr>
        <w:tab/>
        <w:t>Les inégalités entre les Etats sont considérables. Le gouve</w:t>
      </w:r>
      <w:r w:rsidR="00AC79B9">
        <w:rPr>
          <w:rFonts w:ascii="Times New Roman" w:hAnsi="Times New Roman" w:cs="Times New Roman"/>
          <w:color w:val="000000"/>
          <w:sz w:val="28"/>
          <w:szCs w:val="28"/>
          <w:lang w:eastAsia="fr-FR"/>
        </w:rPr>
        <w:t>rnement des Etats-Unis dispose</w:t>
      </w:r>
      <w:r>
        <w:rPr>
          <w:rFonts w:ascii="Times New Roman" w:hAnsi="Times New Roman" w:cs="Times New Roman"/>
          <w:color w:val="000000"/>
          <w:sz w:val="28"/>
          <w:szCs w:val="28"/>
          <w:lang w:eastAsia="fr-FR"/>
        </w:rPr>
        <w:t xml:space="preserve"> du privilège du dollar. </w:t>
      </w:r>
      <w:r w:rsidRPr="007D6EF7">
        <w:rPr>
          <w:rFonts w:ascii="Times New Roman" w:hAnsi="Times New Roman"/>
          <w:sz w:val="28"/>
        </w:rPr>
        <w:t xml:space="preserve">La quasi-totalité des engagements extérieurs américains sont </w:t>
      </w:r>
      <w:r>
        <w:rPr>
          <w:rFonts w:ascii="Times New Roman" w:hAnsi="Times New Roman"/>
          <w:sz w:val="28"/>
        </w:rPr>
        <w:t xml:space="preserve">exprimés </w:t>
      </w:r>
      <w:r w:rsidRPr="007D6EF7">
        <w:rPr>
          <w:rFonts w:ascii="Times New Roman" w:hAnsi="Times New Roman"/>
          <w:sz w:val="28"/>
        </w:rPr>
        <w:t xml:space="preserve">en dollars, </w:t>
      </w:r>
      <w:r>
        <w:rPr>
          <w:rFonts w:ascii="Times New Roman" w:hAnsi="Times New Roman"/>
          <w:sz w:val="28"/>
        </w:rPr>
        <w:t>alors</w:t>
      </w:r>
      <w:r w:rsidRPr="007D6EF7">
        <w:rPr>
          <w:rFonts w:ascii="Times New Roman" w:hAnsi="Times New Roman"/>
          <w:sz w:val="28"/>
        </w:rPr>
        <w:t xml:space="preserve"> que 70 % des avoirs </w:t>
      </w:r>
      <w:r>
        <w:rPr>
          <w:rFonts w:ascii="Times New Roman" w:hAnsi="Times New Roman"/>
          <w:sz w:val="28"/>
        </w:rPr>
        <w:t xml:space="preserve">à l’étranger </w:t>
      </w:r>
      <w:r w:rsidRPr="007D6EF7">
        <w:rPr>
          <w:rFonts w:ascii="Times New Roman" w:hAnsi="Times New Roman"/>
          <w:sz w:val="28"/>
        </w:rPr>
        <w:t xml:space="preserve">sont </w:t>
      </w:r>
      <w:r>
        <w:rPr>
          <w:rFonts w:ascii="Times New Roman" w:hAnsi="Times New Roman"/>
          <w:sz w:val="28"/>
        </w:rPr>
        <w:t>libellés en d’autres monnaies</w:t>
      </w:r>
      <w:r>
        <w:rPr>
          <w:rStyle w:val="Marquenotebasdepage"/>
          <w:rFonts w:ascii="Times New Roman" w:hAnsi="Times New Roman"/>
          <w:sz w:val="28"/>
        </w:rPr>
        <w:footnoteReference w:id="22"/>
      </w:r>
      <w:r>
        <w:rPr>
          <w:rFonts w:ascii="Times New Roman" w:hAnsi="Times New Roman"/>
          <w:sz w:val="28"/>
        </w:rPr>
        <w:t>. Privilège exorbitant, u</w:t>
      </w:r>
      <w:r w:rsidRPr="007D6EF7">
        <w:rPr>
          <w:rFonts w:ascii="Times New Roman" w:hAnsi="Times New Roman"/>
          <w:sz w:val="28"/>
        </w:rPr>
        <w:t xml:space="preserve">ne dépréciation de 10 % du dollar augmente la </w:t>
      </w:r>
      <w:r>
        <w:rPr>
          <w:rFonts w:ascii="Times New Roman" w:hAnsi="Times New Roman"/>
          <w:sz w:val="28"/>
        </w:rPr>
        <w:t xml:space="preserve">valeur des avoirs à l’étranger </w:t>
      </w:r>
      <w:r w:rsidRPr="007D6EF7">
        <w:rPr>
          <w:rFonts w:ascii="Times New Roman" w:hAnsi="Times New Roman"/>
          <w:sz w:val="28"/>
        </w:rPr>
        <w:t xml:space="preserve">de 5,9 % du PIB du reste du monde vers les </w:t>
      </w:r>
      <w:r>
        <w:rPr>
          <w:rFonts w:ascii="Times New Roman" w:hAnsi="Times New Roman"/>
          <w:sz w:val="28"/>
        </w:rPr>
        <w:t xml:space="preserve">Etats-Unis, alors que </w:t>
      </w:r>
      <w:r w:rsidRPr="007D6EF7">
        <w:rPr>
          <w:rFonts w:ascii="Times New Roman" w:hAnsi="Times New Roman"/>
          <w:sz w:val="28"/>
        </w:rPr>
        <w:t xml:space="preserve">le déficit commercial US équivaut à 5,3 % du PIB. La baisse du dollar </w:t>
      </w:r>
      <w:r>
        <w:rPr>
          <w:rFonts w:ascii="Times New Roman" w:hAnsi="Times New Roman"/>
          <w:sz w:val="28"/>
        </w:rPr>
        <w:t xml:space="preserve">bénéficie aux exportations et augmente en même temps </w:t>
      </w:r>
      <w:r w:rsidRPr="007D6EF7">
        <w:rPr>
          <w:rFonts w:ascii="Times New Roman" w:hAnsi="Times New Roman"/>
          <w:sz w:val="28"/>
        </w:rPr>
        <w:t xml:space="preserve">les avoirs américains. </w:t>
      </w:r>
      <w:r>
        <w:rPr>
          <w:rFonts w:ascii="Times New Roman" w:hAnsi="Times New Roman"/>
          <w:sz w:val="28"/>
        </w:rPr>
        <w:t xml:space="preserve">Les acteurs économiques américains </w:t>
      </w:r>
      <w:r w:rsidRPr="007D6EF7">
        <w:rPr>
          <w:rFonts w:ascii="Times New Roman" w:hAnsi="Times New Roman"/>
          <w:sz w:val="28"/>
        </w:rPr>
        <w:t>optent aujourd’hui pour des investissements étrangers de plus en plus risqués</w:t>
      </w:r>
      <w:r>
        <w:rPr>
          <w:rFonts w:ascii="Times New Roman" w:hAnsi="Times New Roman"/>
          <w:sz w:val="28"/>
        </w:rPr>
        <w:t xml:space="preserve">, alors même que les USA exercent </w:t>
      </w:r>
      <w:r w:rsidRPr="007D6EF7">
        <w:rPr>
          <w:rFonts w:ascii="Times New Roman" w:hAnsi="Times New Roman"/>
          <w:sz w:val="28"/>
        </w:rPr>
        <w:t>le rôle d’assureur du reste du monde</w:t>
      </w:r>
      <w:r>
        <w:rPr>
          <w:rFonts w:ascii="Times New Roman" w:hAnsi="Times New Roman"/>
          <w:sz w:val="28"/>
        </w:rPr>
        <w:t xml:space="preserve">, en empruntant à court terme et en prêtant à long terme, avec une margé </w:t>
      </w:r>
      <w:r w:rsidRPr="007D6EF7">
        <w:rPr>
          <w:rFonts w:ascii="Times New Roman" w:hAnsi="Times New Roman"/>
          <w:sz w:val="28"/>
        </w:rPr>
        <w:t xml:space="preserve">d’intermédiation </w:t>
      </w:r>
      <w:r>
        <w:rPr>
          <w:rFonts w:ascii="Times New Roman" w:hAnsi="Times New Roman"/>
          <w:sz w:val="28"/>
        </w:rPr>
        <w:t xml:space="preserve">significative due à </w:t>
      </w:r>
      <w:r w:rsidRPr="007D6EF7">
        <w:rPr>
          <w:rFonts w:ascii="Times New Roman" w:hAnsi="Times New Roman"/>
          <w:sz w:val="28"/>
        </w:rPr>
        <w:t>l’écart entre le rendement des avoirs extérieurs et le coût de leurs engagements.</w:t>
      </w:r>
      <w:r>
        <w:rPr>
          <w:rFonts w:ascii="Times New Roman" w:hAnsi="Times New Roman"/>
          <w:sz w:val="28"/>
        </w:rPr>
        <w:t xml:space="preserve"> Aujourd’hui, les USA</w:t>
      </w:r>
      <w:r w:rsidRPr="007D6EF7">
        <w:rPr>
          <w:rFonts w:ascii="Times New Roman" w:hAnsi="Times New Roman"/>
          <w:sz w:val="28"/>
        </w:rPr>
        <w:t xml:space="preserve"> font moins de </w:t>
      </w:r>
      <w:r>
        <w:rPr>
          <w:rFonts w:ascii="Times New Roman" w:hAnsi="Times New Roman"/>
          <w:sz w:val="28"/>
        </w:rPr>
        <w:t>prêts bancaires, mais plus d’investissements directs à l’étranger</w:t>
      </w:r>
      <w:r w:rsidRPr="007D6EF7">
        <w:rPr>
          <w:rFonts w:ascii="Times New Roman" w:hAnsi="Times New Roman"/>
          <w:sz w:val="28"/>
        </w:rPr>
        <w:t xml:space="preserve"> </w:t>
      </w:r>
      <w:r>
        <w:rPr>
          <w:rFonts w:ascii="Times New Roman" w:hAnsi="Times New Roman"/>
          <w:sz w:val="28"/>
        </w:rPr>
        <w:t xml:space="preserve">risqués, mais à haut rendement, </w:t>
      </w:r>
      <w:r w:rsidRPr="007D6EF7">
        <w:rPr>
          <w:rFonts w:ascii="Times New Roman" w:hAnsi="Times New Roman"/>
          <w:sz w:val="28"/>
        </w:rPr>
        <w:t>ou de pris</w:t>
      </w:r>
      <w:r w:rsidR="007F7CBE">
        <w:rPr>
          <w:rFonts w:ascii="Times New Roman" w:hAnsi="Times New Roman"/>
          <w:sz w:val="28"/>
        </w:rPr>
        <w:t>es de participation. Le bilan des</w:t>
      </w:r>
      <w:r w:rsidRPr="007D6EF7">
        <w:rPr>
          <w:rFonts w:ascii="Times New Roman" w:hAnsi="Times New Roman"/>
          <w:sz w:val="28"/>
        </w:rPr>
        <w:t xml:space="preserve"> pays ressemble à celui </w:t>
      </w:r>
      <w:r>
        <w:rPr>
          <w:rFonts w:ascii="Times New Roman" w:hAnsi="Times New Roman"/>
          <w:sz w:val="28"/>
        </w:rPr>
        <w:t>d’une société de capital-risque</w:t>
      </w:r>
      <w:r w:rsidRPr="007D6EF7">
        <w:rPr>
          <w:rFonts w:ascii="Times New Roman" w:hAnsi="Times New Roman"/>
          <w:sz w:val="28"/>
        </w:rPr>
        <w:t>.</w:t>
      </w:r>
      <w:r>
        <w:rPr>
          <w:rFonts w:ascii="Times New Roman" w:hAnsi="Times New Roman"/>
          <w:sz w:val="28"/>
        </w:rPr>
        <w:t xml:space="preserve"> C’est très dangereux pour l’ensemble du système, notamment en cas de nouvelle crise financière. </w:t>
      </w:r>
    </w:p>
    <w:p w14:paraId="212AA88E" w14:textId="77777777" w:rsidR="00897043" w:rsidRDefault="007F7CBE" w:rsidP="007E5C99">
      <w:pPr>
        <w:spacing w:after="0"/>
        <w:ind w:firstLine="284"/>
        <w:jc w:val="both"/>
        <w:rPr>
          <w:rFonts w:ascii="Times New Roman" w:hAnsi="Times New Roman"/>
          <w:sz w:val="28"/>
        </w:rPr>
      </w:pPr>
      <w:r>
        <w:rPr>
          <w:rFonts w:ascii="Times New Roman" w:hAnsi="Times New Roman"/>
          <w:sz w:val="28"/>
        </w:rPr>
        <w:tab/>
        <w:t xml:space="preserve">Le fondement des inégalités ne trouve pas sa source </w:t>
      </w:r>
      <w:r w:rsidR="00897043">
        <w:rPr>
          <w:rFonts w:ascii="Times New Roman" w:hAnsi="Times New Roman"/>
          <w:sz w:val="28"/>
        </w:rPr>
        <w:t xml:space="preserve">seulement </w:t>
      </w:r>
      <w:r>
        <w:rPr>
          <w:rFonts w:ascii="Times New Roman" w:hAnsi="Times New Roman"/>
          <w:sz w:val="28"/>
        </w:rPr>
        <w:t xml:space="preserve">dans l’évolution des technologies ou de la globalisation. Il provient </w:t>
      </w:r>
      <w:r w:rsidR="00897043">
        <w:rPr>
          <w:rFonts w:ascii="Times New Roman" w:hAnsi="Times New Roman"/>
          <w:sz w:val="28"/>
        </w:rPr>
        <w:t xml:space="preserve">aussi </w:t>
      </w:r>
      <w:r>
        <w:rPr>
          <w:rFonts w:ascii="Times New Roman" w:hAnsi="Times New Roman"/>
          <w:sz w:val="28"/>
        </w:rPr>
        <w:t xml:space="preserve">de la capacité des forces privilégiées à ciseler les règles du marché qui leur conviennent. </w:t>
      </w:r>
      <w:r w:rsidR="007E5C99">
        <w:rPr>
          <w:rFonts w:ascii="Times New Roman" w:hAnsi="Times New Roman"/>
          <w:sz w:val="28"/>
        </w:rPr>
        <w:t xml:space="preserve">Ainsi, </w:t>
      </w:r>
      <w:r w:rsidR="007E5C99">
        <w:rPr>
          <w:rFonts w:ascii="Times New Roman" w:hAnsi="Times New Roman" w:cs="Times New Roman"/>
          <w:color w:val="333333"/>
          <w:sz w:val="28"/>
          <w:szCs w:val="29"/>
          <w:lang w:eastAsia="fr-FR"/>
        </w:rPr>
        <w:t>l</w:t>
      </w:r>
      <w:r w:rsidR="007E5C99" w:rsidRPr="00261D21">
        <w:rPr>
          <w:rFonts w:ascii="Times New Roman" w:hAnsi="Times New Roman" w:cs="Times New Roman"/>
          <w:color w:val="333333"/>
          <w:sz w:val="28"/>
          <w:szCs w:val="29"/>
          <w:lang w:eastAsia="fr-FR"/>
        </w:rPr>
        <w:t>a globalisation industrielle et l’usage des « </w:t>
      </w:r>
      <w:proofErr w:type="spellStart"/>
      <w:r w:rsidR="007E5C99" w:rsidRPr="00261D21">
        <w:rPr>
          <w:rFonts w:ascii="Times New Roman" w:hAnsi="Times New Roman" w:cs="Times New Roman"/>
          <w:color w:val="333333"/>
          <w:sz w:val="28"/>
          <w:szCs w:val="29"/>
          <w:lang w:eastAsia="fr-FR"/>
        </w:rPr>
        <w:t>supply</w:t>
      </w:r>
      <w:proofErr w:type="spellEnd"/>
      <w:r w:rsidR="007E5C99" w:rsidRPr="00261D21">
        <w:rPr>
          <w:rFonts w:ascii="Times New Roman" w:hAnsi="Times New Roman" w:cs="Times New Roman"/>
          <w:color w:val="333333"/>
          <w:sz w:val="28"/>
          <w:szCs w:val="29"/>
          <w:lang w:eastAsia="fr-FR"/>
        </w:rPr>
        <w:t xml:space="preserve"> </w:t>
      </w:r>
      <w:proofErr w:type="spellStart"/>
      <w:r w:rsidR="007E5C99" w:rsidRPr="00261D21">
        <w:rPr>
          <w:rFonts w:ascii="Times New Roman" w:hAnsi="Times New Roman" w:cs="Times New Roman"/>
          <w:color w:val="333333"/>
          <w:sz w:val="28"/>
          <w:szCs w:val="29"/>
          <w:lang w:eastAsia="fr-FR"/>
        </w:rPr>
        <w:t>chain</w:t>
      </w:r>
      <w:proofErr w:type="spellEnd"/>
      <w:r w:rsidR="007E5C99" w:rsidRPr="00261D21">
        <w:rPr>
          <w:rFonts w:ascii="Times New Roman" w:hAnsi="Times New Roman" w:cs="Times New Roman"/>
          <w:color w:val="333333"/>
          <w:sz w:val="28"/>
          <w:szCs w:val="29"/>
          <w:lang w:eastAsia="fr-FR"/>
        </w:rPr>
        <w:t> » impliquant des pays à faibles revenus ont élargi les inégalités nationales</w:t>
      </w:r>
      <w:r w:rsidR="00897043">
        <w:rPr>
          <w:rFonts w:ascii="Times New Roman" w:hAnsi="Times New Roman" w:cs="Times New Roman"/>
          <w:color w:val="333333"/>
          <w:sz w:val="28"/>
          <w:szCs w:val="29"/>
          <w:lang w:eastAsia="fr-FR"/>
        </w:rPr>
        <w:t>.</w:t>
      </w:r>
      <w:r w:rsidR="007E5C99">
        <w:rPr>
          <w:rFonts w:ascii="Times New Roman" w:hAnsi="Times New Roman"/>
          <w:sz w:val="28"/>
        </w:rPr>
        <w:t xml:space="preserve"> </w:t>
      </w:r>
      <w:r w:rsidR="00897043">
        <w:rPr>
          <w:rFonts w:ascii="Times New Roman" w:hAnsi="Times New Roman"/>
          <w:sz w:val="28"/>
        </w:rPr>
        <w:t>De même, l’ouverture des frontières aux flux de capitaux débouche inéluctablement sur des inégalités croissantes et elle devient rapidement, selon les économistes du Fonds Monétaire International, une cause d’</w:t>
      </w:r>
      <w:proofErr w:type="spellStart"/>
      <w:r w:rsidR="00897043">
        <w:rPr>
          <w:rFonts w:ascii="Times New Roman" w:hAnsi="Times New Roman"/>
          <w:sz w:val="28"/>
        </w:rPr>
        <w:t>inéquité</w:t>
      </w:r>
      <w:proofErr w:type="spellEnd"/>
      <w:r w:rsidR="00897043">
        <w:rPr>
          <w:rStyle w:val="Marquenotebasdepage"/>
          <w:rFonts w:ascii="Times New Roman" w:hAnsi="Times New Roman"/>
          <w:sz w:val="28"/>
        </w:rPr>
        <w:footnoteReference w:id="23"/>
      </w:r>
      <w:r w:rsidR="00897043">
        <w:rPr>
          <w:rFonts w:ascii="Times New Roman" w:hAnsi="Times New Roman"/>
          <w:sz w:val="28"/>
        </w:rPr>
        <w:t>.</w:t>
      </w:r>
      <w:r w:rsidR="00141202">
        <w:rPr>
          <w:rFonts w:ascii="Times New Roman" w:hAnsi="Times New Roman"/>
          <w:sz w:val="28"/>
        </w:rPr>
        <w:t xml:space="preserve"> Elle est souvent </w:t>
      </w:r>
      <w:r w:rsidR="0015486B">
        <w:rPr>
          <w:rFonts w:ascii="Times New Roman" w:hAnsi="Times New Roman"/>
          <w:sz w:val="28"/>
        </w:rPr>
        <w:t>la source</w:t>
      </w:r>
      <w:r w:rsidR="00141202">
        <w:rPr>
          <w:rFonts w:ascii="Times New Roman" w:hAnsi="Times New Roman"/>
          <w:sz w:val="28"/>
        </w:rPr>
        <w:t xml:space="preserve"> </w:t>
      </w:r>
      <w:r w:rsidR="0015486B">
        <w:rPr>
          <w:rFonts w:ascii="Times New Roman" w:hAnsi="Times New Roman"/>
          <w:sz w:val="28"/>
        </w:rPr>
        <w:t>de volatilité</w:t>
      </w:r>
      <w:r w:rsidR="00141202">
        <w:rPr>
          <w:rFonts w:ascii="Times New Roman" w:hAnsi="Times New Roman"/>
          <w:sz w:val="28"/>
        </w:rPr>
        <w:t xml:space="preserve"> financière, laquelle conduit ensuite à des crises économiques qui touchent d’abord les agents économiques en situation précaire en termes de revenus et d’emplois.</w:t>
      </w:r>
      <w:r w:rsidR="005C0D0D">
        <w:rPr>
          <w:rFonts w:ascii="Times New Roman" w:hAnsi="Times New Roman"/>
          <w:sz w:val="28"/>
        </w:rPr>
        <w:t xml:space="preserve"> </w:t>
      </w:r>
      <w:r w:rsidR="009617B1">
        <w:rPr>
          <w:rFonts w:ascii="Times New Roman" w:hAnsi="Times New Roman"/>
          <w:sz w:val="28"/>
        </w:rPr>
        <w:t xml:space="preserve">Or, les économistes ont souvent revendiqués cette ouverture, ils ont même incité les pays en développement ou émergents à en accepter les règles, comme au Chili ou en Argentine. </w:t>
      </w:r>
      <w:r w:rsidR="0015486B">
        <w:rPr>
          <w:rFonts w:ascii="Times New Roman" w:hAnsi="Times New Roman"/>
          <w:sz w:val="28"/>
        </w:rPr>
        <w:t>En 1997 la Corée du Sud, la Thaïlande et l’Indonésie ont connu une grave crise économique, ave</w:t>
      </w:r>
      <w:r w:rsidR="00A725F3">
        <w:rPr>
          <w:rFonts w:ascii="Times New Roman" w:hAnsi="Times New Roman"/>
          <w:sz w:val="28"/>
        </w:rPr>
        <w:t>c</w:t>
      </w:r>
      <w:r w:rsidR="0015486B">
        <w:rPr>
          <w:rFonts w:ascii="Times New Roman" w:hAnsi="Times New Roman"/>
          <w:sz w:val="28"/>
        </w:rPr>
        <w:t xml:space="preserve"> le retrait de capitaux partis à l’étranger. </w:t>
      </w:r>
      <w:r w:rsidR="005C0D0D">
        <w:rPr>
          <w:rFonts w:ascii="Times New Roman" w:hAnsi="Times New Roman"/>
          <w:sz w:val="28"/>
        </w:rPr>
        <w:t>La menace de délocalisation affaiblit le pouvoir de négociation d</w:t>
      </w:r>
      <w:r w:rsidR="00C86CE5">
        <w:rPr>
          <w:rFonts w:ascii="Times New Roman" w:hAnsi="Times New Roman"/>
          <w:sz w:val="28"/>
        </w:rPr>
        <w:t>es salariés des pays développés, alors que le capital, plus mobile, bénéficie de cette opportunité</w:t>
      </w:r>
      <w:r w:rsidR="00C86CE5">
        <w:rPr>
          <w:rStyle w:val="Marquenotebasdepage"/>
          <w:rFonts w:ascii="Times New Roman" w:hAnsi="Times New Roman"/>
          <w:sz w:val="28"/>
        </w:rPr>
        <w:footnoteReference w:id="24"/>
      </w:r>
      <w:r w:rsidR="00C86CE5">
        <w:rPr>
          <w:rFonts w:ascii="Times New Roman" w:hAnsi="Times New Roman"/>
          <w:sz w:val="28"/>
        </w:rPr>
        <w:t>.</w:t>
      </w:r>
      <w:r w:rsidR="005C0D0D">
        <w:rPr>
          <w:rFonts w:ascii="Times New Roman" w:hAnsi="Times New Roman"/>
          <w:sz w:val="28"/>
        </w:rPr>
        <w:t xml:space="preserve"> L’impact est encore plus fort lorsque la libéralisation s’accompagne d’une crise financière et dans les pays disposant d’institutions financières de petite taille. </w:t>
      </w:r>
      <w:r w:rsidR="0015486B">
        <w:rPr>
          <w:rFonts w:ascii="Times New Roman" w:hAnsi="Times New Roman"/>
          <w:sz w:val="28"/>
        </w:rPr>
        <w:t>La libéralisation des capitaux peut avoir un effet positif si les institutions financières du pays sont prêtes à les recevoir ou si des effets compensateurs peuvent s’exprimer</w:t>
      </w:r>
      <w:r w:rsidR="0015486B">
        <w:rPr>
          <w:rStyle w:val="Marquenotebasdepage"/>
          <w:rFonts w:ascii="Times New Roman" w:hAnsi="Times New Roman"/>
          <w:sz w:val="28"/>
        </w:rPr>
        <w:footnoteReference w:id="25"/>
      </w:r>
      <w:r w:rsidR="009617B1">
        <w:rPr>
          <w:rFonts w:ascii="Times New Roman" w:hAnsi="Times New Roman"/>
          <w:sz w:val="28"/>
        </w:rPr>
        <w:t>. Cependant, « les chiffres confirment la diminution marquée de la part des revenus du travail à la suite de la libéralisation du compte de capital »</w:t>
      </w:r>
      <w:r w:rsidR="009617B1">
        <w:rPr>
          <w:rStyle w:val="Marquenotebasdepage"/>
          <w:rFonts w:ascii="Times New Roman" w:hAnsi="Times New Roman"/>
          <w:sz w:val="28"/>
        </w:rPr>
        <w:footnoteReference w:id="26"/>
      </w:r>
      <w:r w:rsidR="009617B1">
        <w:rPr>
          <w:rFonts w:ascii="Times New Roman" w:hAnsi="Times New Roman"/>
          <w:sz w:val="28"/>
        </w:rPr>
        <w:t>.</w:t>
      </w:r>
      <w:r w:rsidR="00A25D3A">
        <w:rPr>
          <w:rFonts w:ascii="Times New Roman" w:hAnsi="Times New Roman"/>
          <w:sz w:val="28"/>
        </w:rPr>
        <w:t xml:space="preserve"> L ‘effet est plus fort dans les pays développés que dans les pays émergents. En conclusion, pour les pays développés, les avantages économiques de la libéralisation l’emportent si elle n’est pas suivie d’une crise financière, mais elle accroît toujours les inégalités internes.</w:t>
      </w:r>
    </w:p>
    <w:p w14:paraId="7C9121C7" w14:textId="77777777" w:rsidR="00CA13C3" w:rsidRDefault="007F7CBE" w:rsidP="007E5C99">
      <w:pPr>
        <w:spacing w:after="0"/>
        <w:ind w:firstLine="284"/>
        <w:jc w:val="both"/>
        <w:rPr>
          <w:rFonts w:ascii="Times New Roman" w:hAnsi="Times New Roman"/>
          <w:sz w:val="28"/>
        </w:rPr>
      </w:pPr>
      <w:r>
        <w:rPr>
          <w:rFonts w:ascii="Times New Roman" w:hAnsi="Times New Roman"/>
          <w:sz w:val="28"/>
        </w:rPr>
        <w:t>La question qui se pose aujourd’hui est de comprendre pourquoi les nations avancées n’ont pas réussi à progresser et vivent dans un stress économique croissant ?</w:t>
      </w:r>
      <w:r w:rsidR="007E5C99">
        <w:rPr>
          <w:rFonts w:ascii="Times New Roman" w:hAnsi="Times New Roman" w:cs="Times New Roman"/>
          <w:color w:val="333333"/>
          <w:sz w:val="28"/>
          <w:szCs w:val="29"/>
          <w:lang w:eastAsia="fr-FR"/>
        </w:rPr>
        <w:t xml:space="preserve"> </w:t>
      </w:r>
      <w:r>
        <w:rPr>
          <w:rFonts w:ascii="Times New Roman" w:hAnsi="Times New Roman"/>
          <w:sz w:val="28"/>
        </w:rPr>
        <w:t xml:space="preserve">Certes les technologies et la globalisation réduisent la compétitivité de ces économies, du fait du coût du travail ou des machines dirigées directement par les ordinateurs. Il est nécessaire qu’un gouvernement actif augmente les impôts pour les plus fortunés, qu’il investisse dans l’essor des écoles et universités en vue de rendre les travailleurs plus productifs et de redistribuer aux indigents.  L’Etat ne doit pas réduire son action économique. On assiste cependant à une concentration de pouvoir politique dans les élites entrepreneuriale et financière et celle-ci est capable d’influer sur les règles applicables à l’économie nationale et internationale. La discussion sur le libre marché ou l’action de l’Etat n’est pas satisfaisante. </w:t>
      </w:r>
    </w:p>
    <w:p w14:paraId="66C9D975" w14:textId="77777777" w:rsidR="00850355" w:rsidRDefault="00CA13C3" w:rsidP="007E5C99">
      <w:pPr>
        <w:spacing w:after="0"/>
        <w:ind w:firstLine="284"/>
        <w:jc w:val="both"/>
        <w:rPr>
          <w:rFonts w:ascii="Times New Roman" w:hAnsi="Times New Roman"/>
          <w:sz w:val="28"/>
        </w:rPr>
      </w:pPr>
      <w:r>
        <w:rPr>
          <w:rFonts w:ascii="Times New Roman" w:hAnsi="Times New Roman"/>
          <w:sz w:val="28"/>
        </w:rPr>
        <w:tab/>
      </w:r>
      <w:r w:rsidR="007F7CBE">
        <w:rPr>
          <w:rFonts w:ascii="Times New Roman" w:hAnsi="Times New Roman"/>
          <w:sz w:val="28"/>
        </w:rPr>
        <w:t>Aujourd’hui, le marché est organisé de manière différente de ce qu’il était il y a un demi siècle, ce qui empêche d’élargir la distribution des avantages de la prospérité. L’idée selon laquelle chacun est payé en fonction de ce qu’il mérite selon les règles du marché n’est pas satisfaisante si l’on n’analyse pas aussi les institutions politiques et légales qui définissent le marché. La question est de savoir si celles-ci sont justifiées collectivement. Or, le pouvoir des groupes est ignoré dans ce type de conception et il est inutile de discuter du bon fonctionnement du marché, lequel décret ce qui revient normalement à chacun. Alors qu’il avait augmenté pendant les 30 Glorieuses, le salaire médian des 90 % les plus pauvres a stagné pendant les 30 années qui ont suivi, malgré l’augmentation continue de la productivité.</w:t>
      </w:r>
      <w:r w:rsidR="00FC5913">
        <w:rPr>
          <w:rFonts w:ascii="Times New Roman" w:hAnsi="Times New Roman"/>
          <w:sz w:val="28"/>
        </w:rPr>
        <w:t xml:space="preserve"> En outre, entre 2004 et 2014</w:t>
      </w:r>
      <w:r w:rsidR="00B65A06">
        <w:rPr>
          <w:rStyle w:val="Marquenotebasdepage"/>
          <w:rFonts w:ascii="Times New Roman" w:hAnsi="Times New Roman"/>
          <w:sz w:val="28"/>
        </w:rPr>
        <w:footnoteReference w:id="27"/>
      </w:r>
      <w:r w:rsidR="00FC5913">
        <w:rPr>
          <w:rFonts w:ascii="Times New Roman" w:hAnsi="Times New Roman"/>
          <w:sz w:val="28"/>
        </w:rPr>
        <w:t>, le revenu médian des ménages aux Etats-Unis a baissé de 13 %, alors même que ses dépenses (logement compris) ont augmenté de 14%</w:t>
      </w:r>
      <w:r w:rsidR="00FC5913">
        <w:rPr>
          <w:rStyle w:val="Marquenotebasdepage"/>
          <w:rFonts w:ascii="Times New Roman" w:hAnsi="Times New Roman"/>
          <w:sz w:val="28"/>
        </w:rPr>
        <w:footnoteReference w:id="28"/>
      </w:r>
      <w:r w:rsidR="00B65A06">
        <w:rPr>
          <w:rFonts w:ascii="Times New Roman" w:hAnsi="Times New Roman"/>
          <w:sz w:val="28"/>
        </w:rPr>
        <w:t xml:space="preserve">. </w:t>
      </w:r>
      <w:r w:rsidR="007F7CBE">
        <w:rPr>
          <w:rFonts w:ascii="Times New Roman" w:hAnsi="Times New Roman"/>
          <w:sz w:val="28"/>
        </w:rPr>
        <w:t>L’Américain moyen est moins aisé depuis l’apparition de</w:t>
      </w:r>
      <w:r w:rsidR="00BA7422">
        <w:rPr>
          <w:rFonts w:ascii="Times New Roman" w:hAnsi="Times New Roman"/>
          <w:sz w:val="28"/>
        </w:rPr>
        <w:t>s technologies du software,</w:t>
      </w:r>
      <w:r w:rsidR="007F7CBE">
        <w:rPr>
          <w:rFonts w:ascii="Times New Roman" w:hAnsi="Times New Roman"/>
          <w:sz w:val="28"/>
        </w:rPr>
        <w:t xml:space="preserve"> la globalisation </w:t>
      </w:r>
      <w:r w:rsidR="00BA7422">
        <w:rPr>
          <w:rFonts w:ascii="Times New Roman" w:hAnsi="Times New Roman"/>
          <w:sz w:val="28"/>
        </w:rPr>
        <w:t>et la numérisation détruisent</w:t>
      </w:r>
      <w:r w:rsidR="007F7CBE">
        <w:rPr>
          <w:rFonts w:ascii="Times New Roman" w:hAnsi="Times New Roman"/>
          <w:sz w:val="28"/>
        </w:rPr>
        <w:t xml:space="preserve"> de nombreux anciens emplois. </w:t>
      </w:r>
      <w:r w:rsidR="00850355">
        <w:rPr>
          <w:rFonts w:ascii="Times New Roman" w:hAnsi="Times New Roman"/>
          <w:sz w:val="28"/>
        </w:rPr>
        <w:t>Les ménages sont de plus en plus sensibles à la « vulnérabilité financière » lorsqu’une crise économique et financière globale apparaît ou même lorsque des facteurs imprévus dans le ménages exercent des effets pervers (santé, placements, endettement, etc.)</w:t>
      </w:r>
      <w:r w:rsidR="00850355">
        <w:rPr>
          <w:rStyle w:val="Marquenotebasdepage"/>
          <w:rFonts w:ascii="Times New Roman" w:hAnsi="Times New Roman"/>
          <w:sz w:val="28"/>
        </w:rPr>
        <w:footnoteReference w:id="29"/>
      </w:r>
      <w:r w:rsidR="00850355">
        <w:rPr>
          <w:rFonts w:ascii="Times New Roman" w:hAnsi="Times New Roman"/>
          <w:sz w:val="28"/>
        </w:rPr>
        <w:t xml:space="preserve">.  </w:t>
      </w:r>
    </w:p>
    <w:p w14:paraId="68A85B9B" w14:textId="77777777" w:rsidR="00673B52" w:rsidRPr="007E5C99" w:rsidRDefault="00BA7422" w:rsidP="007E5C99">
      <w:pPr>
        <w:spacing w:after="0"/>
        <w:ind w:firstLine="284"/>
        <w:jc w:val="both"/>
        <w:rPr>
          <w:rFonts w:ascii="Times New Roman" w:hAnsi="Times New Roman" w:cs="Times New Roman"/>
          <w:color w:val="333333"/>
          <w:sz w:val="28"/>
          <w:szCs w:val="29"/>
          <w:lang w:eastAsia="fr-FR"/>
        </w:rPr>
      </w:pPr>
      <w:r>
        <w:rPr>
          <w:rFonts w:ascii="Times New Roman" w:hAnsi="Times New Roman"/>
          <w:sz w:val="28"/>
        </w:rPr>
        <w:t xml:space="preserve">Dans ce cadre, on peut se demander où va le travail humain ? De nombreuses professions sont menacées, les comptables, les vendeurs, les secrétaires ou les auditeurs. Le paradoxe de </w:t>
      </w:r>
      <w:proofErr w:type="spellStart"/>
      <w:r>
        <w:rPr>
          <w:rFonts w:ascii="Times New Roman" w:hAnsi="Times New Roman"/>
          <w:sz w:val="28"/>
        </w:rPr>
        <w:t>Moravec</w:t>
      </w:r>
      <w:proofErr w:type="spellEnd"/>
      <w:r>
        <w:rPr>
          <w:rFonts w:ascii="Times New Roman" w:hAnsi="Times New Roman"/>
          <w:sz w:val="28"/>
        </w:rPr>
        <w:t xml:space="preserve"> met en évidence que les activités physiques qui survivent à la numérisation sont celles qui nécessitent une bonne coordination sensorimotrice</w:t>
      </w:r>
      <w:r>
        <w:rPr>
          <w:rStyle w:val="Marquenotebasdepage"/>
          <w:rFonts w:ascii="Times New Roman" w:hAnsi="Times New Roman"/>
          <w:sz w:val="28"/>
        </w:rPr>
        <w:footnoteReference w:id="30"/>
      </w:r>
      <w:r>
        <w:rPr>
          <w:rFonts w:ascii="Times New Roman" w:hAnsi="Times New Roman"/>
          <w:sz w:val="28"/>
        </w:rPr>
        <w:t>. L’ordinateur gagne au jeu de go, mais il ne réussit pas (encore à gagner un match de football. Les hommes doivent donc conserver un avantage dans la créativité. La classe moyenne est à la dérive, car elle traite de l’administration, du contrôle, de l’encadrement, domaines d’activité dans lesquels l’ordinateur excelle. Les managers ne sont pas encore menacés, les emplois intermédiaires le sont plus que les demandeurs d’emplois non qualifiés. Le capitalisme tend à tout donner au gagnant, c’est l’effet « Pavarotti », pourquoi acheter un autre album que celui qui est le meilleur.</w:t>
      </w:r>
      <w:r w:rsidR="000873D2">
        <w:rPr>
          <w:rFonts w:ascii="Times New Roman" w:hAnsi="Times New Roman"/>
          <w:sz w:val="28"/>
        </w:rPr>
        <w:t xml:space="preserve"> </w:t>
      </w:r>
      <w:r w:rsidR="007F7CBE">
        <w:rPr>
          <w:rFonts w:ascii="Times New Roman" w:hAnsi="Times New Roman"/>
          <w:sz w:val="28"/>
        </w:rPr>
        <w:t xml:space="preserve">Les revenus </w:t>
      </w:r>
      <w:r w:rsidR="000873D2">
        <w:rPr>
          <w:rFonts w:ascii="Times New Roman" w:hAnsi="Times New Roman"/>
          <w:sz w:val="28"/>
        </w:rPr>
        <w:t xml:space="preserve">des autres acteurs </w:t>
      </w:r>
      <w:r w:rsidR="007F7CBE">
        <w:rPr>
          <w:rFonts w:ascii="Times New Roman" w:hAnsi="Times New Roman"/>
          <w:sz w:val="28"/>
        </w:rPr>
        <w:t>sont réduits, la précarité se développe, malgré de meilleurs niveaux d’éducation et de compétences. Pour les tenants du libéralisme intégral, seul le marché peut décider, justement, d’une telle situation fondée sur la méritocratie</w:t>
      </w:r>
      <w:r w:rsidR="007F7CBE">
        <w:rPr>
          <w:rStyle w:val="Marquenotebasdepage"/>
          <w:rFonts w:ascii="Times New Roman" w:hAnsi="Times New Roman"/>
          <w:sz w:val="28"/>
        </w:rPr>
        <w:footnoteReference w:id="31"/>
      </w:r>
      <w:r w:rsidR="007F7CBE">
        <w:rPr>
          <w:rFonts w:ascii="Times New Roman" w:hAnsi="Times New Roman"/>
          <w:sz w:val="28"/>
        </w:rPr>
        <w:t>.</w:t>
      </w:r>
    </w:p>
    <w:p w14:paraId="1DCF3E0D" w14:textId="77777777" w:rsidR="003801C5" w:rsidRDefault="00673B52" w:rsidP="00073DDD">
      <w:pPr>
        <w:spacing w:after="0"/>
        <w:jc w:val="both"/>
        <w:rPr>
          <w:rFonts w:ascii="Times New Roman" w:hAnsi="Times New Roman"/>
          <w:sz w:val="28"/>
        </w:rPr>
      </w:pPr>
      <w:r>
        <w:rPr>
          <w:rFonts w:ascii="Times New Roman" w:hAnsi="Times New Roman"/>
          <w:sz w:val="28"/>
        </w:rPr>
        <w:tab/>
        <w:t xml:space="preserve">Il est souvent </w:t>
      </w:r>
      <w:r w:rsidR="003801C5">
        <w:rPr>
          <w:rFonts w:ascii="Times New Roman" w:hAnsi="Times New Roman"/>
          <w:sz w:val="28"/>
        </w:rPr>
        <w:t>souligné</w:t>
      </w:r>
      <w:r>
        <w:rPr>
          <w:rFonts w:ascii="Times New Roman" w:hAnsi="Times New Roman"/>
          <w:sz w:val="28"/>
        </w:rPr>
        <w:t xml:space="preserve"> que les</w:t>
      </w:r>
      <w:r w:rsidRPr="00920A5C">
        <w:rPr>
          <w:rFonts w:ascii="Times New Roman" w:hAnsi="Times New Roman"/>
          <w:sz w:val="28"/>
        </w:rPr>
        <w:t xml:space="preserve"> États-Unis </w:t>
      </w:r>
      <w:r>
        <w:rPr>
          <w:rFonts w:ascii="Times New Roman" w:hAnsi="Times New Roman"/>
          <w:sz w:val="28"/>
        </w:rPr>
        <w:t>sont</w:t>
      </w:r>
      <w:r w:rsidRPr="00920A5C">
        <w:rPr>
          <w:rFonts w:ascii="Times New Roman" w:hAnsi="Times New Roman"/>
          <w:sz w:val="28"/>
        </w:rPr>
        <w:t xml:space="preserve"> en retard sur </w:t>
      </w:r>
      <w:r>
        <w:rPr>
          <w:rFonts w:ascii="Times New Roman" w:hAnsi="Times New Roman"/>
          <w:sz w:val="28"/>
        </w:rPr>
        <w:t>les</w:t>
      </w:r>
      <w:r w:rsidRPr="00920A5C">
        <w:rPr>
          <w:rFonts w:ascii="Times New Roman" w:hAnsi="Times New Roman"/>
          <w:sz w:val="28"/>
        </w:rPr>
        <w:t xml:space="preserve"> autres pays avancés </w:t>
      </w:r>
      <w:r>
        <w:rPr>
          <w:rFonts w:ascii="Times New Roman" w:hAnsi="Times New Roman"/>
          <w:sz w:val="28"/>
        </w:rPr>
        <w:t>sur la question de leurs</w:t>
      </w:r>
      <w:r w:rsidRPr="00920A5C">
        <w:rPr>
          <w:rFonts w:ascii="Times New Roman" w:hAnsi="Times New Roman"/>
          <w:sz w:val="28"/>
        </w:rPr>
        <w:t xml:space="preserve"> </w:t>
      </w:r>
      <w:r>
        <w:rPr>
          <w:rFonts w:ascii="Times New Roman" w:hAnsi="Times New Roman"/>
          <w:sz w:val="28"/>
        </w:rPr>
        <w:t>programmes sociaux en matière de santé et d</w:t>
      </w:r>
      <w:r w:rsidRPr="00920A5C">
        <w:rPr>
          <w:rFonts w:ascii="Times New Roman" w:hAnsi="Times New Roman"/>
          <w:sz w:val="28"/>
        </w:rPr>
        <w:t xml:space="preserve">e bien-être. </w:t>
      </w:r>
      <w:r>
        <w:rPr>
          <w:rFonts w:ascii="Times New Roman" w:hAnsi="Times New Roman"/>
          <w:sz w:val="28"/>
        </w:rPr>
        <w:t xml:space="preserve">En tenant compte des dépenses publiques et privées, </w:t>
      </w:r>
      <w:r w:rsidRPr="00920A5C">
        <w:rPr>
          <w:rFonts w:ascii="Times New Roman" w:hAnsi="Times New Roman"/>
          <w:sz w:val="28"/>
        </w:rPr>
        <w:t xml:space="preserve">le niveau réel des États-Unis </w:t>
      </w:r>
      <w:r>
        <w:rPr>
          <w:rFonts w:ascii="Times New Roman" w:hAnsi="Times New Roman"/>
          <w:sz w:val="28"/>
        </w:rPr>
        <w:t>dans le secteur d</w:t>
      </w:r>
      <w:r w:rsidRPr="00920A5C">
        <w:rPr>
          <w:rFonts w:ascii="Times New Roman" w:hAnsi="Times New Roman"/>
          <w:sz w:val="28"/>
        </w:rPr>
        <w:t xml:space="preserve">es dépenses sociales est comparable </w:t>
      </w:r>
      <w:r>
        <w:rPr>
          <w:rFonts w:ascii="Times New Roman" w:hAnsi="Times New Roman"/>
          <w:sz w:val="28"/>
        </w:rPr>
        <w:t>à celui des pays européens, mais pour des résultats encore plus médiocres. Malgré leur importance, les dépenses engagées</w:t>
      </w:r>
      <w:r w:rsidRPr="00920A5C">
        <w:rPr>
          <w:rFonts w:ascii="Times New Roman" w:hAnsi="Times New Roman"/>
          <w:sz w:val="28"/>
        </w:rPr>
        <w:t xml:space="preserve"> </w:t>
      </w:r>
      <w:r>
        <w:rPr>
          <w:rFonts w:ascii="Times New Roman" w:hAnsi="Times New Roman"/>
          <w:sz w:val="28"/>
        </w:rPr>
        <w:t>exercent</w:t>
      </w:r>
      <w:r w:rsidRPr="00920A5C">
        <w:rPr>
          <w:rFonts w:ascii="Times New Roman" w:hAnsi="Times New Roman"/>
          <w:sz w:val="28"/>
        </w:rPr>
        <w:t xml:space="preserve"> un très faible impact sur l'inégalité des revenus et </w:t>
      </w:r>
      <w:r>
        <w:rPr>
          <w:rFonts w:ascii="Times New Roman" w:hAnsi="Times New Roman"/>
          <w:sz w:val="28"/>
        </w:rPr>
        <w:t>sur l’amélioration de</w:t>
      </w:r>
      <w:r w:rsidRPr="00920A5C">
        <w:rPr>
          <w:rFonts w:ascii="Times New Roman" w:hAnsi="Times New Roman"/>
          <w:sz w:val="28"/>
        </w:rPr>
        <w:t xml:space="preserve"> la santé </w:t>
      </w:r>
      <w:r>
        <w:rPr>
          <w:rFonts w:ascii="Times New Roman" w:hAnsi="Times New Roman"/>
          <w:sz w:val="28"/>
        </w:rPr>
        <w:t>publique. La politique sociale du gouvernement américain</w:t>
      </w:r>
      <w:r w:rsidRPr="00920A5C">
        <w:rPr>
          <w:rFonts w:ascii="Times New Roman" w:hAnsi="Times New Roman"/>
          <w:sz w:val="28"/>
        </w:rPr>
        <w:t xml:space="preserve"> repose</w:t>
      </w:r>
      <w:r>
        <w:rPr>
          <w:rFonts w:ascii="Times New Roman" w:hAnsi="Times New Roman"/>
          <w:sz w:val="28"/>
        </w:rPr>
        <w:t>, à l’excès, sur des subventions fiscales (via notamment les Fondations), au détriment de la transparence, de la viabilité budgétaire et de l’équité distributive</w:t>
      </w:r>
      <w:r>
        <w:rPr>
          <w:rStyle w:val="Marquenotebasdepage"/>
          <w:rFonts w:ascii="Times New Roman" w:hAnsi="Times New Roman"/>
          <w:sz w:val="28"/>
        </w:rPr>
        <w:footnoteReference w:id="32"/>
      </w:r>
      <w:r>
        <w:rPr>
          <w:rFonts w:ascii="Times New Roman" w:hAnsi="Times New Roman"/>
          <w:sz w:val="28"/>
        </w:rPr>
        <w:t>.</w:t>
      </w:r>
    </w:p>
    <w:p w14:paraId="328C2C0D" w14:textId="77777777" w:rsidR="00A06D46" w:rsidRDefault="003801C5" w:rsidP="00073DDD">
      <w:pPr>
        <w:spacing w:after="0"/>
        <w:jc w:val="both"/>
        <w:rPr>
          <w:rFonts w:ascii="Times New Roman" w:hAnsi="Times New Roman"/>
          <w:sz w:val="28"/>
        </w:rPr>
      </w:pPr>
      <w:r>
        <w:rPr>
          <w:rFonts w:ascii="Times New Roman" w:hAnsi="Times New Roman"/>
          <w:sz w:val="28"/>
        </w:rPr>
        <w:tab/>
        <w:t xml:space="preserve">Il semble nécessaire d’appliquer </w:t>
      </w:r>
      <w:r w:rsidRPr="007D6EF7">
        <w:rPr>
          <w:rFonts w:ascii="Times New Roman" w:hAnsi="Times New Roman"/>
          <w:sz w:val="28"/>
        </w:rPr>
        <w:t>une gestion et une surveillance plus strictes des flux de capitaux internationaux</w:t>
      </w:r>
      <w:r>
        <w:rPr>
          <w:rFonts w:ascii="Times New Roman" w:hAnsi="Times New Roman"/>
          <w:sz w:val="28"/>
        </w:rPr>
        <w:t xml:space="preserve"> qui franchissent les frontière sen un clic d’ordinateur</w:t>
      </w:r>
      <w:r w:rsidRPr="007D6EF7">
        <w:rPr>
          <w:rFonts w:ascii="Times New Roman" w:hAnsi="Times New Roman"/>
          <w:sz w:val="28"/>
        </w:rPr>
        <w:t>, car ils contribuent à la déstabilisation et au déclenc</w:t>
      </w:r>
      <w:r>
        <w:rPr>
          <w:rFonts w:ascii="Times New Roman" w:hAnsi="Times New Roman"/>
          <w:sz w:val="28"/>
        </w:rPr>
        <w:t xml:space="preserve">hement des crises. </w:t>
      </w:r>
      <w:r w:rsidRPr="007D6EF7">
        <w:rPr>
          <w:rFonts w:ascii="Times New Roman" w:hAnsi="Times New Roman"/>
          <w:sz w:val="28"/>
        </w:rPr>
        <w:t>Les flux spéculatifs n’ont pas conduit au partage des risques, mais plutôt à la création de nouveaux risques. Il faut prendre des mesures de précaution, en améliorant la réglementation et la surveillance du système.</w:t>
      </w:r>
      <w:r>
        <w:rPr>
          <w:rFonts w:ascii="Times New Roman" w:hAnsi="Times New Roman"/>
          <w:sz w:val="28"/>
        </w:rPr>
        <w:t xml:space="preserve"> Les Etats sont fortement endettés, le risque systémique est devenu insupportable.</w:t>
      </w:r>
    </w:p>
    <w:p w14:paraId="4682B275" w14:textId="77777777" w:rsidR="00A06D46" w:rsidRDefault="00A06D46" w:rsidP="00073DDD">
      <w:pPr>
        <w:spacing w:after="0"/>
        <w:jc w:val="both"/>
        <w:rPr>
          <w:rFonts w:ascii="Times New Roman" w:hAnsi="Times New Roman"/>
          <w:sz w:val="28"/>
        </w:rPr>
      </w:pPr>
      <w:r>
        <w:rPr>
          <w:rFonts w:ascii="Times New Roman" w:hAnsi="Times New Roman"/>
          <w:sz w:val="28"/>
        </w:rPr>
        <w:tab/>
        <w:t>La globalisation économique a profité aux grandes fortunes mondiales, mais aussi aux classes moyennes des pays émergents. En revanche, la classe moyenne des pays développés a été sacrifiée. Si les inégalités à l’intérieur des pays croissent, cela ne semble pas toujours être le cas si l’on se situe à l’échelle mondiale. Cependant, les rapports politiques restent à l’intérieur des Etats-Nations</w:t>
      </w:r>
      <w:r w:rsidR="005D7258">
        <w:rPr>
          <w:rStyle w:val="Marquenotebasdepage"/>
          <w:rFonts w:ascii="Times New Roman" w:hAnsi="Times New Roman"/>
          <w:sz w:val="28"/>
        </w:rPr>
        <w:footnoteReference w:id="33"/>
      </w:r>
      <w:r>
        <w:rPr>
          <w:rFonts w:ascii="Times New Roman" w:hAnsi="Times New Roman"/>
          <w:sz w:val="28"/>
        </w:rPr>
        <w:t xml:space="preserve">, ce qui rend les rapports quotidiens </w:t>
      </w:r>
      <w:r w:rsidR="005D7258">
        <w:rPr>
          <w:rFonts w:ascii="Times New Roman" w:hAnsi="Times New Roman"/>
          <w:sz w:val="28"/>
        </w:rPr>
        <w:t>entre les</w:t>
      </w:r>
      <w:r>
        <w:rPr>
          <w:rFonts w:ascii="Times New Roman" w:hAnsi="Times New Roman"/>
          <w:sz w:val="28"/>
        </w:rPr>
        <w:t xml:space="preserve"> acteurs économiques plus difficiles. Le problème, c’est que ces inégalités sont dorénavant connues, elles risquent de faire naître nombre de conflits sociaux, </w:t>
      </w:r>
      <w:r w:rsidR="005D7258">
        <w:rPr>
          <w:rFonts w:ascii="Times New Roman" w:hAnsi="Times New Roman"/>
          <w:sz w:val="28"/>
        </w:rPr>
        <w:t>de révolut</w:t>
      </w:r>
      <w:r>
        <w:rPr>
          <w:rFonts w:ascii="Times New Roman" w:hAnsi="Times New Roman"/>
          <w:sz w:val="28"/>
        </w:rPr>
        <w:t>ions ou de guerres.</w:t>
      </w:r>
      <w:r w:rsidR="005D7258">
        <w:rPr>
          <w:rFonts w:ascii="Times New Roman" w:hAnsi="Times New Roman"/>
          <w:sz w:val="28"/>
        </w:rPr>
        <w:t xml:space="preserve"> La liberté des capitaux, comme le rappelait Adam Smith ou Start Mill au XIXe siècle, conduit inexorablement à la cupidité absolue de ceux qui savent les utiliser, notamment lorsqu’ils braconnent en meute. La compétition entre les entreprises est moins violente que celle qui oppose les apporteurs de capitaux des travailleurs, notamment parce que les chances sont alors très inégales. Or, les classes aisées ont la mainmise sur l’ensemble du système politique, sur la presse, sur l’information en général. Le secteur financier aujourd’hui ne produit plus de la fluidité dans le système, il l’a complexifié jusqu’à le rendre inintelligible, et en profiter à des fins personnelles de classe en toute impunité. L’impôt mondial sur ces transactions réclamées en son temps par la Taxe Tobin, puis, sous une forme différente par Piketty, semble nécessaire, il permettrait une meilleure coordination internationale, notamment pour résoudre la question du changement de climat. Les économistes ne peuvent pas sans cesse réclamer l’efficience (pour qui et pour quoi ?) sans se préoccuper d’une allocation plus équitable des ressources, des revenus et des patrimoines.</w:t>
      </w:r>
    </w:p>
    <w:p w14:paraId="1F051423" w14:textId="77777777" w:rsidR="007F7CBE" w:rsidRDefault="00A06D46" w:rsidP="00073DDD">
      <w:pPr>
        <w:spacing w:after="0"/>
        <w:jc w:val="both"/>
        <w:rPr>
          <w:rFonts w:ascii="Times New Roman" w:hAnsi="Times New Roman"/>
          <w:sz w:val="28"/>
        </w:rPr>
      </w:pPr>
      <w:r>
        <w:rPr>
          <w:rFonts w:ascii="Times New Roman" w:hAnsi="Times New Roman"/>
          <w:sz w:val="28"/>
        </w:rPr>
        <w:tab/>
      </w:r>
    </w:p>
    <w:p w14:paraId="20E25031" w14:textId="77777777" w:rsidR="007F7CBE" w:rsidRPr="00E940C0" w:rsidRDefault="007F7CBE" w:rsidP="007F7CBE">
      <w:pPr>
        <w:spacing w:after="0"/>
        <w:jc w:val="both"/>
        <w:rPr>
          <w:rFonts w:ascii="Times New Roman" w:hAnsi="Times New Roman"/>
          <w:sz w:val="28"/>
        </w:rPr>
      </w:pPr>
      <w:r>
        <w:rPr>
          <w:rFonts w:ascii="Times New Roman" w:hAnsi="Times New Roman"/>
          <w:sz w:val="28"/>
        </w:rPr>
        <w:tab/>
      </w:r>
    </w:p>
    <w:p w14:paraId="252B3A99" w14:textId="77777777" w:rsidR="00367A1A" w:rsidRPr="00CA13C3" w:rsidRDefault="00367A1A" w:rsidP="00D13931">
      <w:pPr>
        <w:spacing w:after="0"/>
        <w:jc w:val="both"/>
        <w:rPr>
          <w:rFonts w:ascii="Times New Roman" w:hAnsi="Times New Roman" w:cs="Times New Roman"/>
          <w:b/>
          <w:color w:val="333333"/>
          <w:spacing w:val="2"/>
          <w:sz w:val="32"/>
          <w:szCs w:val="32"/>
          <w:lang w:eastAsia="fr-FR"/>
        </w:rPr>
      </w:pPr>
      <w:r>
        <w:rPr>
          <w:rFonts w:ascii="Times New Roman" w:hAnsi="Times New Roman" w:cs="Times New Roman"/>
          <w:color w:val="333333"/>
          <w:spacing w:val="2"/>
          <w:sz w:val="28"/>
          <w:szCs w:val="32"/>
          <w:lang w:eastAsia="fr-FR"/>
        </w:rPr>
        <w:tab/>
      </w:r>
      <w:r w:rsidRPr="00CA13C3">
        <w:rPr>
          <w:rFonts w:ascii="Times New Roman" w:hAnsi="Times New Roman" w:cs="Times New Roman"/>
          <w:b/>
          <w:color w:val="333333"/>
          <w:spacing w:val="2"/>
          <w:sz w:val="32"/>
          <w:szCs w:val="32"/>
          <w:lang w:eastAsia="fr-FR"/>
        </w:rPr>
        <w:t>Le règne sans partage de</w:t>
      </w:r>
      <w:r w:rsidR="00336991" w:rsidRPr="00CA13C3">
        <w:rPr>
          <w:rFonts w:ascii="Times New Roman" w:hAnsi="Times New Roman" w:cs="Times New Roman"/>
          <w:b/>
          <w:color w:val="333333"/>
          <w:spacing w:val="2"/>
          <w:sz w:val="32"/>
          <w:szCs w:val="32"/>
          <w:lang w:eastAsia="fr-FR"/>
        </w:rPr>
        <w:t>s puissances de</w:t>
      </w:r>
      <w:r w:rsidRPr="00CA13C3">
        <w:rPr>
          <w:rFonts w:ascii="Times New Roman" w:hAnsi="Times New Roman" w:cs="Times New Roman"/>
          <w:b/>
          <w:color w:val="333333"/>
          <w:spacing w:val="2"/>
          <w:sz w:val="32"/>
          <w:szCs w:val="32"/>
          <w:lang w:eastAsia="fr-FR"/>
        </w:rPr>
        <w:t xml:space="preserve"> l’économie de marché, un facteur de pauvreté</w:t>
      </w:r>
    </w:p>
    <w:p w14:paraId="0673CE69" w14:textId="77777777" w:rsidR="00D12716" w:rsidRDefault="00D12716" w:rsidP="00D13931">
      <w:pPr>
        <w:spacing w:after="0"/>
        <w:jc w:val="both"/>
        <w:rPr>
          <w:rFonts w:ascii="Times New Roman" w:hAnsi="Times New Roman" w:cs="Times New Roman"/>
          <w:color w:val="333333"/>
          <w:spacing w:val="2"/>
          <w:sz w:val="28"/>
          <w:szCs w:val="32"/>
          <w:lang w:eastAsia="fr-FR"/>
        </w:rPr>
      </w:pPr>
    </w:p>
    <w:p w14:paraId="23C248EB" w14:textId="77777777" w:rsidR="0086084B" w:rsidRDefault="00D12716" w:rsidP="00D13931">
      <w:pPr>
        <w:spacing w:after="0"/>
        <w:jc w:val="both"/>
        <w:rPr>
          <w:rFonts w:ascii="Times New Roman" w:hAnsi="Times New Roman"/>
          <w:sz w:val="28"/>
        </w:rPr>
      </w:pPr>
      <w:r>
        <w:rPr>
          <w:rFonts w:ascii="Times New Roman" w:hAnsi="Times New Roman" w:cs="Times New Roman"/>
          <w:color w:val="333333"/>
          <w:spacing w:val="2"/>
          <w:sz w:val="28"/>
          <w:szCs w:val="32"/>
          <w:lang w:eastAsia="fr-FR"/>
        </w:rPr>
        <w:tab/>
      </w:r>
      <w:r w:rsidRPr="004A5895">
        <w:rPr>
          <w:rFonts w:ascii="Times New Roman" w:hAnsi="Times New Roman"/>
          <w:sz w:val="28"/>
        </w:rPr>
        <w:t>Malgré les</w:t>
      </w:r>
      <w:r w:rsidR="00AC6D82">
        <w:rPr>
          <w:rFonts w:ascii="Times New Roman" w:hAnsi="Times New Roman"/>
          <w:sz w:val="28"/>
        </w:rPr>
        <w:t xml:space="preserve"> moyens modernes disponibles, l’homme du</w:t>
      </w:r>
      <w:r w:rsidRPr="004A5895">
        <w:rPr>
          <w:rFonts w:ascii="Times New Roman" w:hAnsi="Times New Roman"/>
          <w:sz w:val="28"/>
        </w:rPr>
        <w:t xml:space="preserve"> XXI° siècle </w:t>
      </w:r>
      <w:r w:rsidR="00AC6D82">
        <w:rPr>
          <w:rFonts w:ascii="Times New Roman" w:hAnsi="Times New Roman"/>
          <w:sz w:val="28"/>
        </w:rPr>
        <w:t xml:space="preserve">subit toujours </w:t>
      </w:r>
      <w:r w:rsidRPr="004A5895">
        <w:rPr>
          <w:rFonts w:ascii="Times New Roman" w:hAnsi="Times New Roman"/>
          <w:sz w:val="28"/>
        </w:rPr>
        <w:t xml:space="preserve">la misère et la sous-nutrition, l’espérance de vie des individus varie avec le niveau de développement et les conflits éclatent sans cesse face aux inégalités, à l’absence de tolérance généralisée et au non respect des droits de l’homme. </w:t>
      </w:r>
    </w:p>
    <w:p w14:paraId="6F7430BE" w14:textId="77777777" w:rsidR="0086084B" w:rsidRDefault="0086084B" w:rsidP="0086084B">
      <w:pPr>
        <w:spacing w:after="0"/>
        <w:jc w:val="both"/>
        <w:rPr>
          <w:rFonts w:ascii="Times New Roman" w:hAnsi="Times New Roman"/>
          <w:sz w:val="28"/>
          <w:szCs w:val="20"/>
          <w:lang w:eastAsia="fr-FR"/>
        </w:rPr>
      </w:pPr>
      <w:r>
        <w:rPr>
          <w:rFonts w:ascii="Times New Roman" w:hAnsi="Times New Roman"/>
          <w:sz w:val="28"/>
        </w:rPr>
        <w:tab/>
      </w:r>
      <w:r w:rsidRPr="00937E03">
        <w:rPr>
          <w:rFonts w:ascii="Times New Roman" w:hAnsi="Times New Roman" w:cs="Times New Roman"/>
          <w:color w:val="373430"/>
          <w:sz w:val="28"/>
          <w:lang w:eastAsia="fr-FR"/>
        </w:rPr>
        <w:t>Selon l’OMS</w:t>
      </w:r>
      <w:r w:rsidRPr="00937E03">
        <w:rPr>
          <w:rStyle w:val="Marquenotebasdepage"/>
          <w:rFonts w:ascii="Times New Roman" w:hAnsi="Times New Roman" w:cs="Times New Roman"/>
          <w:color w:val="373430"/>
          <w:sz w:val="28"/>
          <w:lang w:eastAsia="fr-FR"/>
        </w:rPr>
        <w:footnoteReference w:id="34"/>
      </w:r>
      <w:r w:rsidRPr="00937E03">
        <w:rPr>
          <w:rFonts w:ascii="Times New Roman" w:hAnsi="Times New Roman" w:cs="Times New Roman"/>
          <w:color w:val="373430"/>
          <w:sz w:val="28"/>
          <w:lang w:eastAsia="fr-FR"/>
        </w:rPr>
        <w:t xml:space="preserve">, l’espérance vie de la population mondiale est de 71,4 ans en moyenne (73,8 ans pour les femmes, 69,1 pour les hommes). Elle a augmenté de 5 ans entre 2000 et 2015, grâce aux luttes contre la mortalité infantile, le paludisme ou le sida, mais aussi du fait l’amélioration de l'accès aux soins hospitaliers et médicaux. La mortalité infantile (enfants de moins de 5 ans) a été réduite spectaculairement de moitié entre 1990 et 2015, même si elle s’élève encore à 6 millions de décès par an. L’Afrique a gagné 9,4 années pour atteindre 60 ans. Cependant, les inégalités persistent encore. </w:t>
      </w:r>
      <w:r w:rsidRPr="00937E03">
        <w:rPr>
          <w:rFonts w:ascii="Times New Roman" w:hAnsi="Times New Roman"/>
          <w:color w:val="333333"/>
          <w:sz w:val="28"/>
          <w:szCs w:val="26"/>
          <w:shd w:val="clear" w:color="auto" w:fill="FFFFFF"/>
          <w:lang w:eastAsia="fr-FR"/>
        </w:rPr>
        <w:t>Les nouveau-nés de 29 pays à haut revenu ont une espérance de vie moyenne d’au moins 80 ans, contre moins de 60 ans pour 22 autres pays Afrique subsaharienne</w:t>
      </w:r>
      <w:r w:rsidRPr="00937E03">
        <w:rPr>
          <w:rFonts w:ascii="Times New Roman" w:hAnsi="Times New Roman"/>
          <w:sz w:val="28"/>
          <w:szCs w:val="20"/>
          <w:lang w:eastAsia="fr-FR"/>
        </w:rPr>
        <w:t xml:space="preserve">. </w:t>
      </w:r>
      <w:r w:rsidRPr="00937E03">
        <w:rPr>
          <w:rFonts w:ascii="Times New Roman" w:hAnsi="Times New Roman" w:cs="Times New Roman"/>
          <w:color w:val="373430"/>
          <w:sz w:val="28"/>
          <w:lang w:eastAsia="fr-FR"/>
        </w:rPr>
        <w:t>L’espérance vie diffère entre les pays de manière spectaculaire, une Japonaise (86,4 ans) vit en moyenne 37,1 ans de plus qu’un habitant de Sierra Leone et 5,3 ans de plus qu’un Suisse, pourtant le plus résistant des hommes</w:t>
      </w:r>
      <w:r w:rsidRPr="00937E03">
        <w:rPr>
          <w:rStyle w:val="Marquenotebasdepage"/>
          <w:rFonts w:ascii="Times New Roman" w:hAnsi="Times New Roman" w:cs="Times New Roman"/>
          <w:color w:val="373430"/>
          <w:sz w:val="28"/>
          <w:lang w:eastAsia="fr-FR"/>
        </w:rPr>
        <w:footnoteReference w:id="35"/>
      </w:r>
      <w:r w:rsidRPr="00937E03">
        <w:rPr>
          <w:rFonts w:ascii="Times New Roman" w:hAnsi="Times New Roman" w:cs="Times New Roman"/>
          <w:color w:val="373430"/>
          <w:sz w:val="28"/>
          <w:lang w:eastAsia="fr-FR"/>
        </w:rPr>
        <w:t>.</w:t>
      </w:r>
      <w:r w:rsidRPr="00937E03">
        <w:rPr>
          <w:rFonts w:ascii="Times New Roman" w:hAnsi="Times New Roman"/>
          <w:sz w:val="28"/>
          <w:szCs w:val="20"/>
          <w:lang w:eastAsia="fr-FR"/>
        </w:rPr>
        <w:t xml:space="preserve"> </w:t>
      </w:r>
      <w:r w:rsidRPr="00937E03">
        <w:rPr>
          <w:rFonts w:ascii="Times New Roman" w:hAnsi="Times New Roman" w:cs="Times New Roman"/>
          <w:color w:val="373430"/>
          <w:sz w:val="28"/>
          <w:lang w:eastAsia="fr-FR"/>
        </w:rPr>
        <w:t xml:space="preserve">La Sierra Leone compte plus de 100 fois de professionnels de santé de moins que la Suisse pour 10.000 habitants (soit moins de 2 pour la Sierre Leone, contre 214 pour la Suisse). </w:t>
      </w:r>
      <w:r w:rsidRPr="00937E03">
        <w:rPr>
          <w:rFonts w:ascii="Times New Roman" w:hAnsi="Times New Roman"/>
          <w:color w:val="333333"/>
          <w:sz w:val="28"/>
          <w:szCs w:val="26"/>
          <w:shd w:val="clear" w:color="auto" w:fill="FFFFFF"/>
          <w:lang w:eastAsia="fr-FR"/>
        </w:rPr>
        <w:t>Les</w:t>
      </w:r>
      <w:r w:rsidRPr="00937E03">
        <w:rPr>
          <w:rFonts w:ascii="Times New Roman" w:hAnsi="Times New Roman"/>
          <w:color w:val="333333"/>
          <w:sz w:val="28"/>
          <w:lang w:eastAsia="fr-FR"/>
        </w:rPr>
        <w:t> </w:t>
      </w:r>
      <w:r>
        <w:rPr>
          <w:rFonts w:ascii="Times New Roman" w:hAnsi="Times New Roman"/>
          <w:color w:val="333333"/>
          <w:sz w:val="28"/>
          <w:szCs w:val="26"/>
          <w:shd w:val="clear" w:color="auto" w:fill="FFFFFF"/>
          <w:lang w:eastAsia="fr-FR"/>
        </w:rPr>
        <w:t xml:space="preserve"> r</w:t>
      </w:r>
      <w:r w:rsidRPr="00937E03">
        <w:rPr>
          <w:rFonts w:ascii="Times New Roman" w:hAnsi="Times New Roman"/>
          <w:color w:val="333333"/>
          <w:sz w:val="28"/>
          <w:szCs w:val="26"/>
          <w:shd w:val="clear" w:color="auto" w:fill="FFFFFF"/>
          <w:lang w:eastAsia="fr-FR"/>
        </w:rPr>
        <w:t xml:space="preserve">égions de l’Afrique et de la Méditerranée orientale ne disposent pas encore de la couverture sanitaire universelle, telle qu’elle est mesurée par l’indice d’évaluation de l’accès à 16 services essentiels. De plus, </w:t>
      </w:r>
      <w:r>
        <w:rPr>
          <w:rFonts w:ascii="Times New Roman" w:hAnsi="Times New Roman"/>
          <w:color w:val="333333"/>
          <w:sz w:val="28"/>
          <w:szCs w:val="26"/>
          <w:shd w:val="clear" w:color="auto" w:fill="FFFFFF"/>
          <w:lang w:eastAsia="fr-FR"/>
        </w:rPr>
        <w:t>les</w:t>
      </w:r>
      <w:r w:rsidRPr="00937E03">
        <w:rPr>
          <w:rFonts w:ascii="Times New Roman" w:hAnsi="Times New Roman"/>
          <w:color w:val="333333"/>
          <w:sz w:val="28"/>
          <w:szCs w:val="26"/>
          <w:shd w:val="clear" w:color="auto" w:fill="FFFFFF"/>
          <w:lang w:eastAsia="fr-FR"/>
        </w:rPr>
        <w:t xml:space="preserve"> dépenses de santé </w:t>
      </w:r>
      <w:r>
        <w:rPr>
          <w:rFonts w:ascii="Times New Roman" w:hAnsi="Times New Roman"/>
          <w:color w:val="333333"/>
          <w:sz w:val="28"/>
          <w:szCs w:val="26"/>
          <w:shd w:val="clear" w:color="auto" w:fill="FFFFFF"/>
          <w:lang w:eastAsia="fr-FR"/>
        </w:rPr>
        <w:t xml:space="preserve">dans ces pays sont considérables, elles dépassent </w:t>
      </w:r>
      <w:r w:rsidRPr="00937E03">
        <w:rPr>
          <w:rFonts w:ascii="Times New Roman" w:hAnsi="Times New Roman"/>
          <w:color w:val="333333"/>
          <w:sz w:val="28"/>
          <w:szCs w:val="26"/>
          <w:shd w:val="clear" w:color="auto" w:fill="FFFFFF"/>
          <w:lang w:eastAsia="fr-FR"/>
        </w:rPr>
        <w:t>25% des dépenses totales du ménage.</w:t>
      </w:r>
      <w:r>
        <w:rPr>
          <w:rFonts w:ascii="Times New Roman" w:hAnsi="Times New Roman"/>
          <w:sz w:val="28"/>
          <w:szCs w:val="20"/>
          <w:lang w:eastAsia="fr-FR"/>
        </w:rPr>
        <w:t xml:space="preserve"> </w:t>
      </w:r>
      <w:r w:rsidRPr="00937E03">
        <w:rPr>
          <w:rFonts w:ascii="Times New Roman" w:hAnsi="Times New Roman" w:cs="Times New Roman"/>
          <w:color w:val="373430"/>
          <w:sz w:val="28"/>
          <w:lang w:eastAsia="fr-FR"/>
        </w:rPr>
        <w:t xml:space="preserve">Ces chiffres d’hétérogénéité sont sans doute minorés, car selon l'OMS, seuls 59 des 194 pays recensent l'intégralité des décès dans des registres officiels. Elle estime </w:t>
      </w:r>
      <w:r>
        <w:rPr>
          <w:rFonts w:ascii="Times New Roman" w:hAnsi="Times New Roman" w:cs="Times New Roman"/>
          <w:color w:val="373430"/>
          <w:sz w:val="28"/>
          <w:lang w:eastAsia="fr-FR"/>
        </w:rPr>
        <w:t>que plus de la moitié d</w:t>
      </w:r>
      <w:r w:rsidRPr="00937E03">
        <w:rPr>
          <w:rFonts w:ascii="Times New Roman" w:hAnsi="Times New Roman" w:cs="Times New Roman"/>
          <w:color w:val="373430"/>
          <w:sz w:val="28"/>
          <w:lang w:eastAsia="fr-FR"/>
        </w:rPr>
        <w:t>es morts dans le monde qui ne sont pas enregistrées.</w:t>
      </w:r>
    </w:p>
    <w:p w14:paraId="577ECCE7" w14:textId="77777777" w:rsidR="00AC6D82" w:rsidRPr="0086084B" w:rsidRDefault="0086084B" w:rsidP="0086084B">
      <w:pPr>
        <w:spacing w:after="0"/>
        <w:jc w:val="both"/>
        <w:rPr>
          <w:rFonts w:ascii="Times New Roman" w:hAnsi="Times New Roman"/>
          <w:sz w:val="28"/>
          <w:szCs w:val="20"/>
          <w:lang w:eastAsia="fr-FR"/>
        </w:rPr>
      </w:pPr>
      <w:r>
        <w:rPr>
          <w:rFonts w:ascii="Times New Roman" w:hAnsi="Times New Roman"/>
          <w:sz w:val="28"/>
        </w:rPr>
        <w:tab/>
      </w:r>
      <w:r w:rsidR="00D12716" w:rsidRPr="004A5895">
        <w:rPr>
          <w:rFonts w:ascii="Times New Roman" w:hAnsi="Times New Roman"/>
          <w:sz w:val="28"/>
        </w:rPr>
        <w:t xml:space="preserve">Pour </w:t>
      </w:r>
      <w:proofErr w:type="spellStart"/>
      <w:r w:rsidR="00D12716" w:rsidRPr="004A5895">
        <w:rPr>
          <w:rFonts w:ascii="Times New Roman" w:hAnsi="Times New Roman"/>
          <w:sz w:val="28"/>
        </w:rPr>
        <w:t>Amartya</w:t>
      </w:r>
      <w:proofErr w:type="spellEnd"/>
      <w:r w:rsidR="00D12716" w:rsidRPr="004A5895">
        <w:rPr>
          <w:rFonts w:ascii="Times New Roman" w:hAnsi="Times New Roman"/>
          <w:sz w:val="28"/>
        </w:rPr>
        <w:t xml:space="preserve"> Sen</w:t>
      </w:r>
      <w:r w:rsidR="00D12716" w:rsidRPr="004A5895">
        <w:rPr>
          <w:rStyle w:val="Marquenotebasdepage"/>
          <w:rFonts w:ascii="Times New Roman" w:hAnsi="Times New Roman"/>
          <w:color w:val="333333"/>
          <w:sz w:val="28"/>
          <w:szCs w:val="32"/>
          <w:lang w:val="en-GB"/>
        </w:rPr>
        <w:footnoteReference w:id="36"/>
      </w:r>
      <w:r w:rsidR="00D12716" w:rsidRPr="004A5895">
        <w:rPr>
          <w:rFonts w:ascii="Times New Roman" w:hAnsi="Times New Roman"/>
          <w:sz w:val="28"/>
        </w:rPr>
        <w:t>, il faut porter une attention accrue à l’inégale distributi</w:t>
      </w:r>
      <w:r w:rsidR="00AC6D82">
        <w:rPr>
          <w:rFonts w:ascii="Times New Roman" w:hAnsi="Times New Roman"/>
          <w:sz w:val="28"/>
        </w:rPr>
        <w:t>on des libertés fondamentales, l</w:t>
      </w:r>
      <w:r w:rsidR="00D12716" w:rsidRPr="004A5895">
        <w:rPr>
          <w:rFonts w:ascii="Times New Roman" w:hAnsi="Times New Roman"/>
          <w:sz w:val="28"/>
        </w:rPr>
        <w:t>es « </w:t>
      </w:r>
      <w:proofErr w:type="spellStart"/>
      <w:r w:rsidR="00D12716" w:rsidRPr="004A5895">
        <w:rPr>
          <w:rFonts w:ascii="Times New Roman" w:hAnsi="Times New Roman"/>
          <w:sz w:val="28"/>
        </w:rPr>
        <w:t>enti</w:t>
      </w:r>
      <w:r w:rsidR="00D12716">
        <w:rPr>
          <w:rFonts w:ascii="Times New Roman" w:hAnsi="Times New Roman"/>
          <w:sz w:val="28"/>
        </w:rPr>
        <w:t>tlements</w:t>
      </w:r>
      <w:proofErr w:type="spellEnd"/>
      <w:r w:rsidR="00D12716">
        <w:rPr>
          <w:rFonts w:ascii="Times New Roman" w:hAnsi="Times New Roman"/>
          <w:sz w:val="28"/>
        </w:rPr>
        <w:t> » (les droits que chaque personne devrait bénéficier au regard de l’état de la société) et de la « </w:t>
      </w:r>
      <w:proofErr w:type="spellStart"/>
      <w:r w:rsidR="00D12716">
        <w:rPr>
          <w:rFonts w:ascii="Times New Roman" w:hAnsi="Times New Roman"/>
          <w:sz w:val="28"/>
        </w:rPr>
        <w:t>capability</w:t>
      </w:r>
      <w:proofErr w:type="spellEnd"/>
      <w:r w:rsidR="00D12716" w:rsidRPr="004A5895">
        <w:rPr>
          <w:rFonts w:ascii="Times New Roman" w:hAnsi="Times New Roman"/>
          <w:sz w:val="28"/>
        </w:rPr>
        <w:t> »</w:t>
      </w:r>
      <w:r w:rsidR="00D12716">
        <w:rPr>
          <w:rStyle w:val="Marquenotebasdepage"/>
          <w:rFonts w:ascii="Times New Roman" w:hAnsi="Times New Roman"/>
          <w:sz w:val="28"/>
        </w:rPr>
        <w:footnoteReference w:id="37"/>
      </w:r>
      <w:r w:rsidR="00D12716">
        <w:rPr>
          <w:rFonts w:ascii="Times New Roman" w:hAnsi="Times New Roman"/>
          <w:sz w:val="28"/>
        </w:rPr>
        <w:t xml:space="preserve"> </w:t>
      </w:r>
      <w:r w:rsidR="00D12716" w:rsidRPr="004A5895">
        <w:rPr>
          <w:rFonts w:ascii="Times New Roman" w:hAnsi="Times New Roman"/>
          <w:sz w:val="28"/>
        </w:rPr>
        <w:t>de chacun. Au</w:t>
      </w:r>
      <w:r w:rsidR="00D12716">
        <w:rPr>
          <w:rFonts w:ascii="Times New Roman" w:hAnsi="Times New Roman"/>
          <w:sz w:val="28"/>
        </w:rPr>
        <w:t xml:space="preserve"> fond, c</w:t>
      </w:r>
      <w:r w:rsidR="00D12716" w:rsidRPr="004A5895">
        <w:rPr>
          <w:rFonts w:ascii="Times New Roman" w:hAnsi="Times New Roman"/>
          <w:sz w:val="28"/>
        </w:rPr>
        <w:t>es fameux « </w:t>
      </w:r>
      <w:proofErr w:type="spellStart"/>
      <w:r w:rsidR="00D12716" w:rsidRPr="004A5895">
        <w:rPr>
          <w:rFonts w:ascii="Times New Roman" w:hAnsi="Times New Roman"/>
          <w:sz w:val="28"/>
        </w:rPr>
        <w:t>entitlements</w:t>
      </w:r>
      <w:proofErr w:type="spellEnd"/>
      <w:r w:rsidR="00D12716" w:rsidRPr="004A5895">
        <w:rPr>
          <w:rFonts w:ascii="Times New Roman" w:hAnsi="Times New Roman"/>
          <w:sz w:val="28"/>
        </w:rPr>
        <w:t xml:space="preserve"> »  ne sont toujours pas suffisamment couverts pour une frange importante de la population mondiale. </w:t>
      </w:r>
      <w:r w:rsidR="00D12716">
        <w:rPr>
          <w:rFonts w:ascii="Times New Roman" w:hAnsi="Times New Roman"/>
          <w:sz w:val="28"/>
        </w:rPr>
        <w:t xml:space="preserve">De même, la société ne peut continuer à  évaluer le statut des individus sur les simples références à leur utilité « objective » (à quoi servent-ils ?), leur revenu (les riches et les pauvres) ou leurs droits (les nobles ou les roturiers, les fidèles dans les Etats théocratiques et les infidèles). Il faut orienter la réflexion vers les libertés et les opportunités d’être et de </w:t>
      </w:r>
      <w:r w:rsidR="00AC6D82">
        <w:rPr>
          <w:rFonts w:ascii="Times New Roman" w:hAnsi="Times New Roman"/>
          <w:sz w:val="28"/>
        </w:rPr>
        <w:t>se r</w:t>
      </w:r>
      <w:r w:rsidR="00D12716">
        <w:rPr>
          <w:rFonts w:ascii="Times New Roman" w:hAnsi="Times New Roman"/>
          <w:sz w:val="28"/>
        </w:rPr>
        <w:t>éaliser en fonction de ce que chacun souhaite valoriser dans sa vie en termes de qualité de vie (</w:t>
      </w:r>
      <w:proofErr w:type="spellStart"/>
      <w:r w:rsidR="00D12716">
        <w:rPr>
          <w:rFonts w:ascii="Times New Roman" w:hAnsi="Times New Roman"/>
          <w:sz w:val="28"/>
        </w:rPr>
        <w:t>quality</w:t>
      </w:r>
      <w:proofErr w:type="spellEnd"/>
      <w:r w:rsidR="00D12716">
        <w:rPr>
          <w:rFonts w:ascii="Times New Roman" w:hAnsi="Times New Roman"/>
          <w:sz w:val="28"/>
        </w:rPr>
        <w:t xml:space="preserve"> of life</w:t>
      </w:r>
      <w:r w:rsidR="00D12716" w:rsidRPr="00A80E63">
        <w:rPr>
          <w:rFonts w:ascii="Times New Roman" w:hAnsi="Times New Roman"/>
          <w:sz w:val="28"/>
        </w:rPr>
        <w:t xml:space="preserve">). </w:t>
      </w:r>
      <w:r w:rsidR="00D12716" w:rsidRPr="00A80E63">
        <w:rPr>
          <w:rFonts w:ascii="Times New Roman" w:hAnsi="Times New Roman" w:cs="TimesNewRoman"/>
          <w:sz w:val="28"/>
        </w:rPr>
        <w:t xml:space="preserve"> </w:t>
      </w:r>
      <w:r w:rsidR="00D12716">
        <w:rPr>
          <w:rFonts w:ascii="Times New Roman" w:hAnsi="Times New Roman" w:cs="TimesNewRoman"/>
          <w:sz w:val="28"/>
        </w:rPr>
        <w:t>Il faut prendre en compte</w:t>
      </w:r>
      <w:r w:rsidR="00D12716" w:rsidRPr="00A80E63">
        <w:rPr>
          <w:rFonts w:ascii="Times New Roman" w:hAnsi="Times New Roman" w:cs="TimesNewRoman"/>
          <w:sz w:val="28"/>
        </w:rPr>
        <w:t xml:space="preserve"> l’hétérogénéité des individus, mais aussi </w:t>
      </w:r>
      <w:r w:rsidR="00D12716">
        <w:rPr>
          <w:rFonts w:ascii="Times New Roman" w:hAnsi="Times New Roman" w:cs="TimesNewRoman"/>
          <w:sz w:val="28"/>
        </w:rPr>
        <w:t xml:space="preserve">le pluralisme des </w:t>
      </w:r>
      <w:r w:rsidR="00D12716" w:rsidRPr="00416B02">
        <w:rPr>
          <w:rFonts w:ascii="Times New Roman" w:hAnsi="Times New Roman" w:cs="TimesNewRoman"/>
          <w:sz w:val="28"/>
        </w:rPr>
        <w:t xml:space="preserve">conceptions de la vie en société. </w:t>
      </w:r>
    </w:p>
    <w:p w14:paraId="368798B4" w14:textId="77777777" w:rsidR="00CA13C3" w:rsidRDefault="00AC6D82" w:rsidP="00D13931">
      <w:pPr>
        <w:spacing w:after="0"/>
        <w:jc w:val="both"/>
        <w:rPr>
          <w:rFonts w:ascii="Times New Roman" w:hAnsi="Times New Roman" w:cs="TimesNewRoman"/>
          <w:sz w:val="28"/>
        </w:rPr>
      </w:pPr>
      <w:r>
        <w:rPr>
          <w:rFonts w:ascii="Times New Roman" w:hAnsi="Times New Roman" w:cs="TimesNewRoman"/>
          <w:sz w:val="28"/>
        </w:rPr>
        <w:tab/>
      </w:r>
      <w:r w:rsidR="00D12716" w:rsidRPr="00416B02">
        <w:rPr>
          <w:rFonts w:ascii="Times New Roman" w:hAnsi="Times New Roman" w:cs="TimesNewRoman"/>
          <w:color w:val="000000"/>
          <w:sz w:val="28"/>
        </w:rPr>
        <w:t xml:space="preserve">En fait, pour mesurer la qualité de vie, il faut percevoir les </w:t>
      </w:r>
      <w:r w:rsidR="00D12716" w:rsidRPr="00B05B29">
        <w:rPr>
          <w:rFonts w:ascii="Times New Roman" w:hAnsi="Times New Roman" w:cs="TimesNewRoman"/>
          <w:color w:val="000000"/>
          <w:sz w:val="28"/>
        </w:rPr>
        <w:t>états</w:t>
      </w:r>
      <w:r w:rsidR="00D12716" w:rsidRPr="00B05B29">
        <w:rPr>
          <w:rFonts w:ascii="Times New Roman" w:hAnsi="Times New Roman" w:cs="TimesNewRoman"/>
          <w:sz w:val="28"/>
        </w:rPr>
        <w:t xml:space="preserve"> (</w:t>
      </w:r>
      <w:proofErr w:type="spellStart"/>
      <w:r w:rsidR="00D12716" w:rsidRPr="00B05B29">
        <w:rPr>
          <w:rFonts w:ascii="Times New Roman" w:hAnsi="Times New Roman" w:cs="TimesNewRoman"/>
          <w:iCs/>
          <w:sz w:val="28"/>
        </w:rPr>
        <w:t>beings</w:t>
      </w:r>
      <w:proofErr w:type="spellEnd"/>
      <w:r w:rsidR="00D12716" w:rsidRPr="00B05B29">
        <w:rPr>
          <w:rFonts w:ascii="Times New Roman" w:hAnsi="Times New Roman" w:cs="TimesNewRoman"/>
          <w:sz w:val="28"/>
        </w:rPr>
        <w:t>) et actions (</w:t>
      </w:r>
      <w:proofErr w:type="spellStart"/>
      <w:r w:rsidR="00D12716" w:rsidRPr="00B05B29">
        <w:rPr>
          <w:rFonts w:ascii="Times New Roman" w:hAnsi="Times New Roman" w:cs="TimesNewRoman"/>
          <w:iCs/>
          <w:sz w:val="28"/>
        </w:rPr>
        <w:t>doings</w:t>
      </w:r>
      <w:proofErr w:type="spellEnd"/>
      <w:r w:rsidR="00D12716" w:rsidRPr="00B05B29">
        <w:rPr>
          <w:rFonts w:ascii="Times New Roman" w:hAnsi="Times New Roman" w:cs="TimesNewRoman"/>
          <w:sz w:val="28"/>
        </w:rPr>
        <w:t xml:space="preserve">) et </w:t>
      </w:r>
      <w:r>
        <w:rPr>
          <w:rFonts w:ascii="Times New Roman" w:hAnsi="Times New Roman" w:cs="TimesNewRoman"/>
          <w:sz w:val="28"/>
        </w:rPr>
        <w:t>définir</w:t>
      </w:r>
      <w:r w:rsidR="00D12716" w:rsidRPr="00B05B29">
        <w:rPr>
          <w:rFonts w:ascii="Times New Roman" w:hAnsi="Times New Roman" w:cs="TimesNewRoman"/>
          <w:sz w:val="28"/>
        </w:rPr>
        <w:t xml:space="preserve"> l’ensemble des fonctionnements (</w:t>
      </w:r>
      <w:proofErr w:type="spellStart"/>
      <w:r w:rsidR="00D12716" w:rsidRPr="00B05B29">
        <w:rPr>
          <w:rFonts w:ascii="Times New Roman" w:hAnsi="Times New Roman" w:cs="TimesNewRoman"/>
          <w:iCs/>
          <w:sz w:val="28"/>
        </w:rPr>
        <w:t>functionings</w:t>
      </w:r>
      <w:proofErr w:type="spellEnd"/>
      <w:r w:rsidR="00D12716" w:rsidRPr="00B05B29">
        <w:rPr>
          <w:rFonts w:ascii="Times New Roman" w:hAnsi="Times New Roman" w:cs="TimesNewRoman"/>
          <w:sz w:val="28"/>
        </w:rPr>
        <w:t xml:space="preserve">) des individus. Les fonctionnements pertinents commencent par la </w:t>
      </w:r>
      <w:r>
        <w:rPr>
          <w:rFonts w:ascii="Times New Roman" w:hAnsi="Times New Roman" w:cs="TimesNewRoman"/>
          <w:sz w:val="28"/>
        </w:rPr>
        <w:t>qualité</w:t>
      </w:r>
      <w:r w:rsidR="00D12716" w:rsidRPr="00B05B29">
        <w:rPr>
          <w:rFonts w:ascii="Times New Roman" w:hAnsi="Times New Roman" w:cs="TimesNewRoman"/>
          <w:sz w:val="28"/>
        </w:rPr>
        <w:t xml:space="preserve"> de certains états (</w:t>
      </w:r>
      <w:r w:rsidR="00B2060A">
        <w:rPr>
          <w:rFonts w:ascii="Times New Roman" w:hAnsi="Times New Roman" w:cs="TimesNewRoman"/>
          <w:sz w:val="28"/>
        </w:rPr>
        <w:t>comme être en bonne santé ou</w:t>
      </w:r>
      <w:r w:rsidR="00D12716" w:rsidRPr="00B05B29">
        <w:rPr>
          <w:rFonts w:ascii="Times New Roman" w:hAnsi="Times New Roman" w:cs="TimesNewRoman"/>
          <w:sz w:val="28"/>
        </w:rPr>
        <w:t xml:space="preserve"> </w:t>
      </w:r>
      <w:r w:rsidR="00B2060A">
        <w:rPr>
          <w:rFonts w:ascii="Times New Roman" w:hAnsi="Times New Roman" w:cs="TimesNewRoman"/>
          <w:sz w:val="28"/>
        </w:rPr>
        <w:t>avoir à</w:t>
      </w:r>
      <w:r>
        <w:rPr>
          <w:rFonts w:ascii="Times New Roman" w:hAnsi="Times New Roman" w:cs="TimesNewRoman"/>
          <w:sz w:val="28"/>
        </w:rPr>
        <w:t xml:space="preserve"> manger) en direction de</w:t>
      </w:r>
      <w:r w:rsidR="00D12716" w:rsidRPr="00B05B29">
        <w:rPr>
          <w:rFonts w:ascii="Times New Roman" w:hAnsi="Times New Roman" w:cs="TimesNewRoman"/>
          <w:sz w:val="28"/>
        </w:rPr>
        <w:t xml:space="preserve"> comportements plus complexes (</w:t>
      </w:r>
      <w:r w:rsidR="00B2060A">
        <w:rPr>
          <w:rFonts w:ascii="Times New Roman" w:hAnsi="Times New Roman" w:cs="TimesNewRoman"/>
          <w:sz w:val="28"/>
        </w:rPr>
        <w:t xml:space="preserve">comme </w:t>
      </w:r>
      <w:r w:rsidR="00D12716" w:rsidRPr="00B05B29">
        <w:rPr>
          <w:rFonts w:ascii="Times New Roman" w:hAnsi="Times New Roman" w:cs="TimesNewRoman"/>
          <w:sz w:val="28"/>
        </w:rPr>
        <w:t>l’action dans la vie communautaire, la dignité au regard de ses objectifs, le respect des autres). L’ensemble des fonctionnements potentiels</w:t>
      </w:r>
      <w:r w:rsidR="00D12716">
        <w:rPr>
          <w:rFonts w:ascii="Times New Roman" w:hAnsi="Times New Roman" w:cs="TimesNewRoman"/>
          <w:sz w:val="28"/>
          <w:szCs w:val="16"/>
        </w:rPr>
        <w:t xml:space="preserve"> </w:t>
      </w:r>
      <w:r w:rsidR="00D12716" w:rsidRPr="00B05B29">
        <w:rPr>
          <w:rFonts w:ascii="Times New Roman" w:hAnsi="Times New Roman" w:cs="TimesNewRoman"/>
          <w:sz w:val="28"/>
        </w:rPr>
        <w:t>que l’individu peut réaliser constitue la « </w:t>
      </w:r>
      <w:proofErr w:type="spellStart"/>
      <w:r w:rsidR="00D12716" w:rsidRPr="00B05B29">
        <w:rPr>
          <w:rFonts w:ascii="Times New Roman" w:hAnsi="Times New Roman" w:cs="TimesNewRoman"/>
          <w:sz w:val="28"/>
        </w:rPr>
        <w:t>capabilité</w:t>
      </w:r>
      <w:proofErr w:type="spellEnd"/>
      <w:r w:rsidR="00D12716" w:rsidRPr="00B05B29">
        <w:rPr>
          <w:rFonts w:ascii="Times New Roman" w:hAnsi="Times New Roman" w:cs="TimesNewRoman"/>
          <w:sz w:val="28"/>
        </w:rPr>
        <w:t> » (</w:t>
      </w:r>
      <w:proofErr w:type="spellStart"/>
      <w:r w:rsidR="00D12716" w:rsidRPr="00B05B29">
        <w:rPr>
          <w:rFonts w:ascii="Times New Roman" w:hAnsi="Times New Roman" w:cs="TimesNewRoman"/>
          <w:iCs/>
          <w:sz w:val="28"/>
        </w:rPr>
        <w:t>capability</w:t>
      </w:r>
      <w:proofErr w:type="spellEnd"/>
      <w:r w:rsidR="00D12716" w:rsidRPr="00B05B29">
        <w:rPr>
          <w:rFonts w:ascii="Times New Roman" w:hAnsi="Times New Roman" w:cs="TimesNewRoman"/>
          <w:sz w:val="28"/>
        </w:rPr>
        <w:t>), la liberté</w:t>
      </w:r>
      <w:r w:rsidR="00D12716" w:rsidRPr="00416B02">
        <w:rPr>
          <w:rFonts w:ascii="Times New Roman" w:hAnsi="Times New Roman" w:cs="TimesNewRoman"/>
          <w:sz w:val="28"/>
        </w:rPr>
        <w:t xml:space="preserve"> de fonctionnement d’un individu. « La </w:t>
      </w:r>
      <w:proofErr w:type="spellStart"/>
      <w:r w:rsidR="00D12716" w:rsidRPr="00416B02">
        <w:rPr>
          <w:rFonts w:ascii="Times New Roman" w:hAnsi="Times New Roman" w:cs="TimesNewRoman"/>
          <w:sz w:val="28"/>
        </w:rPr>
        <w:t>capabilité</w:t>
      </w:r>
      <w:proofErr w:type="spellEnd"/>
      <w:r w:rsidR="00D12716" w:rsidRPr="00416B02">
        <w:rPr>
          <w:rFonts w:ascii="Times New Roman" w:hAnsi="Times New Roman" w:cs="TimesNewRoman"/>
          <w:sz w:val="28"/>
        </w:rPr>
        <w:t xml:space="preserve"> se présente comme  « un ensemble des vecteurs de fonctionnements, qui indique qu’un individu est libre de mener tel ou tel type de vie »</w:t>
      </w:r>
      <w:r w:rsidR="00D12716" w:rsidRPr="00416B02">
        <w:rPr>
          <w:rStyle w:val="Marquenotebasdepage"/>
          <w:rFonts w:ascii="Times New Roman" w:hAnsi="Times New Roman" w:cs="TimesNewRoman"/>
          <w:sz w:val="28"/>
        </w:rPr>
        <w:footnoteReference w:id="38"/>
      </w:r>
      <w:r w:rsidR="00D12716" w:rsidRPr="00416B02">
        <w:rPr>
          <w:rFonts w:ascii="Times New Roman" w:hAnsi="Times New Roman" w:cs="TimesNewRoman"/>
          <w:sz w:val="28"/>
        </w:rPr>
        <w:t>. Il ne s’agit donc pas de percevoir l’individu en fonction de critères économiques simplistes, mais de mettre en évidence les opportunités réelles qui s’offrent à lui</w:t>
      </w:r>
      <w:r w:rsidR="006F31A2">
        <w:rPr>
          <w:rFonts w:ascii="Times New Roman" w:hAnsi="Times New Roman" w:cs="TimesNewRoman"/>
          <w:sz w:val="28"/>
        </w:rPr>
        <w:t>, en vue</w:t>
      </w:r>
      <w:r w:rsidR="00D12716" w:rsidRPr="00416B02">
        <w:rPr>
          <w:rFonts w:ascii="Times New Roman" w:hAnsi="Times New Roman" w:cs="TimesNewRoman"/>
          <w:sz w:val="28"/>
        </w:rPr>
        <w:t xml:space="preserve"> de mener le type de vie qu’il s’est choisi.</w:t>
      </w:r>
      <w:r w:rsidR="00D12716">
        <w:rPr>
          <w:rFonts w:ascii="Times New Roman" w:hAnsi="Times New Roman" w:cs="TimesNewRoman"/>
          <w:sz w:val="28"/>
        </w:rPr>
        <w:t xml:space="preserve"> De ce fait, il n’existe pas une seule liste d’éléments capable de définir le caractère équitable d’une société. En revanche, certaines « </w:t>
      </w:r>
      <w:proofErr w:type="spellStart"/>
      <w:r w:rsidR="00D12716">
        <w:rPr>
          <w:rFonts w:ascii="Times New Roman" w:hAnsi="Times New Roman" w:cs="TimesNewRoman"/>
          <w:sz w:val="28"/>
        </w:rPr>
        <w:t>capabilités</w:t>
      </w:r>
      <w:proofErr w:type="spellEnd"/>
      <w:r w:rsidR="00D12716">
        <w:rPr>
          <w:rFonts w:ascii="Times New Roman" w:hAnsi="Times New Roman" w:cs="TimesNewRoman"/>
          <w:sz w:val="28"/>
        </w:rPr>
        <w:t> » devraient nécessairement être couvertes, concernant notamment la satisfaction des besoins de base, la défense de la liberté de pensée ou de croire, le respect des règles collecti</w:t>
      </w:r>
      <w:r w:rsidR="00494DD4">
        <w:rPr>
          <w:rFonts w:ascii="Times New Roman" w:hAnsi="Times New Roman" w:cs="TimesNewRoman"/>
          <w:sz w:val="28"/>
        </w:rPr>
        <w:t>ves définies démocratiquement, mais aussi</w:t>
      </w:r>
      <w:r w:rsidR="00D12716">
        <w:rPr>
          <w:rFonts w:ascii="Times New Roman" w:hAnsi="Times New Roman" w:cs="TimesNewRoman"/>
          <w:sz w:val="28"/>
        </w:rPr>
        <w:t xml:space="preserve"> la protection et la sécurité à accorder à tous les citoyens, quelles que soient ses origines, ses fonctions et ses caractéristiques</w:t>
      </w:r>
      <w:r w:rsidR="009930C7">
        <w:rPr>
          <w:rFonts w:ascii="Times New Roman" w:hAnsi="Times New Roman" w:cs="TimesNewRoman"/>
          <w:sz w:val="28"/>
        </w:rPr>
        <w:t>.</w:t>
      </w:r>
    </w:p>
    <w:p w14:paraId="0AFA029E" w14:textId="77777777" w:rsidR="00CA13C3" w:rsidRDefault="00CA13C3" w:rsidP="00D13931">
      <w:pPr>
        <w:spacing w:after="0"/>
        <w:jc w:val="both"/>
        <w:rPr>
          <w:rFonts w:ascii="Times New Roman" w:hAnsi="Times New Roman" w:cs="TimesNewRoman"/>
          <w:sz w:val="28"/>
        </w:rPr>
      </w:pPr>
    </w:p>
    <w:p w14:paraId="344316FB" w14:textId="77777777" w:rsidR="00D13931" w:rsidRPr="000169D1" w:rsidRDefault="00CA13C3" w:rsidP="00D13931">
      <w:pPr>
        <w:spacing w:after="0"/>
        <w:jc w:val="both"/>
        <w:rPr>
          <w:rFonts w:ascii="Roboto" w:hAnsi="Roboto" w:cs="Times New Roman"/>
          <w:b/>
          <w:i/>
          <w:color w:val="333333"/>
          <w:spacing w:val="2"/>
          <w:sz w:val="32"/>
          <w:szCs w:val="32"/>
          <w:lang w:eastAsia="fr-FR"/>
        </w:rPr>
      </w:pPr>
      <w:r w:rsidRPr="000169D1">
        <w:rPr>
          <w:rFonts w:ascii="Times New Roman" w:hAnsi="Times New Roman" w:cs="TimesNewRoman"/>
          <w:i/>
          <w:sz w:val="28"/>
        </w:rPr>
        <w:tab/>
      </w:r>
      <w:r w:rsidRPr="000169D1">
        <w:rPr>
          <w:rFonts w:ascii="Times New Roman" w:hAnsi="Times New Roman" w:cs="TimesNewRoman"/>
          <w:b/>
          <w:i/>
          <w:sz w:val="28"/>
        </w:rPr>
        <w:t>Le PIB, objectif convulsif des politiques économiques</w:t>
      </w:r>
    </w:p>
    <w:p w14:paraId="0CD55BC6" w14:textId="77777777" w:rsidR="00AD5C3E" w:rsidRPr="00AD5C3E" w:rsidRDefault="005D2FCC" w:rsidP="00A93777">
      <w:pPr>
        <w:spacing w:beforeLines="1" w:before="2" w:afterLines="1" w:after="2"/>
        <w:jc w:val="both"/>
        <w:outlineLvl w:val="1"/>
        <w:rPr>
          <w:rFonts w:ascii="Times New Roman" w:hAnsi="Times New Roman" w:cs="Arial"/>
          <w:bCs/>
          <w:color w:val="0E0E0E"/>
          <w:sz w:val="28"/>
          <w:szCs w:val="28"/>
        </w:rPr>
      </w:pPr>
      <w:r w:rsidRPr="004A5895">
        <w:rPr>
          <w:rFonts w:ascii="Times New Roman" w:hAnsi="Times New Roman" w:cs="Times New Roman"/>
          <w:color w:val="000000" w:themeColor="text1"/>
          <w:sz w:val="28"/>
        </w:rPr>
        <w:tab/>
      </w:r>
      <w:r w:rsidR="00AD5C3E" w:rsidRPr="00F86D5C">
        <w:rPr>
          <w:rFonts w:ascii="Times New Roman" w:hAnsi="Times New Roman"/>
          <w:sz w:val="28"/>
        </w:rPr>
        <w:t>Il existe des marqueurs concernant le progrès économique et social à long terme, notamment l’espérance vie ou l’essor des technologies. Cependant, depuis près de deux décennies, il y a un sentiment général d’un arrêt de ce développement et même, dans certains secteurs ou régions, un recul. Les questions des inégalités et du prix à payer à l’environnement ne sont pas pris</w:t>
      </w:r>
      <w:r w:rsidR="00AD5C3E">
        <w:rPr>
          <w:rFonts w:ascii="Times New Roman" w:hAnsi="Times New Roman"/>
          <w:sz w:val="28"/>
        </w:rPr>
        <w:t>es</w:t>
      </w:r>
      <w:r w:rsidR="00AD5C3E" w:rsidRPr="00F86D5C">
        <w:rPr>
          <w:rFonts w:ascii="Times New Roman" w:hAnsi="Times New Roman"/>
          <w:sz w:val="28"/>
        </w:rPr>
        <w:t xml:space="preserve"> en compte dans les schémas explicatifs de l’évolution économique et sociale de nos sociétés. </w:t>
      </w:r>
      <w:r w:rsidR="007521A7">
        <w:rPr>
          <w:rFonts w:ascii="Times New Roman" w:hAnsi="Times New Roman" w:cs="Times New Roman"/>
          <w:color w:val="000000" w:themeColor="text1"/>
          <w:sz w:val="28"/>
        </w:rPr>
        <w:t>La mesure du PIB constitue l’indicateur principal pour déterminer le niveau de développement d’un pays</w:t>
      </w:r>
      <w:r w:rsidR="00AD5C3E">
        <w:rPr>
          <w:rFonts w:ascii="Times New Roman" w:hAnsi="Times New Roman" w:cs="Times New Roman"/>
          <w:color w:val="000000" w:themeColor="text1"/>
          <w:sz w:val="28"/>
        </w:rPr>
        <w:t xml:space="preserve"> et il </w:t>
      </w:r>
      <w:r w:rsidR="00AD5C3E" w:rsidRPr="00F86D5C">
        <w:rPr>
          <w:rFonts w:ascii="Times New Roman" w:hAnsi="Times New Roman"/>
          <w:sz w:val="28"/>
        </w:rPr>
        <w:t>a bien servi jusqu’à présent à tracer les lignes du progrès</w:t>
      </w:r>
      <w:r w:rsidR="007521A7">
        <w:rPr>
          <w:rFonts w:ascii="Times New Roman" w:hAnsi="Times New Roman" w:cs="Times New Roman"/>
          <w:color w:val="000000" w:themeColor="text1"/>
          <w:sz w:val="28"/>
        </w:rPr>
        <w:t xml:space="preserve">. </w:t>
      </w:r>
      <w:r w:rsidR="007521A7">
        <w:rPr>
          <w:rFonts w:ascii="Times New Roman" w:hAnsi="Times New Roman" w:cs="Arial"/>
          <w:bCs/>
          <w:color w:val="0E0E0E"/>
          <w:sz w:val="28"/>
          <w:szCs w:val="28"/>
        </w:rPr>
        <w:t>Cependant, il ne fournit qu’une estimation approximative de cette production nationale, souvent inexacte pour définir la situation réelle d’un pays en termes de progrès, de bien-être ou</w:t>
      </w:r>
      <w:r w:rsidR="00F06592">
        <w:rPr>
          <w:rFonts w:ascii="Times New Roman" w:hAnsi="Times New Roman" w:cs="Arial"/>
          <w:bCs/>
          <w:color w:val="0E0E0E"/>
          <w:sz w:val="28"/>
          <w:szCs w:val="28"/>
        </w:rPr>
        <w:t>,</w:t>
      </w:r>
      <w:r w:rsidR="007521A7">
        <w:rPr>
          <w:rFonts w:ascii="Times New Roman" w:hAnsi="Times New Roman" w:cs="Arial"/>
          <w:bCs/>
          <w:color w:val="0E0E0E"/>
          <w:sz w:val="28"/>
          <w:szCs w:val="28"/>
        </w:rPr>
        <w:t xml:space="preserve"> plus généralement</w:t>
      </w:r>
      <w:r w:rsidR="00F06592">
        <w:rPr>
          <w:rFonts w:ascii="Times New Roman" w:hAnsi="Times New Roman" w:cs="Arial"/>
          <w:bCs/>
          <w:color w:val="0E0E0E"/>
          <w:sz w:val="28"/>
          <w:szCs w:val="28"/>
        </w:rPr>
        <w:t>,</w:t>
      </w:r>
      <w:r w:rsidR="005E6664">
        <w:rPr>
          <w:rFonts w:ascii="Times New Roman" w:hAnsi="Times New Roman" w:cs="Arial"/>
          <w:bCs/>
          <w:color w:val="0E0E0E"/>
          <w:sz w:val="28"/>
          <w:szCs w:val="28"/>
        </w:rPr>
        <w:t xml:space="preserve"> </w:t>
      </w:r>
      <w:r w:rsidR="007521A7">
        <w:rPr>
          <w:rFonts w:ascii="Times New Roman" w:hAnsi="Times New Roman" w:cs="Arial"/>
          <w:bCs/>
          <w:color w:val="0E0E0E"/>
          <w:sz w:val="28"/>
          <w:szCs w:val="28"/>
        </w:rPr>
        <w:t xml:space="preserve">de son état économique et social. </w:t>
      </w:r>
      <w:r w:rsidR="00AD5C3E" w:rsidRPr="00F86D5C">
        <w:rPr>
          <w:rFonts w:ascii="Times New Roman" w:hAnsi="Times New Roman"/>
          <w:sz w:val="28"/>
        </w:rPr>
        <w:t>Aujourd’hui, sa mesure pose de nombreux problèmes, certains d’entre eux ayant déjà fait l’objet de débats. Simon Kuznets et Colin Clark se sont interrogés sur le pont de savoir s’il fallait calculer la mesure du bien-être (</w:t>
      </w:r>
      <w:proofErr w:type="spellStart"/>
      <w:r w:rsidR="00AD5C3E" w:rsidRPr="00F86D5C">
        <w:rPr>
          <w:rFonts w:ascii="Times New Roman" w:hAnsi="Times New Roman"/>
          <w:sz w:val="28"/>
        </w:rPr>
        <w:t>welfare</w:t>
      </w:r>
      <w:proofErr w:type="spellEnd"/>
      <w:r w:rsidR="00AD5C3E" w:rsidRPr="00F86D5C">
        <w:rPr>
          <w:rFonts w:ascii="Times New Roman" w:hAnsi="Times New Roman"/>
          <w:sz w:val="28"/>
        </w:rPr>
        <w:t>) ou simplement l</w:t>
      </w:r>
      <w:r w:rsidR="00AD5C3E">
        <w:rPr>
          <w:rFonts w:ascii="Times New Roman" w:hAnsi="Times New Roman"/>
          <w:sz w:val="28"/>
        </w:rPr>
        <w:t xml:space="preserve">’activité économique elle-même. </w:t>
      </w:r>
      <w:r w:rsidR="00AD5C3E" w:rsidRPr="00F86D5C">
        <w:rPr>
          <w:rFonts w:ascii="Times New Roman" w:hAnsi="Times New Roman"/>
          <w:sz w:val="28"/>
        </w:rPr>
        <w:t>Le choix du second agrégat été le résultat conjoncturel de la nécessité de construire un plan de reconstruction économique après la guerre et des efforts à exiger des agents économiques, notamment aux ménages</w:t>
      </w:r>
      <w:r w:rsidR="00AD5C3E" w:rsidRPr="00F86D5C">
        <w:rPr>
          <w:rStyle w:val="Marquenotebasdepage"/>
          <w:rFonts w:ascii="Times New Roman" w:hAnsi="Times New Roman"/>
          <w:sz w:val="28"/>
        </w:rPr>
        <w:footnoteReference w:id="39"/>
      </w:r>
      <w:r w:rsidR="00AD5C3E" w:rsidRPr="00F86D5C">
        <w:rPr>
          <w:rFonts w:ascii="Times New Roman" w:hAnsi="Times New Roman"/>
          <w:sz w:val="28"/>
        </w:rPr>
        <w:t xml:space="preserve">. </w:t>
      </w:r>
    </w:p>
    <w:p w14:paraId="702E846F" w14:textId="77777777" w:rsidR="00AD5C3E" w:rsidRDefault="00AD5C3E" w:rsidP="00AD5C3E">
      <w:pPr>
        <w:spacing w:after="0"/>
        <w:jc w:val="both"/>
        <w:rPr>
          <w:rFonts w:ascii="Times New Roman" w:hAnsi="Times New Roman"/>
          <w:sz w:val="28"/>
        </w:rPr>
      </w:pPr>
      <w:r>
        <w:tab/>
      </w:r>
      <w:r w:rsidRPr="009402A4">
        <w:rPr>
          <w:rFonts w:ascii="Times New Roman" w:hAnsi="Times New Roman"/>
          <w:sz w:val="28"/>
        </w:rPr>
        <w:t>Le PIB représente la somme de la valeur ajoutée totale, mais son calcul implique de nombreuses hypothèses ou conventions</w:t>
      </w:r>
      <w:r w:rsidRPr="009402A4">
        <w:rPr>
          <w:rStyle w:val="Marquenotebasdepage"/>
          <w:rFonts w:ascii="Times New Roman" w:hAnsi="Times New Roman"/>
          <w:sz w:val="28"/>
        </w:rPr>
        <w:footnoteReference w:id="40"/>
      </w:r>
      <w:r w:rsidRPr="009402A4">
        <w:rPr>
          <w:rFonts w:ascii="Times New Roman" w:hAnsi="Times New Roman"/>
          <w:sz w:val="28"/>
        </w:rPr>
        <w:t>. A côté des biens</w:t>
      </w:r>
      <w:r>
        <w:rPr>
          <w:rFonts w:ascii="Times New Roman" w:hAnsi="Times New Roman"/>
          <w:sz w:val="28"/>
        </w:rPr>
        <w:t xml:space="preserve"> produits</w:t>
      </w:r>
      <w:r w:rsidRPr="009402A4">
        <w:rPr>
          <w:rFonts w:ascii="Times New Roman" w:hAnsi="Times New Roman"/>
          <w:sz w:val="28"/>
        </w:rPr>
        <w:t>, il y a des « </w:t>
      </w:r>
      <w:proofErr w:type="spellStart"/>
      <w:r w:rsidRPr="009402A4">
        <w:rPr>
          <w:rFonts w:ascii="Times New Roman" w:hAnsi="Times New Roman"/>
          <w:sz w:val="28"/>
        </w:rPr>
        <w:t>bads</w:t>
      </w:r>
      <w:proofErr w:type="spellEnd"/>
      <w:r w:rsidRPr="009402A4">
        <w:rPr>
          <w:rFonts w:ascii="Times New Roman" w:hAnsi="Times New Roman"/>
          <w:sz w:val="28"/>
        </w:rPr>
        <w:t> »</w:t>
      </w:r>
      <w:r>
        <w:rPr>
          <w:rFonts w:ascii="Times New Roman" w:hAnsi="Times New Roman"/>
          <w:sz w:val="28"/>
        </w:rPr>
        <w:t xml:space="preserve"> (nuisance ou inconvénient), dont les définitions restent complexes et conventionnelles. Si les activités polluantes exercent des influences négatives qui ne sont pas pris en charge par le PIB, on peut légitimement s’interroger sur le caractère de « </w:t>
      </w:r>
      <w:proofErr w:type="spellStart"/>
      <w:r>
        <w:rPr>
          <w:rFonts w:ascii="Times New Roman" w:hAnsi="Times New Roman"/>
          <w:sz w:val="28"/>
        </w:rPr>
        <w:t>bad</w:t>
      </w:r>
      <w:proofErr w:type="spellEnd"/>
      <w:r>
        <w:rPr>
          <w:rFonts w:ascii="Times New Roman" w:hAnsi="Times New Roman"/>
          <w:sz w:val="28"/>
        </w:rPr>
        <w:t xml:space="preserve"> » des dépenses de sécurité, selon que l’on soit philosophiquement imprégné de la philosophie de Jean-Jacques Rousseau, ou s’il l’on est plutôt  convaincu que sans organisation étatique la loi du « far </w:t>
      </w:r>
      <w:proofErr w:type="spellStart"/>
      <w:r>
        <w:rPr>
          <w:rFonts w:ascii="Times New Roman" w:hAnsi="Times New Roman"/>
          <w:sz w:val="28"/>
        </w:rPr>
        <w:t>west</w:t>
      </w:r>
      <w:proofErr w:type="spellEnd"/>
      <w:r>
        <w:rPr>
          <w:rFonts w:ascii="Times New Roman" w:hAnsi="Times New Roman"/>
          <w:sz w:val="28"/>
        </w:rPr>
        <w:t> » prévaut. Dans le premier cas, les dépenses de défense ou de sécurité intérieure constituent des « </w:t>
      </w:r>
      <w:proofErr w:type="spellStart"/>
      <w:r>
        <w:rPr>
          <w:rFonts w:ascii="Times New Roman" w:hAnsi="Times New Roman"/>
          <w:sz w:val="28"/>
        </w:rPr>
        <w:t>bads</w:t>
      </w:r>
      <w:proofErr w:type="spellEnd"/>
      <w:r>
        <w:rPr>
          <w:rFonts w:ascii="Times New Roman" w:hAnsi="Times New Roman"/>
          <w:sz w:val="28"/>
        </w:rPr>
        <w:t> », dans l’autre cas ce sont des services obligatoires pour qu’une économie fonctionne. Autre ambiguïté ou perte d’information importante</w:t>
      </w:r>
      <w:r w:rsidRPr="009402A4">
        <w:rPr>
          <w:rFonts w:ascii="Times New Roman" w:hAnsi="Times New Roman"/>
          <w:sz w:val="28"/>
        </w:rPr>
        <w:t xml:space="preserve">, le PIB donne un poids égal aux dépenses de consommation courante et </w:t>
      </w:r>
      <w:r>
        <w:rPr>
          <w:rFonts w:ascii="Times New Roman" w:hAnsi="Times New Roman"/>
          <w:sz w:val="28"/>
        </w:rPr>
        <w:t xml:space="preserve">aux </w:t>
      </w:r>
      <w:r w:rsidRPr="009402A4">
        <w:rPr>
          <w:rFonts w:ascii="Times New Roman" w:hAnsi="Times New Roman"/>
          <w:sz w:val="28"/>
        </w:rPr>
        <w:t>investissement</w:t>
      </w:r>
      <w:r>
        <w:rPr>
          <w:rFonts w:ascii="Times New Roman" w:hAnsi="Times New Roman"/>
          <w:sz w:val="28"/>
        </w:rPr>
        <w:t>s</w:t>
      </w:r>
      <w:r w:rsidRPr="009402A4">
        <w:rPr>
          <w:rFonts w:ascii="Times New Roman" w:hAnsi="Times New Roman"/>
          <w:sz w:val="28"/>
        </w:rPr>
        <w:t xml:space="preserve">. Il </w:t>
      </w:r>
      <w:r>
        <w:rPr>
          <w:rFonts w:ascii="Times New Roman" w:hAnsi="Times New Roman"/>
          <w:sz w:val="28"/>
        </w:rPr>
        <w:t>ne produit</w:t>
      </w:r>
      <w:r w:rsidRPr="009402A4">
        <w:rPr>
          <w:rFonts w:ascii="Times New Roman" w:hAnsi="Times New Roman"/>
          <w:sz w:val="28"/>
        </w:rPr>
        <w:t xml:space="preserve"> aucun indicateur de « soutenabilité »</w:t>
      </w:r>
      <w:r>
        <w:rPr>
          <w:rFonts w:ascii="Times New Roman" w:hAnsi="Times New Roman"/>
          <w:sz w:val="28"/>
        </w:rPr>
        <w:t xml:space="preserve"> et ne permet pas de mettre en évidence l’importance des objectifs actuels en vue de satisfaire les dotations des générations futures</w:t>
      </w:r>
    </w:p>
    <w:p w14:paraId="60185538" w14:textId="3E25FC29" w:rsidR="00D619F9" w:rsidRPr="005269D2" w:rsidRDefault="00C52AC8" w:rsidP="00A93777">
      <w:pPr>
        <w:spacing w:beforeLines="1" w:before="2" w:afterLines="1" w:after="2"/>
        <w:jc w:val="both"/>
        <w:outlineLvl w:val="1"/>
        <w:rPr>
          <w:rFonts w:ascii="Times New Roman" w:hAnsi="Times New Roman"/>
          <w:sz w:val="28"/>
          <w:szCs w:val="27"/>
          <w:lang w:eastAsia="fr-FR"/>
        </w:rPr>
      </w:pPr>
      <w:r>
        <w:rPr>
          <w:rFonts w:ascii="Times New Roman" w:hAnsi="Times New Roman"/>
          <w:sz w:val="28"/>
        </w:rPr>
        <w:tab/>
      </w:r>
      <w:r w:rsidR="00CC01B1">
        <w:rPr>
          <w:rFonts w:ascii="Times New Roman" w:hAnsi="Times New Roman" w:cs="Arial"/>
          <w:bCs/>
          <w:sz w:val="28"/>
          <w:szCs w:val="28"/>
        </w:rPr>
        <w:t xml:space="preserve">En outre, il faudrait </w:t>
      </w:r>
      <w:r w:rsidR="00CC01B1" w:rsidRPr="00362473">
        <w:rPr>
          <w:rFonts w:ascii="Times New Roman" w:hAnsi="Times New Roman"/>
          <w:sz w:val="28"/>
          <w:szCs w:val="27"/>
          <w:lang w:eastAsia="fr-FR"/>
        </w:rPr>
        <w:t>tenir compte de</w:t>
      </w:r>
      <w:r w:rsidR="00CC01B1">
        <w:rPr>
          <w:rFonts w:ascii="Times New Roman" w:hAnsi="Times New Roman"/>
          <w:sz w:val="28"/>
          <w:szCs w:val="27"/>
          <w:lang w:eastAsia="fr-FR"/>
        </w:rPr>
        <w:t xml:space="preserve"> l’importance de</w:t>
      </w:r>
      <w:r w:rsidR="00CC01B1" w:rsidRPr="00362473">
        <w:rPr>
          <w:rFonts w:ascii="Times New Roman" w:hAnsi="Times New Roman"/>
          <w:sz w:val="28"/>
          <w:szCs w:val="27"/>
          <w:lang w:eastAsia="fr-FR"/>
        </w:rPr>
        <w:t>s stocks de richesses économiques, naturelles et humaines</w:t>
      </w:r>
      <w:r w:rsidR="005269D2">
        <w:rPr>
          <w:rFonts w:ascii="Times New Roman" w:hAnsi="Times New Roman"/>
          <w:sz w:val="28"/>
          <w:szCs w:val="27"/>
          <w:lang w:eastAsia="fr-FR"/>
        </w:rPr>
        <w:t xml:space="preserve"> d’un pays</w:t>
      </w:r>
      <w:r w:rsidR="00CC01B1" w:rsidRPr="00362473">
        <w:rPr>
          <w:rFonts w:ascii="Times New Roman" w:hAnsi="Times New Roman"/>
          <w:sz w:val="28"/>
          <w:szCs w:val="27"/>
          <w:lang w:eastAsia="fr-FR"/>
        </w:rPr>
        <w:t>, du capital productif « reproductible » net, du capital non reproductible</w:t>
      </w:r>
      <w:r w:rsidR="00CC01B1">
        <w:rPr>
          <w:rFonts w:ascii="Times New Roman" w:hAnsi="Times New Roman"/>
          <w:sz w:val="28"/>
          <w:szCs w:val="27"/>
          <w:lang w:eastAsia="fr-FR"/>
        </w:rPr>
        <w:t xml:space="preserve"> comme la valeur de la terre, </w:t>
      </w:r>
      <w:r w:rsidR="005269D2">
        <w:rPr>
          <w:rFonts w:ascii="Times New Roman" w:hAnsi="Times New Roman"/>
          <w:sz w:val="28"/>
          <w:szCs w:val="27"/>
          <w:lang w:eastAsia="fr-FR"/>
        </w:rPr>
        <w:t>du</w:t>
      </w:r>
      <w:r w:rsidR="00CC01B1">
        <w:rPr>
          <w:rFonts w:ascii="Times New Roman" w:hAnsi="Times New Roman"/>
          <w:sz w:val="28"/>
          <w:szCs w:val="27"/>
          <w:lang w:eastAsia="fr-FR"/>
        </w:rPr>
        <w:t xml:space="preserve"> </w:t>
      </w:r>
      <w:r w:rsidR="005269D2">
        <w:rPr>
          <w:rFonts w:ascii="Times New Roman" w:hAnsi="Times New Roman"/>
          <w:sz w:val="28"/>
          <w:szCs w:val="27"/>
          <w:lang w:eastAsia="fr-FR"/>
        </w:rPr>
        <w:t>niveau global d’éducation et du</w:t>
      </w:r>
      <w:r w:rsidR="00CC01B1" w:rsidRPr="00362473">
        <w:rPr>
          <w:rFonts w:ascii="Times New Roman" w:hAnsi="Times New Roman"/>
          <w:sz w:val="28"/>
          <w:szCs w:val="27"/>
          <w:lang w:eastAsia="fr-FR"/>
        </w:rPr>
        <w:t xml:space="preserve"> capital santé</w:t>
      </w:r>
      <w:r w:rsidR="00CC01B1">
        <w:rPr>
          <w:rFonts w:ascii="Times New Roman" w:hAnsi="Times New Roman"/>
          <w:sz w:val="28"/>
          <w:szCs w:val="27"/>
          <w:lang w:eastAsia="fr-FR"/>
        </w:rPr>
        <w:t xml:space="preserve"> de la population. </w:t>
      </w:r>
      <w:r w:rsidR="005269D2">
        <w:rPr>
          <w:rFonts w:ascii="Times New Roman" w:hAnsi="Times New Roman" w:cs="Arial"/>
          <w:bCs/>
          <w:sz w:val="28"/>
          <w:szCs w:val="28"/>
        </w:rPr>
        <w:t>Cette référence n’est que très rarement mise en avant. Cependant, même sur le terrain de sa mesure statistique, les limites du PIB comme indicateur</w:t>
      </w:r>
      <w:r w:rsidR="00CC01B1" w:rsidRPr="00362473">
        <w:rPr>
          <w:rFonts w:ascii="Times New Roman" w:hAnsi="Times New Roman" w:cs="Arial"/>
          <w:bCs/>
          <w:sz w:val="28"/>
          <w:szCs w:val="28"/>
        </w:rPr>
        <w:t xml:space="preserve"> économique</w:t>
      </w:r>
      <w:r w:rsidR="005269D2">
        <w:rPr>
          <w:rFonts w:ascii="Times New Roman" w:hAnsi="Times New Roman" w:cs="Arial"/>
          <w:bCs/>
          <w:sz w:val="28"/>
          <w:szCs w:val="28"/>
        </w:rPr>
        <w:t xml:space="preserve"> central sont soulevées par l’ensemble des comptables nationaux.</w:t>
      </w:r>
    </w:p>
    <w:p w14:paraId="208A2CAC" w14:textId="77777777" w:rsidR="00D619F9" w:rsidRPr="00A26A0E" w:rsidRDefault="00D619F9" w:rsidP="002877DF">
      <w:pPr>
        <w:widowControl w:val="0"/>
        <w:autoSpaceDE w:val="0"/>
        <w:autoSpaceDN w:val="0"/>
        <w:adjustRightInd w:val="0"/>
        <w:spacing w:after="0"/>
        <w:jc w:val="both"/>
        <w:rPr>
          <w:rFonts w:ascii="Times New Roman" w:hAnsi="Times New Roman" w:cs="Arial"/>
          <w:bCs/>
          <w:sz w:val="28"/>
          <w:szCs w:val="28"/>
        </w:rPr>
      </w:pPr>
      <w:r>
        <w:rPr>
          <w:rFonts w:ascii="Times New Roman" w:hAnsi="Times New Roman" w:cs="Arial"/>
          <w:bCs/>
          <w:color w:val="0E0E0E"/>
          <w:sz w:val="28"/>
          <w:szCs w:val="28"/>
        </w:rPr>
        <w:tab/>
      </w:r>
      <w:r w:rsidR="007521A7">
        <w:rPr>
          <w:rFonts w:ascii="Times New Roman" w:hAnsi="Times New Roman" w:cs="Arial"/>
          <w:bCs/>
          <w:color w:val="0E0E0E"/>
          <w:sz w:val="28"/>
          <w:szCs w:val="28"/>
        </w:rPr>
        <w:t xml:space="preserve">D’abord, de nombreuses activités essentielles pour une société, </w:t>
      </w:r>
      <w:r w:rsidR="00F06592">
        <w:rPr>
          <w:rFonts w:ascii="Times New Roman" w:hAnsi="Times New Roman" w:cs="Arial"/>
          <w:bCs/>
          <w:color w:val="0E0E0E"/>
          <w:sz w:val="28"/>
          <w:szCs w:val="28"/>
        </w:rPr>
        <w:t>n’appartenant pas</w:t>
      </w:r>
      <w:r w:rsidR="007521A7">
        <w:rPr>
          <w:rFonts w:ascii="Times New Roman" w:hAnsi="Times New Roman" w:cs="Arial"/>
          <w:bCs/>
          <w:color w:val="0E0E0E"/>
          <w:sz w:val="28"/>
          <w:szCs w:val="28"/>
        </w:rPr>
        <w:t xml:space="preserve"> au monde marchand des chiffres, sont jugées improductives et elles sont alors ignorée</w:t>
      </w:r>
      <w:r w:rsidR="00C8751E">
        <w:rPr>
          <w:rFonts w:ascii="Times New Roman" w:hAnsi="Times New Roman" w:cs="Arial"/>
          <w:bCs/>
          <w:color w:val="0E0E0E"/>
          <w:sz w:val="28"/>
          <w:szCs w:val="28"/>
        </w:rPr>
        <w:t>s.</w:t>
      </w:r>
      <w:r w:rsidR="007521A7">
        <w:rPr>
          <w:rFonts w:ascii="Times New Roman" w:hAnsi="Times New Roman" w:cs="Arial"/>
          <w:bCs/>
          <w:color w:val="0E0E0E"/>
          <w:sz w:val="28"/>
          <w:szCs w:val="28"/>
        </w:rPr>
        <w:t xml:space="preserve"> </w:t>
      </w:r>
      <w:r w:rsidR="00836F3E">
        <w:rPr>
          <w:rFonts w:ascii="Times New Roman" w:hAnsi="Times New Roman" w:cs="Arial"/>
          <w:bCs/>
          <w:color w:val="0E0E0E"/>
          <w:sz w:val="28"/>
          <w:szCs w:val="28"/>
        </w:rPr>
        <w:t xml:space="preserve">Elles concernent les activités de bénévolat ou le travail domestique. </w:t>
      </w:r>
      <w:r w:rsidR="007521A7" w:rsidRPr="007521A7">
        <w:rPr>
          <w:rFonts w:ascii="Times New Roman" w:hAnsi="Times New Roman" w:cs="Arial"/>
          <w:bCs/>
          <w:sz w:val="28"/>
          <w:szCs w:val="28"/>
        </w:rPr>
        <w:t xml:space="preserve">L’échange monétaire </w:t>
      </w:r>
      <w:r w:rsidR="00C8751E">
        <w:rPr>
          <w:rFonts w:ascii="Times New Roman" w:hAnsi="Times New Roman" w:cs="Arial"/>
          <w:bCs/>
          <w:sz w:val="28"/>
          <w:szCs w:val="28"/>
        </w:rPr>
        <w:t xml:space="preserve">« officialisé » </w:t>
      </w:r>
      <w:r w:rsidR="007521A7" w:rsidRPr="007521A7">
        <w:rPr>
          <w:rFonts w:ascii="Times New Roman" w:hAnsi="Times New Roman" w:cs="Arial"/>
          <w:bCs/>
          <w:sz w:val="28"/>
          <w:szCs w:val="28"/>
        </w:rPr>
        <w:t>est généralement requis</w:t>
      </w:r>
      <w:r w:rsidR="007521A7">
        <w:rPr>
          <w:rFonts w:ascii="Times New Roman" w:hAnsi="Times New Roman" w:cs="Arial"/>
          <w:bCs/>
          <w:sz w:val="28"/>
          <w:szCs w:val="28"/>
        </w:rPr>
        <w:t xml:space="preserve"> et le travail domestique n’est validé que s’il s’agit d’un travail marchand.</w:t>
      </w:r>
      <w:r w:rsidR="00C8751E">
        <w:rPr>
          <w:rFonts w:ascii="Times New Roman" w:hAnsi="Times New Roman" w:cs="Arial"/>
          <w:bCs/>
          <w:sz w:val="28"/>
          <w:szCs w:val="28"/>
        </w:rPr>
        <w:t xml:space="preserve"> </w:t>
      </w:r>
      <w:r w:rsidR="00836F3E">
        <w:rPr>
          <w:rFonts w:ascii="Times New Roman" w:hAnsi="Times New Roman" w:cs="Arial"/>
          <w:bCs/>
          <w:sz w:val="28"/>
          <w:szCs w:val="28"/>
        </w:rPr>
        <w:t xml:space="preserve">Ainsi, une mère de famille qui conserve son emploi et paie une nurse pour un salaire équivalent au sien permet au PIB d’un pays d’augmenter de manière factice. </w:t>
      </w:r>
      <w:r w:rsidR="00C8751E">
        <w:rPr>
          <w:rFonts w:ascii="Times New Roman" w:hAnsi="Times New Roman" w:cs="Arial"/>
          <w:bCs/>
          <w:sz w:val="28"/>
          <w:szCs w:val="28"/>
        </w:rPr>
        <w:t xml:space="preserve">L’économie informelle est particulièrement difficile à estimer, non seulement parce qu’elle peut s’organiser sous forme de troc, mais aussi parce qu’elle n’est pas déclarée. Son importance dans les pays en développement et les </w:t>
      </w:r>
      <w:r w:rsidR="00A26A0E">
        <w:rPr>
          <w:rFonts w:ascii="Times New Roman" w:hAnsi="Times New Roman" w:cs="Arial"/>
          <w:bCs/>
          <w:sz w:val="28"/>
          <w:szCs w:val="28"/>
        </w:rPr>
        <w:t xml:space="preserve">pays émergents </w:t>
      </w:r>
      <w:r w:rsidR="00C8751E">
        <w:rPr>
          <w:rFonts w:ascii="Times New Roman" w:hAnsi="Times New Roman" w:cs="Arial"/>
          <w:bCs/>
          <w:sz w:val="28"/>
          <w:szCs w:val="28"/>
        </w:rPr>
        <w:t>est particulièrement élevée</w:t>
      </w:r>
      <w:r w:rsidR="00C8751E">
        <w:rPr>
          <w:rStyle w:val="Marquenotebasdepage"/>
          <w:rFonts w:ascii="Times New Roman" w:hAnsi="Times New Roman" w:cs="Arial"/>
          <w:bCs/>
          <w:sz w:val="28"/>
          <w:szCs w:val="28"/>
        </w:rPr>
        <w:footnoteReference w:id="41"/>
      </w:r>
      <w:r w:rsidR="00C8751E">
        <w:rPr>
          <w:rFonts w:ascii="Times New Roman" w:hAnsi="Times New Roman" w:cs="Arial"/>
          <w:bCs/>
          <w:sz w:val="28"/>
          <w:szCs w:val="28"/>
        </w:rPr>
        <w:t>.</w:t>
      </w:r>
      <w:r w:rsidR="00A26A0E">
        <w:rPr>
          <w:rFonts w:ascii="Times New Roman" w:hAnsi="Times New Roman" w:cs="Arial"/>
          <w:bCs/>
          <w:sz w:val="28"/>
          <w:szCs w:val="28"/>
        </w:rPr>
        <w:t xml:space="preserve"> D’autre part</w:t>
      </w:r>
      <w:r w:rsidR="007521A7">
        <w:rPr>
          <w:rFonts w:ascii="Times New Roman" w:hAnsi="Times New Roman" w:cs="Arial"/>
          <w:color w:val="0E0E0E"/>
          <w:sz w:val="28"/>
          <w:szCs w:val="28"/>
        </w:rPr>
        <w:t xml:space="preserve">, les services collectifs comme la santé publique, l’éducation ou la justice sont comptabilisés sur la base des dépenses publiques allouées à leur fonctionnement. Or, il suffit de constater les prix marchands pratiqués par les grandes universités privées américaines pour constater l’excellent rapport « qualité-prix » des universités publiques, indépendamment du respect qu’elles offrent à une plus grande égalité des chances des citoyens face à leur niveau d’éducation. </w:t>
      </w:r>
      <w:r w:rsidR="00836F3E">
        <w:rPr>
          <w:rFonts w:ascii="Times New Roman" w:hAnsi="Times New Roman" w:cs="Arial"/>
          <w:color w:val="0E0E0E"/>
          <w:sz w:val="28"/>
          <w:szCs w:val="28"/>
        </w:rPr>
        <w:t xml:space="preserve">Le système privé de santé est plus onéreux que le service public pour une qualité que l’on peut juger équivalente. </w:t>
      </w:r>
      <w:r w:rsidR="00BD2F67">
        <w:rPr>
          <w:rFonts w:ascii="Times New Roman" w:hAnsi="Times New Roman" w:cs="Arial"/>
          <w:color w:val="0E0E0E"/>
          <w:sz w:val="28"/>
          <w:szCs w:val="28"/>
        </w:rPr>
        <w:t xml:space="preserve">L’apport d’un médecin hospitalier est mesuré sur la base de son salaire, et non pas de sa capacité à prolonger l’espérance de vie de ses patients. </w:t>
      </w:r>
      <w:r w:rsidR="007521A7">
        <w:rPr>
          <w:rFonts w:ascii="Times New Roman" w:hAnsi="Times New Roman" w:cs="Arial"/>
          <w:color w:val="0E0E0E"/>
          <w:sz w:val="28"/>
          <w:szCs w:val="28"/>
        </w:rPr>
        <w:t>Le niveau de privatisation gonfle le PIB</w:t>
      </w:r>
      <w:r w:rsidR="002877DF">
        <w:rPr>
          <w:rFonts w:ascii="Times New Roman" w:hAnsi="Times New Roman" w:cs="Arial"/>
          <w:color w:val="0E0E0E"/>
          <w:sz w:val="28"/>
          <w:szCs w:val="28"/>
        </w:rPr>
        <w:t xml:space="preserve">. </w:t>
      </w:r>
    </w:p>
    <w:p w14:paraId="6FE08877" w14:textId="77777777" w:rsidR="00A26A0E" w:rsidRDefault="00D619F9" w:rsidP="00AC79B9">
      <w:pPr>
        <w:widowControl w:val="0"/>
        <w:autoSpaceDE w:val="0"/>
        <w:autoSpaceDN w:val="0"/>
        <w:adjustRightInd w:val="0"/>
        <w:spacing w:after="0"/>
        <w:jc w:val="both"/>
        <w:rPr>
          <w:rFonts w:ascii="Times New Roman" w:hAnsi="Times New Roman" w:cs="Arial"/>
          <w:sz w:val="28"/>
          <w:szCs w:val="22"/>
        </w:rPr>
      </w:pPr>
      <w:r>
        <w:rPr>
          <w:rFonts w:ascii="Times New Roman" w:hAnsi="Times New Roman" w:cs="Arial"/>
          <w:color w:val="0E0E0E"/>
          <w:sz w:val="28"/>
          <w:szCs w:val="28"/>
        </w:rPr>
        <w:tab/>
      </w:r>
      <w:r w:rsidR="00A26A0E">
        <w:rPr>
          <w:rFonts w:ascii="Times New Roman" w:hAnsi="Times New Roman" w:cs="Arial"/>
          <w:color w:val="0E0E0E"/>
          <w:sz w:val="28"/>
          <w:szCs w:val="28"/>
        </w:rPr>
        <w:t>Ensuite</w:t>
      </w:r>
      <w:r w:rsidR="007521A7">
        <w:rPr>
          <w:rFonts w:ascii="Times New Roman" w:hAnsi="Times New Roman" w:cs="Arial"/>
          <w:color w:val="0E0E0E"/>
          <w:sz w:val="28"/>
          <w:szCs w:val="28"/>
        </w:rPr>
        <w:t xml:space="preserve">, les estimations du PIB font l’objet souvent de conventions statistiques qui ne favorisent pas toujours l’exactitude des informations chiffrées. Deux exemples parmi d’autres peuvent ainsi être évoqués : la fragmentation internationale de la production et les activités illégales. </w:t>
      </w:r>
      <w:r w:rsidR="007521A7">
        <w:rPr>
          <w:rFonts w:ascii="Times New Roman" w:hAnsi="Times New Roman"/>
          <w:sz w:val="28"/>
          <w:szCs w:val="22"/>
        </w:rPr>
        <w:t>L’attractivité des facteurs de production, les fiscalités hétérogènes et le positionnement compétitif sur les chaînes de valeur mondiales exercent aujourd’hui un rôle déterminant dans les échanges. La fragmentation de la production a permis l’essor de réseaux internationaux de production et d’échange qui transforment la réalisation des avantages comparatifs nationaux. Les pays sont souvent spécialisés par segments productifs et non plus sur la</w:t>
      </w:r>
      <w:r w:rsidR="002877DF">
        <w:rPr>
          <w:rFonts w:ascii="Times New Roman" w:hAnsi="Times New Roman"/>
          <w:sz w:val="28"/>
          <w:szCs w:val="22"/>
        </w:rPr>
        <w:t xml:space="preserve"> base de la</w:t>
      </w:r>
      <w:r w:rsidR="007521A7">
        <w:rPr>
          <w:rFonts w:ascii="Times New Roman" w:hAnsi="Times New Roman"/>
          <w:sz w:val="28"/>
          <w:szCs w:val="22"/>
        </w:rPr>
        <w:t xml:space="preserve"> seule exportation d’un bien final, ils cherchent à améliorer leur capacité </w:t>
      </w:r>
      <w:r w:rsidR="002877DF">
        <w:rPr>
          <w:rFonts w:ascii="Times New Roman" w:hAnsi="Times New Roman"/>
          <w:sz w:val="28"/>
          <w:szCs w:val="22"/>
        </w:rPr>
        <w:t>d’insertion</w:t>
      </w:r>
      <w:r w:rsidR="007521A7">
        <w:rPr>
          <w:rFonts w:ascii="Times New Roman" w:hAnsi="Times New Roman"/>
          <w:sz w:val="28"/>
          <w:szCs w:val="22"/>
        </w:rPr>
        <w:t xml:space="preserve"> dans les chaînes de valeur. Du fait même de ces échanges difficilement contrôlables pour la production d’un même produit, l’entreprise multinationale fera surgir le maximum de valeur ajoutée dans le pays qui sera le moins disant fiscalement. Dans ces conditions, les résultats de la production de valeur ajoutée réelle sont alors estimés différemment en fonction des intérêts fiscaux des firmes.</w:t>
      </w:r>
      <w:r w:rsidR="007521A7">
        <w:rPr>
          <w:rFonts w:ascii="Times New Roman" w:hAnsi="Times New Roman" w:cs="Arial"/>
          <w:color w:val="0E0E0E"/>
          <w:sz w:val="28"/>
          <w:szCs w:val="28"/>
        </w:rPr>
        <w:t xml:space="preserve"> </w:t>
      </w:r>
      <w:r w:rsidR="00836F3E">
        <w:rPr>
          <w:rFonts w:ascii="Times New Roman" w:hAnsi="Times New Roman" w:cs="Arial"/>
          <w:color w:val="0E0E0E"/>
          <w:sz w:val="28"/>
          <w:szCs w:val="28"/>
        </w:rPr>
        <w:t xml:space="preserve">Enfin, </w:t>
      </w:r>
      <w:r w:rsidR="00836F3E">
        <w:rPr>
          <w:rFonts w:ascii="Times New Roman" w:hAnsi="Times New Roman" w:cs="Arial"/>
          <w:sz w:val="28"/>
          <w:szCs w:val="22"/>
        </w:rPr>
        <w:t>l</w:t>
      </w:r>
      <w:r w:rsidR="00836F3E" w:rsidRPr="00362473">
        <w:rPr>
          <w:rFonts w:ascii="Times New Roman" w:hAnsi="Times New Roman" w:cs="Arial"/>
          <w:sz w:val="28"/>
          <w:szCs w:val="22"/>
        </w:rPr>
        <w:t xml:space="preserve">e Système de comptabilité nationale (SCN) recommande l'inclusion des activités productives illégales dans le PIB, </w:t>
      </w:r>
      <w:r w:rsidR="00836F3E">
        <w:rPr>
          <w:rFonts w:ascii="Times New Roman" w:hAnsi="Times New Roman" w:cs="Arial"/>
          <w:sz w:val="28"/>
          <w:szCs w:val="22"/>
        </w:rPr>
        <w:t>mais  celles-ci</w:t>
      </w:r>
      <w:r w:rsidR="00836F3E" w:rsidRPr="00362473">
        <w:rPr>
          <w:rFonts w:ascii="Times New Roman" w:hAnsi="Times New Roman" w:cs="Arial"/>
          <w:sz w:val="28"/>
          <w:szCs w:val="22"/>
        </w:rPr>
        <w:t xml:space="preserve"> se déplacent au fil du temps (faut-il légaliser le haschich ?)</w:t>
      </w:r>
      <w:r w:rsidR="00836F3E">
        <w:rPr>
          <w:rStyle w:val="Marquenotebasdepage"/>
          <w:rFonts w:ascii="Times New Roman" w:hAnsi="Times New Roman" w:cs="Arial"/>
          <w:sz w:val="28"/>
          <w:szCs w:val="22"/>
        </w:rPr>
        <w:footnoteReference w:id="42"/>
      </w:r>
      <w:r w:rsidR="00836F3E" w:rsidRPr="00362473">
        <w:rPr>
          <w:rFonts w:ascii="Times New Roman" w:hAnsi="Times New Roman" w:cs="Arial"/>
          <w:sz w:val="28"/>
          <w:szCs w:val="22"/>
        </w:rPr>
        <w:t>.</w:t>
      </w:r>
    </w:p>
    <w:p w14:paraId="13E03019" w14:textId="77777777" w:rsidR="00295F2D" w:rsidRDefault="00A26A0E" w:rsidP="00A26A0E">
      <w:pPr>
        <w:widowControl w:val="0"/>
        <w:autoSpaceDE w:val="0"/>
        <w:autoSpaceDN w:val="0"/>
        <w:adjustRightInd w:val="0"/>
        <w:spacing w:after="0"/>
        <w:jc w:val="both"/>
        <w:rPr>
          <w:rFonts w:ascii="Times New Roman" w:hAnsi="Times New Roman" w:cs="Arial"/>
          <w:bCs/>
          <w:color w:val="0E0E0E"/>
          <w:sz w:val="28"/>
          <w:szCs w:val="28"/>
        </w:rPr>
      </w:pPr>
      <w:r>
        <w:rPr>
          <w:rFonts w:ascii="Times New Roman" w:hAnsi="Times New Roman" w:cs="Arial"/>
          <w:sz w:val="28"/>
          <w:szCs w:val="22"/>
        </w:rPr>
        <w:tab/>
      </w:r>
      <w:r>
        <w:rPr>
          <w:rFonts w:ascii="Times New Roman" w:hAnsi="Times New Roman" w:cs="Arial"/>
          <w:sz w:val="28"/>
          <w:szCs w:val="28"/>
        </w:rPr>
        <w:t>Enfin, il</w:t>
      </w:r>
      <w:r w:rsidRPr="00362473">
        <w:rPr>
          <w:rFonts w:ascii="Times New Roman" w:hAnsi="Times New Roman" w:cs="Arial"/>
          <w:sz w:val="28"/>
          <w:szCs w:val="28"/>
        </w:rPr>
        <w:t xml:space="preserve"> faut rappeler surtout que la comptabilité nationale met en évidence les flux économiques, elle ne fait aucunement référence au patrimoine. Celui-ci est alors supposé constant ou gratuit. Dans le PIB, </w:t>
      </w:r>
      <w:r w:rsidRPr="00362473">
        <w:rPr>
          <w:rFonts w:ascii="Times New Roman" w:hAnsi="Times New Roman" w:cs="Arial"/>
          <w:bCs/>
          <w:sz w:val="28"/>
          <w:szCs w:val="28"/>
        </w:rPr>
        <w:t xml:space="preserve">tout ce qui appartient au monde marchand crée de la valeur et augmente la richesse. Ainsi, l’exploitation des ressources énergétiques vers leur disparition définitive dans un ou deux siècles est toujours considérée comme une production positive (PIB), même si celle-ci détruit des ressources non renouvelables (comptabilité patrimoniale). Il en va de même pour les productions hautement polluantes qui favorisent les maladies comme le cancer. Dans ce cas, trois activités vont être disponibles, à savoir la richesse produite dans le monde marchand par l’activité productive initiale, la marchandisation des mesures anti polluantes et l’augmentation des dépenses de santé. Peu importe que le système soit dangereux pour l’homme, la production existe et elle est supposée accroître la richesse nationale. Le PIB ne fait aucune distinction  concernant la qualité de ce qui est produit, et même de son utilité. Tout ce qui se vend devient un facteur de richesse, que l’on vende des antidépresseurs (pourtant parfois liés aux conditions de la production), des produits non renouvelables ou des services utiles au terrorisme ou aux guerres. </w:t>
      </w:r>
      <w:r w:rsidR="00CC01B1">
        <w:rPr>
          <w:rFonts w:ascii="Times New Roman" w:hAnsi="Times New Roman"/>
          <w:sz w:val="28"/>
          <w:szCs w:val="27"/>
          <w:lang w:eastAsia="fr-FR"/>
        </w:rPr>
        <w:t>Les</w:t>
      </w:r>
      <w:r w:rsidR="00CC01B1" w:rsidRPr="00362473">
        <w:rPr>
          <w:rFonts w:ascii="Times New Roman" w:hAnsi="Times New Roman"/>
          <w:sz w:val="28"/>
          <w:szCs w:val="27"/>
          <w:lang w:eastAsia="fr-FR"/>
        </w:rPr>
        <w:t xml:space="preserve"> </w:t>
      </w:r>
      <w:r w:rsidR="00CC01B1">
        <w:rPr>
          <w:rFonts w:ascii="Times New Roman" w:hAnsi="Times New Roman"/>
          <w:sz w:val="28"/>
          <w:szCs w:val="27"/>
          <w:lang w:eastAsia="fr-FR"/>
        </w:rPr>
        <w:t>productions</w:t>
      </w:r>
      <w:r w:rsidR="00CC01B1" w:rsidRPr="00362473">
        <w:rPr>
          <w:rFonts w:ascii="Times New Roman" w:hAnsi="Times New Roman"/>
          <w:sz w:val="28"/>
          <w:szCs w:val="27"/>
          <w:lang w:eastAsia="fr-FR"/>
        </w:rPr>
        <w:t xml:space="preserve"> comme les embouteillages, la pollution, les problèmes climatiques associés, certains services bancaires et juridiques, </w:t>
      </w:r>
      <w:r w:rsidR="00CC01B1">
        <w:rPr>
          <w:rFonts w:ascii="Times New Roman" w:hAnsi="Times New Roman"/>
          <w:sz w:val="28"/>
          <w:szCs w:val="27"/>
          <w:lang w:eastAsia="fr-FR"/>
        </w:rPr>
        <w:t xml:space="preserve">l’obsolescence programmée </w:t>
      </w:r>
      <w:r w:rsidR="00CC01B1" w:rsidRPr="00362473">
        <w:rPr>
          <w:rFonts w:ascii="Times New Roman" w:hAnsi="Times New Roman"/>
          <w:sz w:val="28"/>
          <w:szCs w:val="27"/>
          <w:lang w:eastAsia="fr-FR"/>
        </w:rPr>
        <w:t>ou les coûts du logement en zone urbaine</w:t>
      </w:r>
      <w:r w:rsidR="00CC01B1">
        <w:rPr>
          <w:rFonts w:ascii="Times New Roman" w:hAnsi="Times New Roman"/>
          <w:sz w:val="28"/>
          <w:szCs w:val="27"/>
          <w:lang w:eastAsia="fr-FR"/>
        </w:rPr>
        <w:t xml:space="preserve"> augmentent le PIB tout en réduisant le bien-être collectif</w:t>
      </w:r>
      <w:r w:rsidR="00CC01B1" w:rsidRPr="00362473">
        <w:rPr>
          <w:rFonts w:ascii="Times New Roman" w:hAnsi="Times New Roman"/>
          <w:sz w:val="28"/>
          <w:szCs w:val="27"/>
          <w:lang w:eastAsia="fr-FR"/>
        </w:rPr>
        <w:t>.</w:t>
      </w:r>
      <w:r w:rsidR="0089572E">
        <w:rPr>
          <w:rFonts w:ascii="Times New Roman" w:hAnsi="Times New Roman"/>
          <w:sz w:val="28"/>
          <w:szCs w:val="27"/>
          <w:lang w:eastAsia="fr-FR"/>
        </w:rPr>
        <w:t xml:space="preserve"> </w:t>
      </w:r>
      <w:r w:rsidR="00544A21">
        <w:rPr>
          <w:rFonts w:ascii="Times New Roman" w:hAnsi="Times New Roman" w:cs="Arial"/>
          <w:bCs/>
          <w:color w:val="0E0E0E"/>
          <w:sz w:val="28"/>
          <w:szCs w:val="28"/>
        </w:rPr>
        <w:t xml:space="preserve">Il en va de même pour les productions hautement polluantes qui favorisent les maladies comme le cancer. </w:t>
      </w:r>
      <w:r w:rsidR="00295F2D" w:rsidRPr="00F867EF">
        <w:rPr>
          <w:rFonts w:ascii="Times New Roman" w:hAnsi="Times New Roman" w:cs="Arial"/>
          <w:bCs/>
          <w:color w:val="0E0E0E"/>
          <w:sz w:val="28"/>
          <w:szCs w:val="28"/>
        </w:rPr>
        <w:t>Dans ce cas, trois activités vont être disponibles, à savoir la richesse produite dans le monde marchand par l’activité productive initiale, la marchandisation des mesures anti polluantes et l’augmentation des dépenses de santé. Peu importe que le système soit dangereux pour l’homme, la production existe et elle est supposée accroître la richesse nationale.</w:t>
      </w:r>
      <w:r w:rsidR="00295F2D">
        <w:rPr>
          <w:rFonts w:ascii="Times New Roman" w:hAnsi="Times New Roman" w:cs="Arial"/>
          <w:bCs/>
          <w:color w:val="0E0E0E"/>
          <w:sz w:val="28"/>
          <w:szCs w:val="28"/>
        </w:rPr>
        <w:t xml:space="preserve"> </w:t>
      </w:r>
    </w:p>
    <w:p w14:paraId="1AA1F418" w14:textId="63C0E177" w:rsidR="005937ED" w:rsidRPr="0089572E" w:rsidRDefault="00295F2D" w:rsidP="00A26A0E">
      <w:pPr>
        <w:widowControl w:val="0"/>
        <w:autoSpaceDE w:val="0"/>
        <w:autoSpaceDN w:val="0"/>
        <w:adjustRightInd w:val="0"/>
        <w:spacing w:after="0"/>
        <w:jc w:val="both"/>
        <w:rPr>
          <w:rFonts w:ascii="Times New Roman" w:hAnsi="Times New Roman" w:cs="Arial"/>
          <w:sz w:val="28"/>
          <w:szCs w:val="28"/>
        </w:rPr>
      </w:pPr>
      <w:r>
        <w:rPr>
          <w:rFonts w:ascii="Times New Roman" w:hAnsi="Times New Roman" w:cs="Arial"/>
          <w:bCs/>
          <w:color w:val="0E0E0E"/>
          <w:sz w:val="28"/>
          <w:szCs w:val="28"/>
        </w:rPr>
        <w:tab/>
      </w:r>
      <w:r w:rsidR="00544A21">
        <w:rPr>
          <w:rFonts w:ascii="Times New Roman" w:hAnsi="Times New Roman" w:cs="Arial"/>
          <w:bCs/>
          <w:color w:val="0E0E0E"/>
          <w:sz w:val="28"/>
          <w:szCs w:val="28"/>
        </w:rPr>
        <w:t>Le PIB ne fait aucune distinction  concernant la qualité de ce qui est produit, et même de son utilité</w:t>
      </w:r>
      <w:r w:rsidR="00AC79B9">
        <w:rPr>
          <w:rStyle w:val="Marquenotebasdepage"/>
          <w:rFonts w:ascii="Times New Roman" w:hAnsi="Times New Roman" w:cs="Arial"/>
          <w:bCs/>
          <w:color w:val="0E0E0E"/>
          <w:sz w:val="28"/>
          <w:szCs w:val="28"/>
        </w:rPr>
        <w:footnoteReference w:id="43"/>
      </w:r>
      <w:r w:rsidR="00544A21">
        <w:rPr>
          <w:rFonts w:ascii="Times New Roman" w:hAnsi="Times New Roman" w:cs="Arial"/>
          <w:bCs/>
          <w:color w:val="0E0E0E"/>
          <w:sz w:val="28"/>
          <w:szCs w:val="28"/>
        </w:rPr>
        <w:t xml:space="preserve">. </w:t>
      </w:r>
      <w:r w:rsidR="00A26A0E" w:rsidRPr="00362473">
        <w:rPr>
          <w:rFonts w:ascii="Times New Roman" w:hAnsi="Times New Roman" w:cs="Arial"/>
          <w:bCs/>
          <w:sz w:val="28"/>
          <w:szCs w:val="28"/>
        </w:rPr>
        <w:t>L’ambiguïté de certaines pr</w:t>
      </w:r>
      <w:r w:rsidR="0088028C">
        <w:rPr>
          <w:rFonts w:ascii="Times New Roman" w:hAnsi="Times New Roman" w:cs="Arial"/>
          <w:bCs/>
          <w:sz w:val="28"/>
          <w:szCs w:val="28"/>
        </w:rPr>
        <w:t>oductions ne manque pas de d’</w:t>
      </w:r>
      <w:r w:rsidR="00A26A0E" w:rsidRPr="00362473">
        <w:rPr>
          <w:rFonts w:ascii="Times New Roman" w:hAnsi="Times New Roman" w:cs="Arial"/>
          <w:bCs/>
          <w:sz w:val="28"/>
          <w:szCs w:val="28"/>
        </w:rPr>
        <w:t>interpeler. Si l’augmentation du nombre d’hôpitaux peut être considérée comme un progrès lorsqu’elle permet de maintenir la santé publique à un niveau optimal, elle peut être aussi analysée comme le résultat de nouvelles maladies produites par le système productif.</w:t>
      </w:r>
      <w:r w:rsidR="0089572E">
        <w:rPr>
          <w:rFonts w:ascii="Times New Roman" w:hAnsi="Times New Roman" w:cs="Arial"/>
          <w:bCs/>
          <w:sz w:val="28"/>
          <w:szCs w:val="28"/>
        </w:rPr>
        <w:t xml:space="preserve"> </w:t>
      </w:r>
      <w:r w:rsidR="0089572E" w:rsidRPr="00362473">
        <w:rPr>
          <w:rFonts w:ascii="Times New Roman" w:hAnsi="Times New Roman" w:cs="Arial"/>
          <w:bCs/>
          <w:sz w:val="28"/>
          <w:szCs w:val="28"/>
        </w:rPr>
        <w:t xml:space="preserve">Quelques pays à fort niveau de  croissance ont, en même temps, connu une baisse du pouvoir d’achat de leurs employés, des conditions de travail difficiles, une sécurité des personnes réduite ou des pollutions nouvelles. </w:t>
      </w:r>
      <w:r w:rsidR="0089572E" w:rsidRPr="00362473">
        <w:rPr>
          <w:rFonts w:ascii="Times New Roman" w:hAnsi="Times New Roman" w:cs="Arial"/>
          <w:sz w:val="28"/>
          <w:szCs w:val="28"/>
        </w:rPr>
        <w:t xml:space="preserve">Le PIB n’explique </w:t>
      </w:r>
      <w:r w:rsidR="0089572E">
        <w:rPr>
          <w:rFonts w:ascii="Times New Roman" w:hAnsi="Times New Roman" w:cs="Arial"/>
          <w:sz w:val="28"/>
          <w:szCs w:val="28"/>
        </w:rPr>
        <w:t>pas</w:t>
      </w:r>
      <w:r w:rsidR="0089572E" w:rsidRPr="00362473">
        <w:rPr>
          <w:rFonts w:ascii="Times New Roman" w:hAnsi="Times New Roman" w:cs="Arial"/>
          <w:sz w:val="28"/>
          <w:szCs w:val="28"/>
        </w:rPr>
        <w:t xml:space="preserve"> les inégalités de revenus et de patrimoine, la pauvreté relative ou absolue ou l’égalité des chances à l’intérieur d’une société. Même en augmentation, il </w:t>
      </w:r>
      <w:r w:rsidR="0089572E">
        <w:rPr>
          <w:rFonts w:ascii="Times New Roman" w:hAnsi="Times New Roman" w:cs="Arial"/>
          <w:sz w:val="28"/>
          <w:szCs w:val="28"/>
        </w:rPr>
        <w:t>ne met jamais en évidence</w:t>
      </w:r>
      <w:r w:rsidR="0089572E" w:rsidRPr="00362473">
        <w:rPr>
          <w:rFonts w:ascii="Times New Roman" w:hAnsi="Times New Roman" w:cs="Arial"/>
          <w:sz w:val="28"/>
          <w:szCs w:val="28"/>
        </w:rPr>
        <w:t xml:space="preserve"> les facteurs de violence et de conflit à l’intérieur d’une société.</w:t>
      </w:r>
      <w:r w:rsidR="0089572E">
        <w:rPr>
          <w:rFonts w:ascii="Times New Roman" w:hAnsi="Times New Roman" w:cs="Arial"/>
          <w:sz w:val="28"/>
          <w:szCs w:val="28"/>
        </w:rPr>
        <w:t xml:space="preserve"> En outre, </w:t>
      </w:r>
      <w:r w:rsidR="0089572E">
        <w:rPr>
          <w:rFonts w:ascii="Times New Roman" w:hAnsi="Times New Roman" w:cs="Arial"/>
          <w:color w:val="0E0E0E"/>
          <w:sz w:val="28"/>
          <w:szCs w:val="28"/>
        </w:rPr>
        <w:t>le PIB ne fait aucunement référence à la</w:t>
      </w:r>
      <w:r w:rsidR="00354A7C">
        <w:rPr>
          <w:rFonts w:ascii="Times New Roman" w:hAnsi="Times New Roman" w:cs="Arial"/>
          <w:color w:val="0E0E0E"/>
          <w:sz w:val="28"/>
          <w:szCs w:val="28"/>
        </w:rPr>
        <w:t xml:space="preserve"> </w:t>
      </w:r>
      <w:r w:rsidR="0089572E">
        <w:rPr>
          <w:rFonts w:ascii="Times New Roman" w:hAnsi="Times New Roman" w:cs="Arial"/>
          <w:color w:val="0E0E0E"/>
          <w:sz w:val="28"/>
          <w:szCs w:val="28"/>
        </w:rPr>
        <w:t>maintenance du patrimoine naturel. Celui-ci est alors supposé constant ou gratuit.</w:t>
      </w:r>
      <w:r w:rsidR="00354A7C">
        <w:rPr>
          <w:rFonts w:ascii="Times New Roman" w:hAnsi="Times New Roman" w:cs="Arial"/>
          <w:color w:val="0E0E0E"/>
          <w:sz w:val="28"/>
          <w:szCs w:val="28"/>
        </w:rPr>
        <w:t xml:space="preserve"> </w:t>
      </w:r>
      <w:r w:rsidR="00331760">
        <w:rPr>
          <w:rFonts w:ascii="Times New Roman" w:hAnsi="Times New Roman" w:cs="Arial"/>
          <w:bCs/>
          <w:color w:val="0E0E0E"/>
          <w:sz w:val="28"/>
          <w:szCs w:val="28"/>
        </w:rPr>
        <w:t>L’exploitation des ressources énergétiques est toujours considérée co</w:t>
      </w:r>
      <w:r w:rsidR="002C0D17">
        <w:rPr>
          <w:rFonts w:ascii="Times New Roman" w:hAnsi="Times New Roman" w:cs="Arial"/>
          <w:bCs/>
          <w:color w:val="0E0E0E"/>
          <w:sz w:val="28"/>
          <w:szCs w:val="28"/>
        </w:rPr>
        <w:t>mme une production positive</w:t>
      </w:r>
      <w:r w:rsidR="00331760">
        <w:rPr>
          <w:rFonts w:ascii="Times New Roman" w:hAnsi="Times New Roman" w:cs="Arial"/>
          <w:bCs/>
          <w:color w:val="0E0E0E"/>
          <w:sz w:val="28"/>
          <w:szCs w:val="28"/>
        </w:rPr>
        <w:t xml:space="preserve">, même si celle-ci détruit des ressources non renouvelables (comptabilité patrimoniale). </w:t>
      </w:r>
      <w:r w:rsidR="00354A7C">
        <w:rPr>
          <w:rFonts w:ascii="Times New Roman" w:hAnsi="Times New Roman" w:cs="Arial"/>
          <w:color w:val="0E0E0E"/>
          <w:sz w:val="28"/>
          <w:szCs w:val="28"/>
        </w:rPr>
        <w:t xml:space="preserve">Ce qui permet à l’Arabie Saoudite ou au </w:t>
      </w:r>
      <w:proofErr w:type="spellStart"/>
      <w:r w:rsidR="00354A7C">
        <w:rPr>
          <w:rFonts w:ascii="Times New Roman" w:hAnsi="Times New Roman" w:cs="Arial"/>
          <w:color w:val="0E0E0E"/>
          <w:sz w:val="28"/>
          <w:szCs w:val="28"/>
        </w:rPr>
        <w:t>Koweit</w:t>
      </w:r>
      <w:proofErr w:type="spellEnd"/>
      <w:r w:rsidR="00354A7C">
        <w:rPr>
          <w:rFonts w:ascii="Times New Roman" w:hAnsi="Times New Roman" w:cs="Arial"/>
          <w:color w:val="0E0E0E"/>
          <w:sz w:val="28"/>
          <w:szCs w:val="28"/>
        </w:rPr>
        <w:t xml:space="preserve"> de disposer de PIB très élevés, tout en réduisant constamment le potentiel des ressources énergétiques de leur sous-sol.</w:t>
      </w:r>
      <w:r w:rsidR="00331760">
        <w:rPr>
          <w:rFonts w:ascii="Times New Roman" w:hAnsi="Times New Roman" w:cs="Arial"/>
          <w:color w:val="0E0E0E"/>
          <w:sz w:val="28"/>
          <w:szCs w:val="28"/>
        </w:rPr>
        <w:t xml:space="preserve"> </w:t>
      </w:r>
      <w:r w:rsidR="002C0D17" w:rsidRPr="00F867EF">
        <w:rPr>
          <w:rFonts w:ascii="Times New Roman" w:hAnsi="Times New Roman" w:cs="Arial"/>
          <w:bCs/>
          <w:color w:val="0E0E0E"/>
          <w:sz w:val="28"/>
          <w:szCs w:val="28"/>
        </w:rPr>
        <w:t>Ainsi, l’exploitation des ressources énergétiques vers leur disparition définitive dans un ou deux siècles est toujours considérée com</w:t>
      </w:r>
      <w:r w:rsidR="002C0D17">
        <w:rPr>
          <w:rFonts w:ascii="Times New Roman" w:hAnsi="Times New Roman" w:cs="Arial"/>
          <w:bCs/>
          <w:color w:val="0E0E0E"/>
          <w:sz w:val="28"/>
          <w:szCs w:val="28"/>
        </w:rPr>
        <w:t>me une production positive</w:t>
      </w:r>
      <w:r w:rsidR="002C0D17" w:rsidRPr="00F867EF">
        <w:rPr>
          <w:rFonts w:ascii="Times New Roman" w:hAnsi="Times New Roman" w:cs="Arial"/>
          <w:bCs/>
          <w:color w:val="0E0E0E"/>
          <w:sz w:val="28"/>
          <w:szCs w:val="28"/>
        </w:rPr>
        <w:t>, même si celle-ci détruit des ressources non renouvelables (comptabilité patrimoniale).</w:t>
      </w:r>
    </w:p>
    <w:p w14:paraId="521DFB5C" w14:textId="77777777" w:rsidR="00892A9A" w:rsidRPr="00B7363C" w:rsidRDefault="005937ED" w:rsidP="00B7363C">
      <w:pPr>
        <w:widowControl w:val="0"/>
        <w:autoSpaceDE w:val="0"/>
        <w:autoSpaceDN w:val="0"/>
        <w:adjustRightInd w:val="0"/>
        <w:spacing w:after="0"/>
        <w:jc w:val="both"/>
        <w:rPr>
          <w:rFonts w:ascii="Times New Roman" w:hAnsi="Times New Roman"/>
          <w:sz w:val="28"/>
          <w:szCs w:val="22"/>
        </w:rPr>
      </w:pPr>
      <w:r>
        <w:rPr>
          <w:rFonts w:ascii="Times New Roman" w:hAnsi="Times New Roman" w:cs="Arial"/>
          <w:color w:val="0E0E0E"/>
          <w:sz w:val="28"/>
          <w:szCs w:val="28"/>
        </w:rPr>
        <w:tab/>
      </w:r>
      <w:r w:rsidRPr="005E2538">
        <w:rPr>
          <w:rFonts w:ascii="Times New Roman" w:hAnsi="Times New Roman"/>
          <w:sz w:val="28"/>
          <w:szCs w:val="22"/>
        </w:rPr>
        <w:t>Les taux de change</w:t>
      </w:r>
      <w:r w:rsidRPr="005E2538">
        <w:rPr>
          <w:rStyle w:val="Marquenotebasdepage"/>
          <w:rFonts w:ascii="Times New Roman" w:hAnsi="Times New Roman"/>
          <w:sz w:val="28"/>
          <w:szCs w:val="22"/>
        </w:rPr>
        <w:footnoteReference w:id="44"/>
      </w:r>
      <w:r w:rsidRPr="005E2538">
        <w:rPr>
          <w:rFonts w:ascii="Times New Roman" w:hAnsi="Times New Roman"/>
          <w:sz w:val="28"/>
          <w:szCs w:val="22"/>
        </w:rPr>
        <w:t xml:space="preserve"> peuvent être définis comme les prix </w:t>
      </w:r>
      <w:r w:rsidR="00836F3E">
        <w:rPr>
          <w:rFonts w:ascii="Times New Roman" w:hAnsi="Times New Roman"/>
          <w:sz w:val="28"/>
          <w:szCs w:val="22"/>
        </w:rPr>
        <w:t xml:space="preserve">d’échange </w:t>
      </w:r>
      <w:r w:rsidRPr="005E2538">
        <w:rPr>
          <w:rFonts w:ascii="Times New Roman" w:hAnsi="Times New Roman"/>
          <w:sz w:val="28"/>
          <w:szCs w:val="22"/>
        </w:rPr>
        <w:t xml:space="preserve">des monnaies. Ils affectent les prix des importations et des exportations, ainsi que les flux d’investissements. Certains gouvernements, notamment celui de la Chine, engagent des politiques monétaires en vue de bénéficier d’avantages commerciaux en manipulant la valeur de leur monnaie à la baisse. La question est de connaître les fondements de ces prix comparatifs, qui ne dépendent pas uniquement du marché non régulé des devises. Une devise faible favorise l’exportation et réduit les importations, </w:t>
      </w:r>
      <w:r w:rsidR="0089572E">
        <w:rPr>
          <w:rFonts w:ascii="Times New Roman" w:hAnsi="Times New Roman"/>
          <w:sz w:val="28"/>
          <w:szCs w:val="22"/>
        </w:rPr>
        <w:t>ce qui conduit éventuellement à</w:t>
      </w:r>
      <w:r w:rsidRPr="005E2538">
        <w:rPr>
          <w:rFonts w:ascii="Times New Roman" w:hAnsi="Times New Roman"/>
          <w:sz w:val="28"/>
          <w:szCs w:val="22"/>
        </w:rPr>
        <w:t xml:space="preserve"> la création d’emplois. Dans ce cas, les entreprises étrangères perdent leur compétitivité dans l’économie protégée par la manipulation de son taux de change. En revanche, les consommateurs des pays importateurs peuvent bénéficier d’une meilleure concurrence et donc de produits moins onéreux. Le FMI engage les pays à ne pas procéder à cette action déloyale au regard des conditions concurrentielles acceptées dans le cadre de l’OMC, mais il n’est jamais intervenu depuis 1994 à l’encontre de la Chine. Il justifie son « inertie » en considérant que ces pays n’ont pas violé les accords internationaux et qu’il est de toute manière  difficile de déterminer un équilibre marchand des devises. Il est difficile de définir le degré de « manipulation » monétaire d’un pays, mais sans intervention négociée, une guerre commerciale peut en résulter. TPA (Trade Promotion </w:t>
      </w:r>
      <w:proofErr w:type="spellStart"/>
      <w:r w:rsidRPr="005E2538">
        <w:rPr>
          <w:rFonts w:ascii="Times New Roman" w:hAnsi="Times New Roman"/>
          <w:sz w:val="28"/>
          <w:szCs w:val="22"/>
        </w:rPr>
        <w:t>Authority</w:t>
      </w:r>
      <w:proofErr w:type="spellEnd"/>
      <w:r w:rsidRPr="005E2538">
        <w:rPr>
          <w:rFonts w:ascii="Times New Roman" w:hAnsi="Times New Roman"/>
          <w:sz w:val="28"/>
          <w:szCs w:val="22"/>
        </w:rPr>
        <w:t xml:space="preserve"> ou </w:t>
      </w:r>
      <w:proofErr w:type="spellStart"/>
      <w:r w:rsidRPr="005E2538">
        <w:rPr>
          <w:rFonts w:ascii="Times New Roman" w:hAnsi="Times New Roman"/>
          <w:sz w:val="28"/>
          <w:szCs w:val="22"/>
        </w:rPr>
        <w:t>Fast</w:t>
      </w:r>
      <w:proofErr w:type="spellEnd"/>
      <w:r w:rsidRPr="005E2538">
        <w:rPr>
          <w:rFonts w:ascii="Times New Roman" w:hAnsi="Times New Roman"/>
          <w:sz w:val="28"/>
          <w:szCs w:val="22"/>
        </w:rPr>
        <w:t xml:space="preserve"> </w:t>
      </w:r>
      <w:proofErr w:type="spellStart"/>
      <w:r w:rsidRPr="005E2538">
        <w:rPr>
          <w:rFonts w:ascii="Times New Roman" w:hAnsi="Times New Roman"/>
          <w:sz w:val="28"/>
          <w:szCs w:val="22"/>
        </w:rPr>
        <w:t>Track</w:t>
      </w:r>
      <w:proofErr w:type="spellEnd"/>
      <w:r w:rsidRPr="005E2538">
        <w:rPr>
          <w:rFonts w:ascii="Times New Roman" w:hAnsi="Times New Roman"/>
          <w:sz w:val="28"/>
          <w:szCs w:val="22"/>
        </w:rPr>
        <w:t xml:space="preserve">) </w:t>
      </w:r>
      <w:proofErr w:type="spellStart"/>
      <w:r w:rsidRPr="005E2538">
        <w:rPr>
          <w:rFonts w:ascii="Times New Roman" w:hAnsi="Times New Roman"/>
          <w:sz w:val="28"/>
          <w:szCs w:val="22"/>
        </w:rPr>
        <w:t>legislation</w:t>
      </w:r>
      <w:proofErr w:type="spellEnd"/>
      <w:r w:rsidRPr="005E2538">
        <w:rPr>
          <w:rFonts w:ascii="Times New Roman" w:hAnsi="Times New Roman"/>
          <w:sz w:val="28"/>
          <w:szCs w:val="22"/>
        </w:rPr>
        <w:t xml:space="preserve"> (juin 2015) se propose de prévenir les manipulations de devises à l’aide de plusieurs instruments comme le renforcement des règles, la transparence, la surveillance, les rapports ou des mécanismes de coopération. Des actions publiques pourraient intervenir lorsque les devises sont fondamentalement sous-évaluées. Les « manipulateurs » peuvent conduire à une guerre commerciale</w:t>
      </w:r>
      <w:r w:rsidR="00BD2050">
        <w:rPr>
          <w:rFonts w:ascii="Times New Roman" w:hAnsi="Times New Roman"/>
          <w:sz w:val="28"/>
          <w:szCs w:val="22"/>
        </w:rPr>
        <w:t>.</w:t>
      </w:r>
    </w:p>
    <w:p w14:paraId="6340CC91" w14:textId="77777777" w:rsidR="00AE70B2" w:rsidRDefault="002877DF" w:rsidP="002877DF">
      <w:pPr>
        <w:widowControl w:val="0"/>
        <w:autoSpaceDE w:val="0"/>
        <w:autoSpaceDN w:val="0"/>
        <w:adjustRightInd w:val="0"/>
        <w:spacing w:after="0"/>
        <w:jc w:val="both"/>
        <w:rPr>
          <w:rFonts w:ascii="Times New Roman" w:hAnsi="Times New Roman" w:cs="Arial"/>
          <w:bCs/>
          <w:color w:val="0E0E0E"/>
          <w:sz w:val="28"/>
          <w:szCs w:val="28"/>
        </w:rPr>
      </w:pPr>
      <w:r>
        <w:rPr>
          <w:rFonts w:ascii="Times New Roman" w:hAnsi="Times New Roman" w:cs="Arial"/>
          <w:bCs/>
          <w:color w:val="0E0E0E"/>
          <w:sz w:val="28"/>
          <w:szCs w:val="28"/>
        </w:rPr>
        <w:tab/>
      </w:r>
      <w:r w:rsidR="00BD2050">
        <w:rPr>
          <w:rFonts w:ascii="Times New Roman" w:hAnsi="Times New Roman" w:cs="Arial"/>
          <w:bCs/>
          <w:color w:val="0E0E0E"/>
          <w:sz w:val="28"/>
          <w:szCs w:val="28"/>
        </w:rPr>
        <w:t>Le concept de</w:t>
      </w:r>
      <w:r w:rsidR="007521A7">
        <w:rPr>
          <w:rFonts w:ascii="Times New Roman" w:hAnsi="Times New Roman" w:cs="Arial"/>
          <w:bCs/>
          <w:color w:val="0E0E0E"/>
          <w:sz w:val="28"/>
          <w:szCs w:val="28"/>
        </w:rPr>
        <w:t xml:space="preserve"> PIB donne la part belle au système de production, sans se préoccuper outre mesure de son intérêt pour la collectivité nationale. </w:t>
      </w:r>
      <w:r w:rsidR="0008716A" w:rsidRPr="009B2243">
        <w:rPr>
          <w:rFonts w:ascii="Times New Roman" w:hAnsi="Times New Roman"/>
          <w:color w:val="000000"/>
          <w:sz w:val="28"/>
          <w:szCs w:val="20"/>
          <w:lang w:eastAsia="fr-FR"/>
        </w:rPr>
        <w:t xml:space="preserve">De nombreux éléments favorables à la croissance ne sont pas des facteurs de bien-être. </w:t>
      </w:r>
      <w:r w:rsidR="0060028E">
        <w:rPr>
          <w:rFonts w:ascii="Times New Roman" w:hAnsi="Times New Roman" w:cs="Arial"/>
          <w:bCs/>
          <w:color w:val="0E0E0E"/>
          <w:sz w:val="28"/>
          <w:szCs w:val="28"/>
        </w:rPr>
        <w:t>Dans ce contexte, son essor n’</w:t>
      </w:r>
      <w:r w:rsidR="0095399F">
        <w:rPr>
          <w:rFonts w:ascii="Times New Roman" w:hAnsi="Times New Roman" w:cs="Arial"/>
          <w:bCs/>
          <w:color w:val="0E0E0E"/>
          <w:sz w:val="28"/>
          <w:szCs w:val="28"/>
        </w:rPr>
        <w:t>e</w:t>
      </w:r>
      <w:r w:rsidR="0060028E">
        <w:rPr>
          <w:rFonts w:ascii="Times New Roman" w:hAnsi="Times New Roman" w:cs="Arial"/>
          <w:bCs/>
          <w:color w:val="0E0E0E"/>
          <w:sz w:val="28"/>
          <w:szCs w:val="28"/>
        </w:rPr>
        <w:t xml:space="preserve">st pas nécessairement un facteur de bien-être collectif accru. </w:t>
      </w:r>
      <w:r w:rsidR="007521A7">
        <w:rPr>
          <w:rFonts w:ascii="Times New Roman" w:hAnsi="Times New Roman" w:cs="Arial"/>
          <w:bCs/>
          <w:color w:val="0E0E0E"/>
          <w:sz w:val="28"/>
          <w:szCs w:val="28"/>
        </w:rPr>
        <w:t xml:space="preserve">James Tobin et William </w:t>
      </w:r>
      <w:proofErr w:type="spellStart"/>
      <w:r w:rsidR="007521A7">
        <w:rPr>
          <w:rFonts w:ascii="Times New Roman" w:hAnsi="Times New Roman" w:cs="Arial"/>
          <w:bCs/>
          <w:color w:val="0E0E0E"/>
          <w:sz w:val="28"/>
          <w:szCs w:val="28"/>
        </w:rPr>
        <w:t>Nordhaus</w:t>
      </w:r>
      <w:proofErr w:type="spellEnd"/>
      <w:r w:rsidR="00353FE7">
        <w:rPr>
          <w:rStyle w:val="Marquenotebasdepage"/>
          <w:rFonts w:ascii="Times New Roman" w:hAnsi="Times New Roman" w:cs="Arial"/>
          <w:bCs/>
          <w:color w:val="0E0E0E"/>
          <w:sz w:val="28"/>
          <w:szCs w:val="28"/>
        </w:rPr>
        <w:footnoteReference w:id="45"/>
      </w:r>
      <w:r w:rsidR="007521A7">
        <w:rPr>
          <w:rFonts w:ascii="Times New Roman" w:hAnsi="Times New Roman" w:cs="Arial"/>
          <w:bCs/>
          <w:color w:val="0E0E0E"/>
          <w:sz w:val="28"/>
          <w:szCs w:val="28"/>
        </w:rPr>
        <w:t xml:space="preserve"> </w:t>
      </w:r>
      <w:r w:rsidR="00AE70B2">
        <w:rPr>
          <w:rFonts w:ascii="Times New Roman" w:hAnsi="Times New Roman" w:cs="Arial"/>
          <w:bCs/>
          <w:color w:val="0E0E0E"/>
          <w:sz w:val="28"/>
          <w:szCs w:val="28"/>
        </w:rPr>
        <w:t>avaient</w:t>
      </w:r>
      <w:r w:rsidR="007521A7">
        <w:rPr>
          <w:rFonts w:ascii="Times New Roman" w:hAnsi="Times New Roman" w:cs="Arial"/>
          <w:bCs/>
          <w:color w:val="0E0E0E"/>
          <w:sz w:val="28"/>
          <w:szCs w:val="28"/>
        </w:rPr>
        <w:t xml:space="preserve"> proposé l’introduction </w:t>
      </w:r>
      <w:r w:rsidR="00D45005">
        <w:rPr>
          <w:rFonts w:ascii="Times New Roman" w:hAnsi="Times New Roman" w:cs="Arial"/>
          <w:bCs/>
          <w:color w:val="0E0E0E"/>
          <w:sz w:val="28"/>
          <w:szCs w:val="28"/>
        </w:rPr>
        <w:t>de deux</w:t>
      </w:r>
      <w:r w:rsidR="007521A7">
        <w:rPr>
          <w:rFonts w:ascii="Times New Roman" w:hAnsi="Times New Roman" w:cs="Arial"/>
          <w:bCs/>
          <w:color w:val="0E0E0E"/>
          <w:sz w:val="28"/>
          <w:szCs w:val="28"/>
        </w:rPr>
        <w:t xml:space="preserve"> nouveau</w:t>
      </w:r>
      <w:r w:rsidR="00D45005">
        <w:rPr>
          <w:rFonts w:ascii="Times New Roman" w:hAnsi="Times New Roman" w:cs="Arial"/>
          <w:bCs/>
          <w:color w:val="0E0E0E"/>
          <w:sz w:val="28"/>
          <w:szCs w:val="28"/>
        </w:rPr>
        <w:t>x</w:t>
      </w:r>
      <w:r w:rsidR="007521A7">
        <w:rPr>
          <w:rFonts w:ascii="Times New Roman" w:hAnsi="Times New Roman" w:cs="Arial"/>
          <w:bCs/>
          <w:color w:val="0E0E0E"/>
          <w:sz w:val="28"/>
          <w:szCs w:val="28"/>
        </w:rPr>
        <w:t xml:space="preserve"> concept</w:t>
      </w:r>
      <w:r w:rsidR="00D45005">
        <w:rPr>
          <w:rFonts w:ascii="Times New Roman" w:hAnsi="Times New Roman" w:cs="Arial"/>
          <w:bCs/>
          <w:color w:val="0E0E0E"/>
          <w:sz w:val="28"/>
          <w:szCs w:val="28"/>
        </w:rPr>
        <w:t>s</w:t>
      </w:r>
      <w:r w:rsidR="007521A7">
        <w:rPr>
          <w:rFonts w:ascii="Times New Roman" w:hAnsi="Times New Roman" w:cs="Arial"/>
          <w:bCs/>
          <w:color w:val="0E0E0E"/>
          <w:sz w:val="28"/>
          <w:szCs w:val="28"/>
        </w:rPr>
        <w:t xml:space="preserve">, </w:t>
      </w:r>
      <w:r w:rsidR="00D45005">
        <w:rPr>
          <w:rFonts w:ascii="Times New Roman" w:hAnsi="Times New Roman" w:cs="Arial"/>
          <w:bCs/>
          <w:color w:val="0E0E0E"/>
          <w:sz w:val="28"/>
          <w:szCs w:val="28"/>
        </w:rPr>
        <w:t>les « biens regrettables » (les biens qui créent des aménités négatives) et les</w:t>
      </w:r>
      <w:r w:rsidR="007521A7">
        <w:rPr>
          <w:rFonts w:ascii="Times New Roman" w:hAnsi="Times New Roman" w:cs="Arial"/>
          <w:bCs/>
          <w:color w:val="0E0E0E"/>
          <w:sz w:val="28"/>
          <w:szCs w:val="28"/>
        </w:rPr>
        <w:t xml:space="preserve"> « dépenses défensives »</w:t>
      </w:r>
      <w:r w:rsidR="00D45005">
        <w:rPr>
          <w:rFonts w:ascii="Times New Roman" w:hAnsi="Times New Roman" w:cs="Arial"/>
          <w:bCs/>
          <w:color w:val="0E0E0E"/>
          <w:sz w:val="28"/>
          <w:szCs w:val="28"/>
        </w:rPr>
        <w:t xml:space="preserve"> (activités rémunérées qui n’ont pour objet que de réparer les dégâts provoqués par d’autres activités productives)</w:t>
      </w:r>
      <w:r w:rsidR="0060028E">
        <w:rPr>
          <w:rFonts w:ascii="Times New Roman" w:hAnsi="Times New Roman" w:cs="Arial"/>
          <w:bCs/>
          <w:color w:val="0E0E0E"/>
          <w:sz w:val="28"/>
          <w:szCs w:val="28"/>
        </w:rPr>
        <w:t>.</w:t>
      </w:r>
      <w:r w:rsidR="007521A7">
        <w:rPr>
          <w:rFonts w:ascii="Times New Roman" w:hAnsi="Times New Roman" w:cs="Arial"/>
          <w:bCs/>
          <w:color w:val="0E0E0E"/>
          <w:sz w:val="28"/>
          <w:szCs w:val="28"/>
        </w:rPr>
        <w:t xml:space="preserve"> </w:t>
      </w:r>
      <w:r w:rsidR="0008716A">
        <w:rPr>
          <w:rFonts w:ascii="Times New Roman" w:hAnsi="Times New Roman"/>
          <w:color w:val="000000"/>
          <w:sz w:val="28"/>
          <w:szCs w:val="27"/>
          <w:lang w:eastAsia="fr-FR"/>
        </w:rPr>
        <w:t>Les</w:t>
      </w:r>
      <w:r w:rsidR="0008716A" w:rsidRPr="009B2243">
        <w:rPr>
          <w:rFonts w:ascii="Times New Roman" w:hAnsi="Times New Roman"/>
          <w:color w:val="000000"/>
          <w:sz w:val="28"/>
          <w:szCs w:val="27"/>
          <w:lang w:eastAsia="fr-FR"/>
        </w:rPr>
        <w:t xml:space="preserve"> dépenses finales effectuées pour des raisons de sécurité, de prestige ou de diplomatie</w:t>
      </w:r>
      <w:r w:rsidR="0008716A">
        <w:rPr>
          <w:rFonts w:ascii="Times New Roman" w:hAnsi="Times New Roman"/>
          <w:color w:val="000000"/>
          <w:sz w:val="28"/>
          <w:szCs w:val="27"/>
          <w:lang w:eastAsia="fr-FR"/>
        </w:rPr>
        <w:t xml:space="preserve"> se rangeaient notamment dans ces catégories</w:t>
      </w:r>
      <w:r w:rsidR="0008716A" w:rsidRPr="009B2243">
        <w:rPr>
          <w:rFonts w:ascii="Times New Roman" w:hAnsi="Times New Roman"/>
          <w:color w:val="000000"/>
          <w:sz w:val="28"/>
          <w:szCs w:val="27"/>
          <w:lang w:eastAsia="fr-FR"/>
        </w:rPr>
        <w:t>. En fait, cette conception n’est acceptable que si l’on suppose que la bonne entente entre les individus et les peuples constitue une donné</w:t>
      </w:r>
      <w:r w:rsidR="0008716A">
        <w:rPr>
          <w:rFonts w:ascii="Times New Roman" w:hAnsi="Times New Roman"/>
          <w:color w:val="000000"/>
          <w:sz w:val="28"/>
          <w:szCs w:val="27"/>
          <w:lang w:eastAsia="fr-FR"/>
        </w:rPr>
        <w:t>e intangible.</w:t>
      </w:r>
      <w:r w:rsidR="0008716A" w:rsidRPr="009B2243">
        <w:rPr>
          <w:rFonts w:ascii="Times New Roman" w:hAnsi="Times New Roman"/>
          <w:color w:val="000000"/>
          <w:sz w:val="28"/>
          <w:szCs w:val="27"/>
          <w:lang w:eastAsia="fr-FR"/>
        </w:rPr>
        <w:t xml:space="preserve"> Or, toute l’histoire des peuples laisse augurer, au contraire, de l’importance du respect des lois, des règles et de la sécurité, sans lesquelles les autres productions sont constamment compromises. </w:t>
      </w:r>
      <w:r w:rsidR="007521A7">
        <w:rPr>
          <w:rFonts w:ascii="Times New Roman" w:hAnsi="Times New Roman" w:cs="Arial"/>
          <w:bCs/>
          <w:color w:val="0E0E0E"/>
          <w:sz w:val="28"/>
          <w:szCs w:val="28"/>
        </w:rPr>
        <w:t xml:space="preserve">Dans ce cas, il s’agit de considérer ces dépenses comme des </w:t>
      </w:r>
      <w:r w:rsidR="00AE70B2">
        <w:rPr>
          <w:rFonts w:ascii="Times New Roman" w:hAnsi="Times New Roman" w:cs="Arial"/>
          <w:bCs/>
          <w:color w:val="0E0E0E"/>
          <w:sz w:val="28"/>
          <w:szCs w:val="28"/>
        </w:rPr>
        <w:t>consommations</w:t>
      </w:r>
      <w:r w:rsidR="007521A7">
        <w:rPr>
          <w:rFonts w:ascii="Times New Roman" w:hAnsi="Times New Roman" w:cs="Arial"/>
          <w:bCs/>
          <w:color w:val="0E0E0E"/>
          <w:sz w:val="28"/>
          <w:szCs w:val="28"/>
        </w:rPr>
        <w:t xml:space="preserve"> intermédiaires et non pas comme un produit final à valoriser dans le PIB. Retenir le PIB tel qu’il est conçu aujourd’hui témoigne de la capacité productive d’un pays, mais non pas de sa production réelle, laquelle devrait tenir compte des valeurs patrimoniales, sociétales et humaines ainsi consommées.</w:t>
      </w:r>
      <w:r w:rsidR="00AE70B2">
        <w:rPr>
          <w:rFonts w:ascii="Times New Roman" w:hAnsi="Times New Roman" w:cs="Arial"/>
          <w:bCs/>
          <w:color w:val="0E0E0E"/>
          <w:sz w:val="28"/>
          <w:szCs w:val="28"/>
        </w:rPr>
        <w:t xml:space="preserve"> </w:t>
      </w:r>
      <w:r w:rsidR="007521A7">
        <w:rPr>
          <w:rFonts w:ascii="Times New Roman" w:hAnsi="Times New Roman" w:cs="Arial"/>
          <w:bCs/>
          <w:color w:val="0E0E0E"/>
          <w:sz w:val="28"/>
          <w:szCs w:val="28"/>
        </w:rPr>
        <w:t>Une augmentation du PIB n’est pas synonyme d’un progrès humain, si elle s’accompagne de la libéralisation de la vente de la drogue ou de la prostitution, de l’augmentation des dépenses de santé consécutives à des productions socialement inadaptées ou polluantes et de l’exploitation éhontée des ressources naturelles et énergétiques.</w:t>
      </w:r>
      <w:r w:rsidR="0095399F">
        <w:rPr>
          <w:rFonts w:ascii="Times New Roman" w:hAnsi="Times New Roman"/>
          <w:sz w:val="28"/>
          <w:szCs w:val="27"/>
          <w:lang w:eastAsia="fr-FR"/>
        </w:rPr>
        <w:t xml:space="preserve"> En outre</w:t>
      </w:r>
      <w:r w:rsidR="0095399F" w:rsidRPr="00362473">
        <w:rPr>
          <w:rFonts w:ascii="Times New Roman" w:hAnsi="Times New Roman"/>
          <w:sz w:val="28"/>
          <w:szCs w:val="27"/>
          <w:lang w:eastAsia="fr-FR"/>
        </w:rPr>
        <w:t xml:space="preserve">, la guerre </w:t>
      </w:r>
      <w:r w:rsidR="0095399F">
        <w:rPr>
          <w:rFonts w:ascii="Times New Roman" w:hAnsi="Times New Roman"/>
          <w:sz w:val="28"/>
          <w:szCs w:val="27"/>
          <w:lang w:eastAsia="fr-FR"/>
        </w:rPr>
        <w:t>a souvent constitué</w:t>
      </w:r>
      <w:r w:rsidR="0095399F" w:rsidRPr="00362473">
        <w:rPr>
          <w:rFonts w:ascii="Times New Roman" w:hAnsi="Times New Roman"/>
          <w:sz w:val="28"/>
          <w:szCs w:val="27"/>
          <w:lang w:eastAsia="fr-FR"/>
        </w:rPr>
        <w:t xml:space="preserve"> un facteur d’enrichissement pour certains peuples au détriment des autres. L’esclavage permettait de disposer d’une force de travail très peu onéreuse. </w:t>
      </w:r>
      <w:r w:rsidR="0008716A">
        <w:rPr>
          <w:rFonts w:ascii="Times New Roman" w:hAnsi="Times New Roman" w:cs="Arial"/>
          <w:bCs/>
          <w:color w:val="0E0E0E"/>
          <w:sz w:val="28"/>
          <w:szCs w:val="28"/>
        </w:rPr>
        <w:t>La</w:t>
      </w:r>
      <w:r w:rsidR="0095399F">
        <w:rPr>
          <w:rFonts w:ascii="Times New Roman" w:hAnsi="Times New Roman" w:cs="Arial"/>
          <w:bCs/>
          <w:color w:val="0E0E0E"/>
          <w:sz w:val="28"/>
          <w:szCs w:val="28"/>
        </w:rPr>
        <w:t xml:space="preserve"> croissance</w:t>
      </w:r>
      <w:r w:rsidR="0008716A">
        <w:rPr>
          <w:rFonts w:ascii="Times New Roman" w:hAnsi="Times New Roman" w:cs="Arial"/>
          <w:bCs/>
          <w:color w:val="0E0E0E"/>
          <w:sz w:val="28"/>
          <w:szCs w:val="28"/>
        </w:rPr>
        <w:t xml:space="preserve"> économique</w:t>
      </w:r>
      <w:r w:rsidR="0095399F">
        <w:rPr>
          <w:rFonts w:ascii="Times New Roman" w:hAnsi="Times New Roman" w:cs="Arial"/>
          <w:bCs/>
          <w:color w:val="0E0E0E"/>
          <w:sz w:val="28"/>
          <w:szCs w:val="28"/>
        </w:rPr>
        <w:t xml:space="preserve"> n’est pas souhaitable</w:t>
      </w:r>
      <w:r w:rsidR="007521A7">
        <w:rPr>
          <w:rFonts w:ascii="Times New Roman" w:hAnsi="Times New Roman" w:cs="Arial"/>
          <w:bCs/>
          <w:color w:val="0E0E0E"/>
          <w:sz w:val="28"/>
          <w:szCs w:val="28"/>
        </w:rPr>
        <w:t xml:space="preserve"> si elle ne profite qu’à quelques personnes au détriment de l’ensemble </w:t>
      </w:r>
      <w:r w:rsidR="0095399F">
        <w:rPr>
          <w:rFonts w:ascii="Times New Roman" w:hAnsi="Times New Roman" w:cs="Arial"/>
          <w:bCs/>
          <w:color w:val="0E0E0E"/>
          <w:sz w:val="28"/>
          <w:szCs w:val="28"/>
        </w:rPr>
        <w:t xml:space="preserve">des </w:t>
      </w:r>
      <w:r w:rsidR="007521A7">
        <w:rPr>
          <w:rFonts w:ascii="Times New Roman" w:hAnsi="Times New Roman" w:cs="Arial"/>
          <w:bCs/>
          <w:color w:val="0E0E0E"/>
          <w:sz w:val="28"/>
          <w:szCs w:val="28"/>
        </w:rPr>
        <w:t xml:space="preserve">citoyens. </w:t>
      </w:r>
      <w:r w:rsidR="0008716A" w:rsidRPr="009B2243">
        <w:rPr>
          <w:rFonts w:ascii="Times New Roman" w:hAnsi="Times New Roman"/>
          <w:color w:val="000000"/>
          <w:sz w:val="28"/>
          <w:szCs w:val="27"/>
          <w:lang w:eastAsia="fr-FR"/>
        </w:rPr>
        <w:t xml:space="preserve">En revanche, le travail bénévole ou les services publics peuvent avoir un grand intérêt pour la population, en termes de réduction de la précarité, </w:t>
      </w:r>
      <w:r w:rsidR="0008716A">
        <w:rPr>
          <w:rFonts w:ascii="Times New Roman" w:hAnsi="Times New Roman"/>
          <w:color w:val="000000"/>
          <w:sz w:val="28"/>
          <w:szCs w:val="27"/>
          <w:lang w:eastAsia="fr-FR"/>
        </w:rPr>
        <w:t>d’</w:t>
      </w:r>
      <w:r w:rsidR="0008716A" w:rsidRPr="009B2243">
        <w:rPr>
          <w:rFonts w:ascii="Times New Roman" w:hAnsi="Times New Roman"/>
          <w:color w:val="000000"/>
          <w:sz w:val="28"/>
          <w:szCs w:val="27"/>
          <w:lang w:eastAsia="fr-FR"/>
        </w:rPr>
        <w:t xml:space="preserve">équipements collectifs </w:t>
      </w:r>
      <w:r w:rsidR="0008716A">
        <w:rPr>
          <w:rFonts w:ascii="Times New Roman" w:hAnsi="Times New Roman"/>
          <w:color w:val="000000"/>
          <w:sz w:val="28"/>
          <w:szCs w:val="27"/>
          <w:lang w:eastAsia="fr-FR"/>
        </w:rPr>
        <w:t>importants concernant notamment</w:t>
      </w:r>
      <w:r w:rsidR="0008716A" w:rsidRPr="009B2243">
        <w:rPr>
          <w:rFonts w:ascii="Times New Roman" w:hAnsi="Times New Roman"/>
          <w:color w:val="000000"/>
          <w:sz w:val="28"/>
          <w:szCs w:val="27"/>
          <w:lang w:eastAsia="fr-FR"/>
        </w:rPr>
        <w:t xml:space="preserve"> </w:t>
      </w:r>
      <w:r w:rsidR="0008716A">
        <w:rPr>
          <w:rFonts w:ascii="Times New Roman" w:hAnsi="Times New Roman"/>
          <w:color w:val="000000"/>
          <w:sz w:val="28"/>
          <w:szCs w:val="27"/>
          <w:lang w:eastAsia="fr-FR"/>
        </w:rPr>
        <w:t>l’</w:t>
      </w:r>
      <w:r w:rsidR="0008716A" w:rsidRPr="009B2243">
        <w:rPr>
          <w:rFonts w:ascii="Times New Roman" w:hAnsi="Times New Roman"/>
          <w:color w:val="000000"/>
          <w:sz w:val="28"/>
          <w:szCs w:val="27"/>
          <w:lang w:eastAsia="fr-FR"/>
        </w:rPr>
        <w:t xml:space="preserve">éducation ou </w:t>
      </w:r>
      <w:r w:rsidR="0008716A">
        <w:rPr>
          <w:rFonts w:ascii="Times New Roman" w:hAnsi="Times New Roman"/>
          <w:color w:val="000000"/>
          <w:sz w:val="28"/>
          <w:szCs w:val="27"/>
          <w:lang w:eastAsia="fr-FR"/>
        </w:rPr>
        <w:t xml:space="preserve">la </w:t>
      </w:r>
      <w:r w:rsidR="0008716A" w:rsidRPr="009B2243">
        <w:rPr>
          <w:rFonts w:ascii="Times New Roman" w:hAnsi="Times New Roman"/>
          <w:color w:val="000000"/>
          <w:sz w:val="28"/>
          <w:szCs w:val="27"/>
          <w:lang w:eastAsia="fr-FR"/>
        </w:rPr>
        <w:t>santé. La privatisation des activités conduit parfois à l’augmentation des services rendus, ce qui n’améliore pas vraiment le bien-être, contrairement au chiffre du PIB. En outre, l’obsolescence programmée améliore le PIB, mais pas la richesse des personnes, sinon celles de entreprises coupables.</w:t>
      </w:r>
      <w:r w:rsidR="0008716A">
        <w:rPr>
          <w:rFonts w:ascii="Times New Roman" w:hAnsi="Times New Roman"/>
          <w:color w:val="000000"/>
          <w:sz w:val="28"/>
          <w:szCs w:val="27"/>
          <w:lang w:eastAsia="fr-FR"/>
        </w:rPr>
        <w:t xml:space="preserve"> Enfin, de nombreuses productions</w:t>
      </w:r>
      <w:r w:rsidR="0008716A" w:rsidRPr="009B2243">
        <w:rPr>
          <w:rFonts w:ascii="Times New Roman" w:hAnsi="Times New Roman"/>
          <w:color w:val="000000"/>
          <w:sz w:val="28"/>
          <w:szCs w:val="27"/>
          <w:lang w:eastAsia="fr-FR"/>
        </w:rPr>
        <w:t xml:space="preserve"> sont indiscutablement des « maux </w:t>
      </w:r>
      <w:r w:rsidR="0008716A">
        <w:rPr>
          <w:rFonts w:ascii="Times New Roman" w:hAnsi="Times New Roman"/>
          <w:color w:val="000000"/>
          <w:sz w:val="28"/>
          <w:szCs w:val="27"/>
          <w:lang w:eastAsia="fr-FR"/>
        </w:rPr>
        <w:t xml:space="preserve">publics </w:t>
      </w:r>
      <w:r w:rsidR="0008716A" w:rsidRPr="009B2243">
        <w:rPr>
          <w:rFonts w:ascii="Times New Roman" w:hAnsi="Times New Roman"/>
          <w:color w:val="000000"/>
          <w:sz w:val="28"/>
          <w:szCs w:val="27"/>
          <w:lang w:eastAsia="fr-FR"/>
        </w:rPr>
        <w:t xml:space="preserve">», comme les embouteillages, la pollution, les problèmes climatiques </w:t>
      </w:r>
      <w:proofErr w:type="gramStart"/>
      <w:r w:rsidR="0008716A" w:rsidRPr="009B2243">
        <w:rPr>
          <w:rFonts w:ascii="Times New Roman" w:hAnsi="Times New Roman"/>
          <w:color w:val="000000"/>
          <w:sz w:val="28"/>
          <w:szCs w:val="27"/>
          <w:lang w:eastAsia="fr-FR"/>
        </w:rPr>
        <w:t>associés</w:t>
      </w:r>
      <w:proofErr w:type="gramEnd"/>
      <w:r w:rsidR="0008716A" w:rsidRPr="009B2243">
        <w:rPr>
          <w:rFonts w:ascii="Times New Roman" w:hAnsi="Times New Roman"/>
          <w:color w:val="000000"/>
          <w:sz w:val="28"/>
          <w:szCs w:val="27"/>
          <w:lang w:eastAsia="fr-FR"/>
        </w:rPr>
        <w:t>, certains services bancaires et juridiques, ou les coûts du logement en zone urbaine</w:t>
      </w:r>
      <w:r w:rsidR="0008716A" w:rsidRPr="009B2243">
        <w:rPr>
          <w:rStyle w:val="Marquenotebasdepage"/>
          <w:rFonts w:ascii="Times New Roman" w:hAnsi="Times New Roman"/>
          <w:color w:val="000000"/>
          <w:sz w:val="28"/>
          <w:szCs w:val="27"/>
          <w:lang w:eastAsia="fr-FR"/>
        </w:rPr>
        <w:footnoteReference w:id="46"/>
      </w:r>
      <w:r w:rsidR="0008716A" w:rsidRPr="009B2243">
        <w:rPr>
          <w:rFonts w:ascii="Times New Roman" w:hAnsi="Times New Roman"/>
          <w:color w:val="000000"/>
          <w:sz w:val="28"/>
          <w:szCs w:val="27"/>
          <w:lang w:eastAsia="fr-FR"/>
        </w:rPr>
        <w:t>.</w:t>
      </w:r>
    </w:p>
    <w:p w14:paraId="47F4AFD7" w14:textId="77777777" w:rsidR="00927D7D" w:rsidRDefault="00AE70B2" w:rsidP="00927D7D">
      <w:pPr>
        <w:widowControl w:val="0"/>
        <w:autoSpaceDE w:val="0"/>
        <w:autoSpaceDN w:val="0"/>
        <w:adjustRightInd w:val="0"/>
        <w:spacing w:after="0"/>
        <w:jc w:val="both"/>
        <w:rPr>
          <w:rFonts w:ascii="Times New Roman" w:hAnsi="Times New Roman" w:cs="Arial"/>
          <w:color w:val="0E0E0E"/>
          <w:sz w:val="28"/>
          <w:szCs w:val="28"/>
        </w:rPr>
      </w:pPr>
      <w:r>
        <w:rPr>
          <w:rFonts w:ascii="Times New Roman" w:hAnsi="Times New Roman" w:cs="Arial"/>
          <w:bCs/>
          <w:color w:val="0E0E0E"/>
          <w:sz w:val="28"/>
          <w:szCs w:val="28"/>
        </w:rPr>
        <w:tab/>
      </w:r>
      <w:r w:rsidR="007521A7">
        <w:rPr>
          <w:rFonts w:ascii="Times New Roman" w:hAnsi="Times New Roman" w:cs="Arial"/>
          <w:color w:val="0E0E0E"/>
          <w:sz w:val="28"/>
          <w:szCs w:val="28"/>
        </w:rPr>
        <w:t xml:space="preserve">Le PIB n’explique </w:t>
      </w:r>
      <w:r w:rsidR="0060028E">
        <w:rPr>
          <w:rFonts w:ascii="Times New Roman" w:hAnsi="Times New Roman" w:cs="Arial"/>
          <w:color w:val="0E0E0E"/>
          <w:sz w:val="28"/>
          <w:szCs w:val="28"/>
        </w:rPr>
        <w:t>pas</w:t>
      </w:r>
      <w:r w:rsidR="007521A7">
        <w:rPr>
          <w:rFonts w:ascii="Times New Roman" w:hAnsi="Times New Roman" w:cs="Arial"/>
          <w:color w:val="0E0E0E"/>
          <w:sz w:val="28"/>
          <w:szCs w:val="28"/>
        </w:rPr>
        <w:t xml:space="preserve"> les inégalités de revenus et de patrimoine, la pauvreté relative ou absolue ou l’égalité des chances à l’intérieur d’une société. </w:t>
      </w:r>
      <w:r w:rsidR="002877DF">
        <w:rPr>
          <w:rFonts w:ascii="Times New Roman" w:hAnsi="Times New Roman" w:cs="Arial"/>
          <w:color w:val="0E0E0E"/>
          <w:sz w:val="28"/>
          <w:szCs w:val="28"/>
        </w:rPr>
        <w:t xml:space="preserve">Il </w:t>
      </w:r>
      <w:r w:rsidR="007521A7">
        <w:rPr>
          <w:rFonts w:ascii="Times New Roman" w:hAnsi="Times New Roman" w:cs="Arial"/>
          <w:bCs/>
          <w:color w:val="0E0E0E"/>
          <w:sz w:val="28"/>
          <w:szCs w:val="28"/>
        </w:rPr>
        <w:t xml:space="preserve">est difficile statistiquement de prendre en compte les « richesses humaines » qui n’ont pas de valeur marchande généralisée. Il s’agirait alors de tenir compte des solidarités, des degrés de liberté réels, des valeurs démocratiques et, plus généralement, de la qualité de la vie quotidienne des personnes, entre les nécessités productives en </w:t>
      </w:r>
      <w:r>
        <w:rPr>
          <w:rFonts w:ascii="Times New Roman" w:hAnsi="Times New Roman" w:cs="Arial"/>
          <w:bCs/>
          <w:color w:val="0E0E0E"/>
          <w:sz w:val="28"/>
          <w:szCs w:val="28"/>
        </w:rPr>
        <w:t>lien avec la consommation, et le potentiel de</w:t>
      </w:r>
      <w:r w:rsidR="007521A7">
        <w:rPr>
          <w:rFonts w:ascii="Times New Roman" w:hAnsi="Times New Roman" w:cs="Arial"/>
          <w:bCs/>
          <w:color w:val="0E0E0E"/>
          <w:sz w:val="28"/>
          <w:szCs w:val="28"/>
        </w:rPr>
        <w:t xml:space="preserve"> réalisation d’une vie individuelle et sociétale épanouie. </w:t>
      </w:r>
      <w:r w:rsidR="002877DF">
        <w:rPr>
          <w:rFonts w:ascii="Times New Roman" w:hAnsi="Times New Roman" w:cs="Arial"/>
          <w:bCs/>
          <w:color w:val="0E0E0E"/>
          <w:sz w:val="28"/>
          <w:szCs w:val="28"/>
        </w:rPr>
        <w:t>En</w:t>
      </w:r>
      <w:r w:rsidR="007521A7">
        <w:rPr>
          <w:rFonts w:ascii="Times New Roman" w:hAnsi="Times New Roman" w:cs="Arial"/>
          <w:bCs/>
          <w:color w:val="0E0E0E"/>
          <w:sz w:val="28"/>
          <w:szCs w:val="28"/>
        </w:rPr>
        <w:t xml:space="preserve"> négligeant une part importante de ce qui fait la vie des hommes, le PIB réifie l’image du bien-être à l’expression de sa simple évolution, produisant ainsi des effets positifs ou négatifs sur la réalité de la situation des personnes. Les effets pervers son</w:t>
      </w:r>
      <w:r w:rsidR="00E01FD4">
        <w:rPr>
          <w:rFonts w:ascii="Times New Roman" w:hAnsi="Times New Roman" w:cs="Arial"/>
          <w:bCs/>
          <w:color w:val="0E0E0E"/>
          <w:sz w:val="28"/>
          <w:szCs w:val="28"/>
        </w:rPr>
        <w:t>t alors considérables. Un pays</w:t>
      </w:r>
      <w:r w:rsidR="007521A7">
        <w:rPr>
          <w:rFonts w:ascii="Times New Roman" w:hAnsi="Times New Roman" w:cs="Arial"/>
          <w:bCs/>
          <w:color w:val="0E0E0E"/>
          <w:sz w:val="28"/>
          <w:szCs w:val="28"/>
        </w:rPr>
        <w:t xml:space="preserve"> qui dispose d’importantes ressources économiques, sociales et humaines, qui </w:t>
      </w:r>
      <w:r w:rsidR="00E01FD4">
        <w:rPr>
          <w:rFonts w:ascii="Times New Roman" w:hAnsi="Times New Roman" w:cs="Arial"/>
          <w:bCs/>
          <w:color w:val="0E0E0E"/>
          <w:sz w:val="28"/>
          <w:szCs w:val="28"/>
        </w:rPr>
        <w:t>offre une plus grande protection</w:t>
      </w:r>
      <w:r w:rsidR="007521A7">
        <w:rPr>
          <w:rFonts w:ascii="Times New Roman" w:hAnsi="Times New Roman" w:cs="Arial"/>
          <w:bCs/>
          <w:color w:val="0E0E0E"/>
          <w:sz w:val="28"/>
          <w:szCs w:val="28"/>
        </w:rPr>
        <w:t xml:space="preserve"> sur le marché du travail, qui a l’occasion d’améliorer gratuitement son potentiel intellectuel et sa réflexion philosophique et qui peut s’approprier un temps aux activités ludiques non marchandes, peut alors se considérer dans une mauvaise situation parce que son PIB, pendant quelques années, n’a pas évolué aussi vite que celui de ses partenaires.</w:t>
      </w:r>
      <w:r w:rsidR="002877DF">
        <w:rPr>
          <w:rFonts w:ascii="Times New Roman" w:hAnsi="Times New Roman" w:cs="Arial"/>
          <w:color w:val="0E0E0E"/>
          <w:sz w:val="28"/>
          <w:szCs w:val="28"/>
        </w:rPr>
        <w:t xml:space="preserve"> </w:t>
      </w:r>
      <w:r w:rsidR="007521A7">
        <w:rPr>
          <w:rFonts w:ascii="Times New Roman" w:hAnsi="Times New Roman" w:cs="Arial"/>
          <w:color w:val="0E0E0E"/>
          <w:sz w:val="28"/>
          <w:szCs w:val="28"/>
        </w:rPr>
        <w:t xml:space="preserve">Le monde marchand ne peut traiter que les questions de très court terme, alors que le système économique et social et le bien-être des personnes impliquent des décisions structurelles </w:t>
      </w:r>
      <w:r w:rsidR="00BD2050">
        <w:rPr>
          <w:rFonts w:ascii="Times New Roman" w:hAnsi="Times New Roman" w:cs="Arial"/>
          <w:color w:val="0E0E0E"/>
          <w:sz w:val="28"/>
          <w:szCs w:val="28"/>
        </w:rPr>
        <w:t>de long te</w:t>
      </w:r>
      <w:r w:rsidR="00E01FD4">
        <w:rPr>
          <w:rFonts w:ascii="Times New Roman" w:hAnsi="Times New Roman" w:cs="Arial"/>
          <w:color w:val="0E0E0E"/>
          <w:sz w:val="28"/>
          <w:szCs w:val="28"/>
        </w:rPr>
        <w:t>rme</w:t>
      </w:r>
      <w:r w:rsidR="007521A7">
        <w:rPr>
          <w:rFonts w:ascii="Times New Roman" w:hAnsi="Times New Roman" w:cs="Arial"/>
          <w:color w:val="0E0E0E"/>
          <w:sz w:val="28"/>
          <w:szCs w:val="28"/>
        </w:rPr>
        <w:t>.</w:t>
      </w:r>
      <w:r w:rsidR="002877DF">
        <w:rPr>
          <w:rFonts w:ascii="Times New Roman" w:hAnsi="Times New Roman" w:cs="Arial"/>
          <w:color w:val="0E0E0E"/>
          <w:sz w:val="28"/>
          <w:szCs w:val="28"/>
        </w:rPr>
        <w:t xml:space="preserve"> Aujourd’hui, les indicateurs environnementaux mettent en évidence un dépassement des principaux seuils d'alerte</w:t>
      </w:r>
      <w:r w:rsidR="00BD2050">
        <w:rPr>
          <w:rFonts w:ascii="Times New Roman" w:hAnsi="Times New Roman" w:cs="Arial"/>
          <w:color w:val="0E0E0E"/>
          <w:sz w:val="28"/>
          <w:szCs w:val="28"/>
        </w:rPr>
        <w:t>, notamment en termes de changement de climat</w:t>
      </w:r>
      <w:r w:rsidR="002877DF">
        <w:rPr>
          <w:rFonts w:ascii="Times New Roman" w:hAnsi="Times New Roman" w:cs="Arial"/>
          <w:color w:val="0E0E0E"/>
          <w:sz w:val="28"/>
          <w:szCs w:val="28"/>
        </w:rPr>
        <w:t>.</w:t>
      </w:r>
    </w:p>
    <w:p w14:paraId="110AAACB" w14:textId="77777777" w:rsidR="000B5B6B" w:rsidRDefault="00927D7D" w:rsidP="00927D7D">
      <w:pPr>
        <w:widowControl w:val="0"/>
        <w:autoSpaceDE w:val="0"/>
        <w:autoSpaceDN w:val="0"/>
        <w:adjustRightInd w:val="0"/>
        <w:spacing w:after="0"/>
        <w:jc w:val="both"/>
        <w:rPr>
          <w:rFonts w:ascii="Times New Roman" w:hAnsi="Times New Roman"/>
          <w:sz w:val="28"/>
        </w:rPr>
      </w:pPr>
      <w:r>
        <w:rPr>
          <w:rFonts w:ascii="Times New Roman" w:hAnsi="Times New Roman" w:cs="Arial"/>
          <w:color w:val="0E0E0E"/>
          <w:sz w:val="28"/>
          <w:szCs w:val="28"/>
        </w:rPr>
        <w:tab/>
      </w:r>
      <w:r w:rsidR="004C4EE0">
        <w:rPr>
          <w:rFonts w:ascii="Times New Roman" w:hAnsi="Times New Roman"/>
          <w:sz w:val="28"/>
        </w:rPr>
        <w:t xml:space="preserve">Pour </w:t>
      </w:r>
      <w:proofErr w:type="spellStart"/>
      <w:r w:rsidR="004C4EE0">
        <w:rPr>
          <w:rFonts w:ascii="Times New Roman" w:hAnsi="Times New Roman"/>
          <w:sz w:val="28"/>
        </w:rPr>
        <w:t>Kuttner</w:t>
      </w:r>
      <w:proofErr w:type="spellEnd"/>
      <w:r w:rsidR="004C4EE0">
        <w:rPr>
          <w:rStyle w:val="Marquenotebasdepage"/>
          <w:rFonts w:ascii="Times New Roman" w:hAnsi="Times New Roman"/>
          <w:sz w:val="28"/>
        </w:rPr>
        <w:footnoteReference w:id="47"/>
      </w:r>
      <w:r w:rsidR="004C4EE0">
        <w:rPr>
          <w:rFonts w:ascii="Times New Roman" w:hAnsi="Times New Roman"/>
          <w:sz w:val="28"/>
        </w:rPr>
        <w:t>, dans les modèles économiques, les marchés sont toujours considérés comme les plus efficients. Il n’y a pas de pouvoir, car la compétition naît partout où le profit se développe. La question qui se pose cependant est de savoir si les règles du jeu du marché sont fondées sur le pouvoir politique ou sur l’efficacité du marché ? Pourtant, on peut constater que les inégalités brutes ne sont pas fondées sur l’efficacité, il existe une large zone d’indétermination des salaires et traitements de toute sorte qui n’ont rien à voir avec la force de la performance économique. Si la libéralisation de l’éco</w:t>
      </w:r>
      <w:r w:rsidR="00BD2050">
        <w:rPr>
          <w:rFonts w:ascii="Times New Roman" w:hAnsi="Times New Roman"/>
          <w:sz w:val="28"/>
        </w:rPr>
        <w:t>nomie des marchés financiers a</w:t>
      </w:r>
      <w:r w:rsidR="004C4EE0">
        <w:rPr>
          <w:rFonts w:ascii="Times New Roman" w:hAnsi="Times New Roman"/>
          <w:sz w:val="28"/>
        </w:rPr>
        <w:t xml:space="preserve"> permis de produire 10.000 milliards de dollars de coûts supplémentaires, les bénéfices sont bien difficiles à mettre en évidence, tout comme la justification du milliard de dollars par jour offerts aux traders dont le comportement n’est pas exactement celui qui satisfait le bien-être économique général. Cette constatation doit être faite.</w:t>
      </w:r>
    </w:p>
    <w:p w14:paraId="6146DF7F" w14:textId="77777777" w:rsidR="0042041C" w:rsidRPr="000B5B6B" w:rsidRDefault="000B5B6B" w:rsidP="00AF7EE9">
      <w:pPr>
        <w:widowControl w:val="0"/>
        <w:autoSpaceDE w:val="0"/>
        <w:autoSpaceDN w:val="0"/>
        <w:adjustRightInd w:val="0"/>
        <w:spacing w:after="0"/>
        <w:jc w:val="both"/>
        <w:rPr>
          <w:rStyle w:val="A5"/>
        </w:rPr>
      </w:pPr>
      <w:r>
        <w:rPr>
          <w:rFonts w:ascii="Times New Roman" w:hAnsi="Times New Roman"/>
          <w:sz w:val="28"/>
        </w:rPr>
        <w:tab/>
      </w:r>
      <w:r>
        <w:rPr>
          <w:rFonts w:ascii="Times New Roman" w:hAnsi="Times New Roman"/>
          <w:sz w:val="28"/>
          <w:szCs w:val="22"/>
        </w:rPr>
        <w:t xml:space="preserve">Pour les comparaisons internationales du PIB, le calcul des PIB par le taux de change n’est pas satisfaisant. </w:t>
      </w:r>
      <w:r w:rsidRPr="00362473">
        <w:rPr>
          <w:rFonts w:ascii="Times New Roman" w:hAnsi="Times New Roman" w:cs="Arial"/>
          <w:sz w:val="28"/>
          <w:szCs w:val="28"/>
        </w:rPr>
        <w:t>Plusieurs instruments statistiques ont été mis en place pour limiter cet effet aléatoire, fondé parfois sur une simple activité spéculative conjoncturelle. Le système des parités de pouvoir d’achat est sans doute celui qui est le plus recommandé. Il s’agit de constituer un panier de produits significatifs, de le valoriser dans les monnaies de chaque zone et ainsi de déterminer la « vraie » valeur du taux de change, hors système monétaire et financier. Cependant, même cette procédure reste discutable, au moins sur trois points. D’abord, pourquoi donc seul le pouvoir d’achat serait pris en compte, ce qui maintient l’idée selon laquelle la richesse n’est dépendante que du monde marchand. Ensuite, quel panier de produit faut-il choisir, étant entendu que les achats effectués dans les différents pays, malgré la mondialisation, ne sont pas équivalents. Si l’on retient un panier « type » américain, on augmentera ainsi la valeur du dollar en parité de pouvoir d’achat. Le choix est donc capital. Enfin, les prix des produits font l’objet de constantes modifications, liées à la diversité des marques ou des ingrédients, mais aussi à des périodes très hétérogènes de pays à pays des tensions inflationnistes.</w:t>
      </w:r>
      <w:r>
        <w:rPr>
          <w:rFonts w:ascii="Times New Roman" w:hAnsi="Times New Roman" w:cs="Arial"/>
          <w:sz w:val="28"/>
          <w:szCs w:val="28"/>
        </w:rPr>
        <w:t xml:space="preserve"> </w:t>
      </w:r>
    </w:p>
    <w:p w14:paraId="76F8FC5A" w14:textId="77777777" w:rsidR="00AF7EE9" w:rsidRDefault="00A421E7" w:rsidP="00AD5C3E">
      <w:pPr>
        <w:spacing w:after="0"/>
        <w:jc w:val="both"/>
        <w:rPr>
          <w:rFonts w:ascii="Times New Roman" w:hAnsi="Times New Roman"/>
          <w:sz w:val="28"/>
        </w:rPr>
      </w:pPr>
      <w:r>
        <w:rPr>
          <w:rFonts w:ascii="Times New Roman" w:hAnsi="Times New Roman" w:cs="Lucida Grande"/>
          <w:color w:val="262626"/>
          <w:sz w:val="28"/>
          <w:szCs w:val="26"/>
        </w:rPr>
        <w:tab/>
      </w:r>
    </w:p>
    <w:p w14:paraId="48F5F424" w14:textId="77777777" w:rsidR="00AF7EE9" w:rsidRPr="000169D1" w:rsidRDefault="00AF7EE9" w:rsidP="00AD5C3E">
      <w:pPr>
        <w:spacing w:after="0"/>
        <w:jc w:val="both"/>
        <w:rPr>
          <w:rFonts w:ascii="Times New Roman" w:hAnsi="Times New Roman"/>
          <w:b/>
          <w:i/>
          <w:sz w:val="28"/>
        </w:rPr>
      </w:pPr>
      <w:r w:rsidRPr="000169D1">
        <w:rPr>
          <w:rFonts w:ascii="Times New Roman" w:hAnsi="Times New Roman"/>
          <w:i/>
          <w:sz w:val="28"/>
        </w:rPr>
        <w:tab/>
      </w:r>
      <w:r w:rsidRPr="000169D1">
        <w:rPr>
          <w:rFonts w:ascii="Times New Roman" w:hAnsi="Times New Roman"/>
          <w:b/>
          <w:i/>
          <w:sz w:val="28"/>
        </w:rPr>
        <w:t>L’estimation du bien-être ou du développement humain</w:t>
      </w:r>
    </w:p>
    <w:p w14:paraId="1EA3F534" w14:textId="77777777" w:rsidR="00AF7EE9" w:rsidRDefault="00AF7EE9" w:rsidP="00AD5C3E">
      <w:pPr>
        <w:spacing w:after="0"/>
        <w:jc w:val="both"/>
        <w:rPr>
          <w:rFonts w:ascii="Times New Roman" w:hAnsi="Times New Roman"/>
          <w:sz w:val="28"/>
        </w:rPr>
      </w:pPr>
    </w:p>
    <w:p w14:paraId="1302837E" w14:textId="77777777" w:rsidR="00AF7EE9" w:rsidRDefault="00AF7EE9" w:rsidP="00AF7EE9">
      <w:pPr>
        <w:widowControl w:val="0"/>
        <w:autoSpaceDE w:val="0"/>
        <w:autoSpaceDN w:val="0"/>
        <w:adjustRightInd w:val="0"/>
        <w:spacing w:after="0"/>
        <w:jc w:val="both"/>
        <w:rPr>
          <w:rFonts w:ascii="Times New Roman" w:hAnsi="Times New Roman"/>
          <w:sz w:val="28"/>
          <w:szCs w:val="22"/>
        </w:rPr>
      </w:pPr>
      <w:r>
        <w:rPr>
          <w:rFonts w:ascii="Times New Roman" w:hAnsi="Times New Roman" w:cs="Arial"/>
          <w:sz w:val="28"/>
          <w:szCs w:val="28"/>
        </w:rPr>
        <w:t>Le Tableau 1 met en évidence les prévisions du PIB pour 2016), ainsi que l’indicateur IDH (indice de développement humain). Selon les hypothèses utilisées, les résultats sont différents, mais ils ne mettent pas en évidence les inégalités sociales qui existent dans les pays concernés.</w:t>
      </w:r>
    </w:p>
    <w:p w14:paraId="627B23B5" w14:textId="77777777" w:rsidR="00AF7EE9" w:rsidRDefault="00AF7EE9" w:rsidP="00AF7EE9">
      <w:pPr>
        <w:widowControl w:val="0"/>
        <w:autoSpaceDE w:val="0"/>
        <w:autoSpaceDN w:val="0"/>
        <w:adjustRightInd w:val="0"/>
        <w:spacing w:after="0"/>
        <w:jc w:val="both"/>
        <w:rPr>
          <w:rFonts w:ascii="Times New Roman" w:hAnsi="Times New Roman"/>
          <w:sz w:val="28"/>
          <w:szCs w:val="22"/>
        </w:rPr>
      </w:pPr>
    </w:p>
    <w:p w14:paraId="2915B3AB" w14:textId="77777777" w:rsidR="00AF7EE9" w:rsidRPr="000F015C" w:rsidRDefault="00AF7EE9" w:rsidP="00AF7EE9">
      <w:pPr>
        <w:spacing w:after="0"/>
        <w:rPr>
          <w:rFonts w:ascii="Times New Roman" w:hAnsi="Times New Roman"/>
          <w:sz w:val="28"/>
        </w:rPr>
      </w:pPr>
      <w:r w:rsidRPr="000F015C">
        <w:rPr>
          <w:rFonts w:ascii="Times New Roman" w:hAnsi="Times New Roman"/>
          <w:sz w:val="28"/>
        </w:rPr>
        <w:t>Tableau  - Prévisions des PIB pour 2016 (dollars courants, PPA</w:t>
      </w:r>
      <w:r>
        <w:rPr>
          <w:rFonts w:ascii="Times New Roman" w:hAnsi="Times New Roman"/>
          <w:sz w:val="28"/>
        </w:rPr>
        <w:t>, par habitant</w:t>
      </w:r>
      <w:r w:rsidRPr="000F015C">
        <w:rPr>
          <w:rFonts w:ascii="Times New Roman" w:hAnsi="Times New Roman"/>
          <w:sz w:val="28"/>
        </w:rPr>
        <w:t>) et IDH</w:t>
      </w:r>
    </w:p>
    <w:tbl>
      <w:tblPr>
        <w:tblStyle w:val="Grille"/>
        <w:tblW w:w="0" w:type="auto"/>
        <w:tblLook w:val="00A0" w:firstRow="1" w:lastRow="0" w:firstColumn="1" w:lastColumn="0" w:noHBand="0" w:noVBand="0"/>
      </w:tblPr>
      <w:tblGrid>
        <w:gridCol w:w="1812"/>
        <w:gridCol w:w="1794"/>
        <w:gridCol w:w="1794"/>
        <w:gridCol w:w="1796"/>
        <w:gridCol w:w="1802"/>
      </w:tblGrid>
      <w:tr w:rsidR="00AF7EE9" w:rsidRPr="000F015C" w14:paraId="170593ED" w14:textId="77777777">
        <w:tc>
          <w:tcPr>
            <w:tcW w:w="1841" w:type="dxa"/>
          </w:tcPr>
          <w:p w14:paraId="409A6397" w14:textId="77777777" w:rsidR="00AF7EE9" w:rsidRPr="000F015C" w:rsidRDefault="00AF7EE9" w:rsidP="006B4F88">
            <w:pPr>
              <w:rPr>
                <w:rFonts w:ascii="Times New Roman" w:hAnsi="Times New Roman"/>
                <w:sz w:val="28"/>
              </w:rPr>
            </w:pPr>
            <w:r w:rsidRPr="000F015C">
              <w:rPr>
                <w:rFonts w:ascii="Times New Roman" w:hAnsi="Times New Roman"/>
                <w:sz w:val="28"/>
              </w:rPr>
              <w:t>Pays</w:t>
            </w:r>
          </w:p>
        </w:tc>
        <w:tc>
          <w:tcPr>
            <w:tcW w:w="1841" w:type="dxa"/>
          </w:tcPr>
          <w:p w14:paraId="7DEB61BB" w14:textId="77777777" w:rsidR="00AF7EE9" w:rsidRPr="000F015C" w:rsidRDefault="00AF7EE9" w:rsidP="006B4F88">
            <w:pPr>
              <w:jc w:val="right"/>
              <w:rPr>
                <w:rFonts w:ascii="Times New Roman" w:hAnsi="Times New Roman"/>
                <w:sz w:val="28"/>
              </w:rPr>
            </w:pPr>
            <w:r w:rsidRPr="000F015C">
              <w:rPr>
                <w:rFonts w:ascii="Times New Roman" w:hAnsi="Times New Roman"/>
                <w:sz w:val="28"/>
              </w:rPr>
              <w:t>PIB milliards de dollars courants</w:t>
            </w:r>
          </w:p>
        </w:tc>
        <w:tc>
          <w:tcPr>
            <w:tcW w:w="1841" w:type="dxa"/>
          </w:tcPr>
          <w:p w14:paraId="4A1146E2" w14:textId="77777777" w:rsidR="00AF7EE9" w:rsidRPr="000F015C" w:rsidRDefault="00AF7EE9" w:rsidP="006B4F88">
            <w:pPr>
              <w:jc w:val="right"/>
              <w:rPr>
                <w:rFonts w:ascii="Times New Roman" w:hAnsi="Times New Roman"/>
                <w:sz w:val="28"/>
              </w:rPr>
            </w:pPr>
            <w:r w:rsidRPr="000F015C">
              <w:rPr>
                <w:rFonts w:ascii="Times New Roman" w:hAnsi="Times New Roman"/>
                <w:sz w:val="28"/>
              </w:rPr>
              <w:t>PIB (PPA)</w:t>
            </w:r>
          </w:p>
          <w:p w14:paraId="13D92100" w14:textId="77777777" w:rsidR="00AF7EE9" w:rsidRPr="000F015C" w:rsidRDefault="00AF7EE9" w:rsidP="006B4F88">
            <w:pPr>
              <w:jc w:val="right"/>
              <w:rPr>
                <w:rFonts w:ascii="Times New Roman" w:hAnsi="Times New Roman"/>
                <w:sz w:val="28"/>
              </w:rPr>
            </w:pPr>
            <w:r w:rsidRPr="000F015C">
              <w:rPr>
                <w:rFonts w:ascii="Times New Roman" w:hAnsi="Times New Roman"/>
                <w:sz w:val="28"/>
              </w:rPr>
              <w:t>en milliards dollars</w:t>
            </w:r>
          </w:p>
        </w:tc>
        <w:tc>
          <w:tcPr>
            <w:tcW w:w="1841" w:type="dxa"/>
          </w:tcPr>
          <w:p w14:paraId="0BD3A8C3" w14:textId="77777777" w:rsidR="00AF7EE9" w:rsidRPr="000F015C" w:rsidRDefault="00AF7EE9" w:rsidP="006B4F88">
            <w:pPr>
              <w:rPr>
                <w:rFonts w:ascii="Times New Roman" w:hAnsi="Times New Roman"/>
                <w:sz w:val="28"/>
              </w:rPr>
            </w:pPr>
            <w:r w:rsidRPr="000F015C">
              <w:rPr>
                <w:rFonts w:ascii="Times New Roman" w:hAnsi="Times New Roman"/>
                <w:sz w:val="28"/>
              </w:rPr>
              <w:t>PIB par habitant (PPA)</w:t>
            </w:r>
          </w:p>
        </w:tc>
        <w:tc>
          <w:tcPr>
            <w:tcW w:w="1842" w:type="dxa"/>
          </w:tcPr>
          <w:p w14:paraId="51FDF750" w14:textId="77777777" w:rsidR="00AF7EE9" w:rsidRPr="000F015C" w:rsidRDefault="00AF7EE9" w:rsidP="006B4F88">
            <w:pPr>
              <w:rPr>
                <w:rFonts w:ascii="Times New Roman" w:hAnsi="Times New Roman"/>
                <w:sz w:val="28"/>
              </w:rPr>
            </w:pPr>
            <w:r w:rsidRPr="000F015C">
              <w:rPr>
                <w:rFonts w:ascii="Times New Roman" w:hAnsi="Times New Roman"/>
                <w:sz w:val="28"/>
              </w:rPr>
              <w:t>IDH (2014)</w:t>
            </w:r>
          </w:p>
        </w:tc>
      </w:tr>
      <w:tr w:rsidR="00AF7EE9" w:rsidRPr="000F015C" w14:paraId="4E1D3BF9" w14:textId="77777777">
        <w:tc>
          <w:tcPr>
            <w:tcW w:w="1841" w:type="dxa"/>
          </w:tcPr>
          <w:p w14:paraId="4C08B919" w14:textId="77777777" w:rsidR="00AF7EE9" w:rsidRPr="000F015C" w:rsidRDefault="00AF7EE9" w:rsidP="006B4F88">
            <w:pPr>
              <w:rPr>
                <w:rFonts w:ascii="Times New Roman" w:hAnsi="Times New Roman"/>
                <w:sz w:val="28"/>
              </w:rPr>
            </w:pPr>
            <w:r w:rsidRPr="000F015C">
              <w:rPr>
                <w:rFonts w:ascii="Times New Roman" w:hAnsi="Times New Roman"/>
                <w:sz w:val="28"/>
              </w:rPr>
              <w:t>USA</w:t>
            </w:r>
          </w:p>
        </w:tc>
        <w:tc>
          <w:tcPr>
            <w:tcW w:w="1841" w:type="dxa"/>
          </w:tcPr>
          <w:p w14:paraId="05B1D14C" w14:textId="77777777" w:rsidR="00AF7EE9" w:rsidRPr="000F015C" w:rsidRDefault="00AF7EE9" w:rsidP="006B4F88">
            <w:pPr>
              <w:jc w:val="right"/>
              <w:rPr>
                <w:rFonts w:ascii="Times New Roman" w:hAnsi="Times New Roman"/>
                <w:sz w:val="28"/>
              </w:rPr>
            </w:pPr>
            <w:r w:rsidRPr="000F015C">
              <w:rPr>
                <w:rFonts w:ascii="Times New Roman" w:hAnsi="Times New Roman"/>
                <w:sz w:val="28"/>
              </w:rPr>
              <w:t>18399</w:t>
            </w:r>
          </w:p>
        </w:tc>
        <w:tc>
          <w:tcPr>
            <w:tcW w:w="1841" w:type="dxa"/>
          </w:tcPr>
          <w:p w14:paraId="11B70297" w14:textId="77777777" w:rsidR="00AF7EE9" w:rsidRPr="000F015C" w:rsidRDefault="00AF7EE9" w:rsidP="006B4F88">
            <w:pPr>
              <w:jc w:val="right"/>
              <w:rPr>
                <w:rFonts w:ascii="Times New Roman" w:hAnsi="Times New Roman"/>
                <w:sz w:val="28"/>
              </w:rPr>
            </w:pPr>
            <w:r w:rsidRPr="000F015C">
              <w:rPr>
                <w:rFonts w:ascii="Times New Roman" w:hAnsi="Times New Roman"/>
                <w:sz w:val="28"/>
              </w:rPr>
              <w:t>18400</w:t>
            </w:r>
          </w:p>
        </w:tc>
        <w:tc>
          <w:tcPr>
            <w:tcW w:w="1841" w:type="dxa"/>
          </w:tcPr>
          <w:p w14:paraId="34EB1440" w14:textId="77777777" w:rsidR="00AF7EE9" w:rsidRPr="000F015C" w:rsidRDefault="00AF7EE9" w:rsidP="006B4F88">
            <w:pPr>
              <w:jc w:val="right"/>
              <w:rPr>
                <w:rFonts w:ascii="Times New Roman" w:hAnsi="Times New Roman"/>
                <w:sz w:val="28"/>
              </w:rPr>
            </w:pPr>
            <w:r w:rsidRPr="000F015C">
              <w:rPr>
                <w:rFonts w:ascii="Times New Roman" w:hAnsi="Times New Roman"/>
                <w:sz w:val="28"/>
              </w:rPr>
              <w:t>57000 (1)</w:t>
            </w:r>
          </w:p>
        </w:tc>
        <w:tc>
          <w:tcPr>
            <w:tcW w:w="1842" w:type="dxa"/>
          </w:tcPr>
          <w:p w14:paraId="3974BA56" w14:textId="77777777" w:rsidR="00AF7EE9" w:rsidRPr="000F015C" w:rsidRDefault="00AF7EE9" w:rsidP="006B4F88">
            <w:pPr>
              <w:jc w:val="right"/>
              <w:rPr>
                <w:rFonts w:ascii="Times New Roman" w:hAnsi="Times New Roman"/>
                <w:sz w:val="28"/>
              </w:rPr>
            </w:pPr>
            <w:r w:rsidRPr="000F015C">
              <w:rPr>
                <w:rFonts w:ascii="Times New Roman" w:hAnsi="Times New Roman"/>
                <w:sz w:val="28"/>
              </w:rPr>
              <w:t>0,915(2)</w:t>
            </w:r>
          </w:p>
        </w:tc>
      </w:tr>
      <w:tr w:rsidR="00AF7EE9" w:rsidRPr="000F015C" w14:paraId="552E69FC" w14:textId="77777777">
        <w:tc>
          <w:tcPr>
            <w:tcW w:w="1841" w:type="dxa"/>
          </w:tcPr>
          <w:p w14:paraId="5292AB47" w14:textId="77777777" w:rsidR="00AF7EE9" w:rsidRPr="000F015C" w:rsidRDefault="00AF7EE9" w:rsidP="006B4F88">
            <w:pPr>
              <w:rPr>
                <w:rFonts w:ascii="Times New Roman" w:hAnsi="Times New Roman"/>
                <w:sz w:val="28"/>
              </w:rPr>
            </w:pPr>
            <w:r w:rsidRPr="000F015C">
              <w:rPr>
                <w:rFonts w:ascii="Times New Roman" w:hAnsi="Times New Roman"/>
                <w:sz w:val="28"/>
              </w:rPr>
              <w:t xml:space="preserve">Chine </w:t>
            </w:r>
          </w:p>
        </w:tc>
        <w:tc>
          <w:tcPr>
            <w:tcW w:w="1841" w:type="dxa"/>
          </w:tcPr>
          <w:p w14:paraId="5FC1AB3E" w14:textId="77777777" w:rsidR="00AF7EE9" w:rsidRPr="000F015C" w:rsidRDefault="00AF7EE9" w:rsidP="006B4F88">
            <w:pPr>
              <w:jc w:val="right"/>
              <w:rPr>
                <w:rFonts w:ascii="Times New Roman" w:hAnsi="Times New Roman"/>
                <w:sz w:val="28"/>
              </w:rPr>
            </w:pPr>
            <w:r w:rsidRPr="000F015C">
              <w:rPr>
                <w:rFonts w:ascii="Times New Roman" w:hAnsi="Times New Roman"/>
                <w:sz w:val="28"/>
              </w:rPr>
              <w:t>12125</w:t>
            </w:r>
          </w:p>
        </w:tc>
        <w:tc>
          <w:tcPr>
            <w:tcW w:w="1841" w:type="dxa"/>
          </w:tcPr>
          <w:p w14:paraId="23D34B4F" w14:textId="77777777" w:rsidR="00AF7EE9" w:rsidRPr="000F015C" w:rsidRDefault="00AF7EE9" w:rsidP="006B4F88">
            <w:pPr>
              <w:jc w:val="right"/>
              <w:rPr>
                <w:rFonts w:ascii="Times New Roman" w:hAnsi="Times New Roman"/>
                <w:sz w:val="28"/>
              </w:rPr>
            </w:pPr>
            <w:r w:rsidRPr="000F015C">
              <w:rPr>
                <w:rFonts w:ascii="Times New Roman" w:hAnsi="Times New Roman"/>
                <w:sz w:val="28"/>
              </w:rPr>
              <w:t>20778</w:t>
            </w:r>
          </w:p>
        </w:tc>
        <w:tc>
          <w:tcPr>
            <w:tcW w:w="1841" w:type="dxa"/>
          </w:tcPr>
          <w:p w14:paraId="7BFCCABF" w14:textId="77777777" w:rsidR="00AF7EE9" w:rsidRPr="000F015C" w:rsidRDefault="00AF7EE9" w:rsidP="006B4F88">
            <w:pPr>
              <w:jc w:val="right"/>
              <w:rPr>
                <w:rFonts w:ascii="Times New Roman" w:hAnsi="Times New Roman"/>
                <w:sz w:val="28"/>
              </w:rPr>
            </w:pPr>
            <w:r w:rsidRPr="000F015C">
              <w:rPr>
                <w:rFonts w:ascii="Times New Roman" w:hAnsi="Times New Roman"/>
                <w:sz w:val="28"/>
              </w:rPr>
              <w:t>8600(9)</w:t>
            </w:r>
          </w:p>
        </w:tc>
        <w:tc>
          <w:tcPr>
            <w:tcW w:w="1842" w:type="dxa"/>
          </w:tcPr>
          <w:p w14:paraId="2BFAF24E" w14:textId="77777777" w:rsidR="00AF7EE9" w:rsidRPr="000F015C" w:rsidRDefault="00AF7EE9" w:rsidP="006B4F88">
            <w:pPr>
              <w:jc w:val="right"/>
              <w:rPr>
                <w:rFonts w:ascii="Times New Roman" w:hAnsi="Times New Roman"/>
                <w:sz w:val="28"/>
              </w:rPr>
            </w:pPr>
            <w:r w:rsidRPr="000F015C">
              <w:rPr>
                <w:rFonts w:ascii="Times New Roman" w:hAnsi="Times New Roman"/>
                <w:sz w:val="28"/>
              </w:rPr>
              <w:t>0,727(9)</w:t>
            </w:r>
          </w:p>
        </w:tc>
      </w:tr>
      <w:tr w:rsidR="00AF7EE9" w:rsidRPr="000F015C" w14:paraId="01AE95BB" w14:textId="77777777">
        <w:tc>
          <w:tcPr>
            <w:tcW w:w="1841" w:type="dxa"/>
          </w:tcPr>
          <w:p w14:paraId="70A4C59B" w14:textId="77777777" w:rsidR="00AF7EE9" w:rsidRPr="000F015C" w:rsidRDefault="00AF7EE9" w:rsidP="006B4F88">
            <w:pPr>
              <w:rPr>
                <w:rFonts w:ascii="Times New Roman" w:hAnsi="Times New Roman"/>
                <w:sz w:val="28"/>
              </w:rPr>
            </w:pPr>
            <w:r w:rsidRPr="000F015C">
              <w:rPr>
                <w:rFonts w:ascii="Times New Roman" w:hAnsi="Times New Roman"/>
                <w:sz w:val="28"/>
              </w:rPr>
              <w:t>Japon</w:t>
            </w:r>
          </w:p>
        </w:tc>
        <w:tc>
          <w:tcPr>
            <w:tcW w:w="1841" w:type="dxa"/>
          </w:tcPr>
          <w:p w14:paraId="7C3DBC13" w14:textId="77777777" w:rsidR="00AF7EE9" w:rsidRPr="000F015C" w:rsidRDefault="00AF7EE9" w:rsidP="006B4F88">
            <w:pPr>
              <w:jc w:val="right"/>
              <w:rPr>
                <w:rFonts w:ascii="Times New Roman" w:hAnsi="Times New Roman"/>
                <w:sz w:val="28"/>
              </w:rPr>
            </w:pPr>
            <w:r w:rsidRPr="000F015C">
              <w:rPr>
                <w:rFonts w:ascii="Times New Roman" w:hAnsi="Times New Roman"/>
                <w:sz w:val="28"/>
              </w:rPr>
              <w:t>4136</w:t>
            </w:r>
          </w:p>
        </w:tc>
        <w:tc>
          <w:tcPr>
            <w:tcW w:w="1841" w:type="dxa"/>
          </w:tcPr>
          <w:p w14:paraId="67650CFA" w14:textId="77777777" w:rsidR="00AF7EE9" w:rsidRPr="000F015C" w:rsidRDefault="00AF7EE9" w:rsidP="006B4F88">
            <w:pPr>
              <w:jc w:val="right"/>
              <w:rPr>
                <w:rFonts w:ascii="Times New Roman" w:hAnsi="Times New Roman"/>
                <w:sz w:val="28"/>
              </w:rPr>
            </w:pPr>
            <w:r w:rsidRPr="000F015C">
              <w:rPr>
                <w:rFonts w:ascii="Times New Roman" w:hAnsi="Times New Roman"/>
                <w:sz w:val="28"/>
              </w:rPr>
              <w:t>4866</w:t>
            </w:r>
          </w:p>
        </w:tc>
        <w:tc>
          <w:tcPr>
            <w:tcW w:w="1841" w:type="dxa"/>
          </w:tcPr>
          <w:p w14:paraId="2AAFB833" w14:textId="77777777" w:rsidR="00AF7EE9" w:rsidRPr="000F015C" w:rsidRDefault="00AF7EE9" w:rsidP="006B4F88">
            <w:pPr>
              <w:jc w:val="right"/>
              <w:rPr>
                <w:rFonts w:ascii="Times New Roman" w:hAnsi="Times New Roman"/>
                <w:sz w:val="28"/>
              </w:rPr>
            </w:pPr>
            <w:r w:rsidRPr="000F015C">
              <w:rPr>
                <w:rFonts w:ascii="Times New Roman" w:hAnsi="Times New Roman"/>
                <w:sz w:val="28"/>
              </w:rPr>
              <w:t>38300(5)</w:t>
            </w:r>
          </w:p>
        </w:tc>
        <w:tc>
          <w:tcPr>
            <w:tcW w:w="1842" w:type="dxa"/>
          </w:tcPr>
          <w:p w14:paraId="323A4D27" w14:textId="77777777" w:rsidR="00AF7EE9" w:rsidRPr="000F015C" w:rsidRDefault="00AF7EE9" w:rsidP="006B4F88">
            <w:pPr>
              <w:jc w:val="right"/>
              <w:rPr>
                <w:rFonts w:ascii="Times New Roman" w:hAnsi="Times New Roman"/>
                <w:sz w:val="28"/>
              </w:rPr>
            </w:pPr>
            <w:r w:rsidRPr="000F015C">
              <w:rPr>
                <w:rFonts w:ascii="Times New Roman" w:hAnsi="Times New Roman"/>
                <w:sz w:val="28"/>
              </w:rPr>
              <w:t>0,891(5)</w:t>
            </w:r>
          </w:p>
        </w:tc>
      </w:tr>
      <w:tr w:rsidR="00AF7EE9" w:rsidRPr="000F015C" w14:paraId="1A5C5DD4" w14:textId="77777777">
        <w:tc>
          <w:tcPr>
            <w:tcW w:w="1841" w:type="dxa"/>
          </w:tcPr>
          <w:p w14:paraId="21B2E221" w14:textId="77777777" w:rsidR="00AF7EE9" w:rsidRPr="000F015C" w:rsidRDefault="00AF7EE9" w:rsidP="006B4F88">
            <w:pPr>
              <w:rPr>
                <w:rFonts w:ascii="Times New Roman" w:hAnsi="Times New Roman"/>
                <w:sz w:val="28"/>
              </w:rPr>
            </w:pPr>
            <w:r w:rsidRPr="000F015C">
              <w:rPr>
                <w:rFonts w:ascii="Times New Roman" w:hAnsi="Times New Roman"/>
                <w:sz w:val="28"/>
              </w:rPr>
              <w:t>Allemagne</w:t>
            </w:r>
          </w:p>
        </w:tc>
        <w:tc>
          <w:tcPr>
            <w:tcW w:w="1841" w:type="dxa"/>
          </w:tcPr>
          <w:p w14:paraId="6699D27F" w14:textId="77777777" w:rsidR="00AF7EE9" w:rsidRPr="000F015C" w:rsidRDefault="00AF7EE9" w:rsidP="006B4F88">
            <w:pPr>
              <w:jc w:val="right"/>
              <w:rPr>
                <w:rFonts w:ascii="Times New Roman" w:hAnsi="Times New Roman"/>
                <w:sz w:val="28"/>
              </w:rPr>
            </w:pPr>
            <w:r w:rsidRPr="000F015C">
              <w:rPr>
                <w:rFonts w:ascii="Times New Roman" w:hAnsi="Times New Roman"/>
                <w:sz w:val="28"/>
              </w:rPr>
              <w:t>3421</w:t>
            </w:r>
          </w:p>
        </w:tc>
        <w:tc>
          <w:tcPr>
            <w:tcW w:w="1841" w:type="dxa"/>
          </w:tcPr>
          <w:p w14:paraId="362D400F" w14:textId="77777777" w:rsidR="00AF7EE9" w:rsidRPr="000F015C" w:rsidRDefault="00AF7EE9" w:rsidP="006B4F88">
            <w:pPr>
              <w:jc w:val="right"/>
              <w:rPr>
                <w:rFonts w:ascii="Times New Roman" w:hAnsi="Times New Roman"/>
                <w:sz w:val="28"/>
              </w:rPr>
            </w:pPr>
            <w:r w:rsidRPr="000F015C">
              <w:rPr>
                <w:rFonts w:ascii="Times New Roman" w:hAnsi="Times New Roman"/>
                <w:sz w:val="28"/>
              </w:rPr>
              <w:t>3900</w:t>
            </w:r>
          </w:p>
        </w:tc>
        <w:tc>
          <w:tcPr>
            <w:tcW w:w="1841" w:type="dxa"/>
          </w:tcPr>
          <w:p w14:paraId="00FF44D6" w14:textId="77777777" w:rsidR="00AF7EE9" w:rsidRPr="000F015C" w:rsidRDefault="00AF7EE9" w:rsidP="006B4F88">
            <w:pPr>
              <w:jc w:val="right"/>
              <w:rPr>
                <w:rFonts w:ascii="Times New Roman" w:hAnsi="Times New Roman"/>
                <w:sz w:val="28"/>
              </w:rPr>
            </w:pPr>
            <w:r w:rsidRPr="000F015C">
              <w:rPr>
                <w:rFonts w:ascii="Times New Roman" w:hAnsi="Times New Roman"/>
                <w:sz w:val="28"/>
              </w:rPr>
              <w:t>47300(2)</w:t>
            </w:r>
          </w:p>
        </w:tc>
        <w:tc>
          <w:tcPr>
            <w:tcW w:w="1842" w:type="dxa"/>
          </w:tcPr>
          <w:p w14:paraId="5C0080DC" w14:textId="77777777" w:rsidR="00AF7EE9" w:rsidRPr="000F015C" w:rsidRDefault="00AF7EE9" w:rsidP="006B4F88">
            <w:pPr>
              <w:jc w:val="right"/>
              <w:rPr>
                <w:rFonts w:ascii="Times New Roman" w:hAnsi="Times New Roman"/>
                <w:sz w:val="28"/>
              </w:rPr>
            </w:pPr>
            <w:r w:rsidRPr="000F015C">
              <w:rPr>
                <w:rFonts w:ascii="Times New Roman" w:hAnsi="Times New Roman"/>
                <w:sz w:val="28"/>
              </w:rPr>
              <w:t>0,916(1)</w:t>
            </w:r>
          </w:p>
        </w:tc>
      </w:tr>
      <w:tr w:rsidR="00AF7EE9" w:rsidRPr="000F015C" w14:paraId="4CC229B6" w14:textId="77777777">
        <w:tc>
          <w:tcPr>
            <w:tcW w:w="1841" w:type="dxa"/>
          </w:tcPr>
          <w:p w14:paraId="64884E27" w14:textId="77777777" w:rsidR="00AF7EE9" w:rsidRPr="000F015C" w:rsidRDefault="00AF7EE9" w:rsidP="006B4F88">
            <w:pPr>
              <w:rPr>
                <w:rFonts w:ascii="Times New Roman" w:hAnsi="Times New Roman"/>
                <w:sz w:val="28"/>
              </w:rPr>
            </w:pPr>
            <w:r w:rsidRPr="000F015C">
              <w:rPr>
                <w:rFonts w:ascii="Times New Roman" w:hAnsi="Times New Roman"/>
                <w:sz w:val="28"/>
              </w:rPr>
              <w:t>Royaume-Uni</w:t>
            </w:r>
          </w:p>
        </w:tc>
        <w:tc>
          <w:tcPr>
            <w:tcW w:w="1841" w:type="dxa"/>
          </w:tcPr>
          <w:p w14:paraId="5C2B1A96" w14:textId="77777777" w:rsidR="00AF7EE9" w:rsidRPr="000F015C" w:rsidRDefault="00AF7EE9" w:rsidP="006B4F88">
            <w:pPr>
              <w:jc w:val="right"/>
              <w:rPr>
                <w:rFonts w:ascii="Times New Roman" w:hAnsi="Times New Roman"/>
                <w:sz w:val="28"/>
              </w:rPr>
            </w:pPr>
            <w:r w:rsidRPr="000F015C">
              <w:rPr>
                <w:rFonts w:ascii="Times New Roman" w:hAnsi="Times New Roman"/>
                <w:sz w:val="28"/>
              </w:rPr>
              <w:t>2919</w:t>
            </w:r>
          </w:p>
        </w:tc>
        <w:tc>
          <w:tcPr>
            <w:tcW w:w="1841" w:type="dxa"/>
          </w:tcPr>
          <w:p w14:paraId="7CA7E652" w14:textId="77777777" w:rsidR="00AF7EE9" w:rsidRPr="000F015C" w:rsidRDefault="00AF7EE9" w:rsidP="006B4F88">
            <w:pPr>
              <w:jc w:val="right"/>
              <w:rPr>
                <w:rFonts w:ascii="Times New Roman" w:hAnsi="Times New Roman"/>
                <w:sz w:val="28"/>
              </w:rPr>
            </w:pPr>
            <w:r w:rsidRPr="000F015C">
              <w:rPr>
                <w:rFonts w:ascii="Times New Roman" w:hAnsi="Times New Roman"/>
                <w:sz w:val="28"/>
              </w:rPr>
              <w:t>2710</w:t>
            </w:r>
          </w:p>
        </w:tc>
        <w:tc>
          <w:tcPr>
            <w:tcW w:w="1841" w:type="dxa"/>
          </w:tcPr>
          <w:p w14:paraId="503BE554" w14:textId="77777777" w:rsidR="00AF7EE9" w:rsidRPr="000F015C" w:rsidRDefault="00AF7EE9" w:rsidP="006B4F88">
            <w:pPr>
              <w:jc w:val="right"/>
              <w:rPr>
                <w:rFonts w:ascii="Times New Roman" w:hAnsi="Times New Roman"/>
                <w:sz w:val="28"/>
              </w:rPr>
            </w:pPr>
            <w:r w:rsidRPr="000F015C">
              <w:rPr>
                <w:rFonts w:ascii="Times New Roman" w:hAnsi="Times New Roman"/>
                <w:sz w:val="28"/>
              </w:rPr>
              <w:t>41700(3)</w:t>
            </w:r>
          </w:p>
        </w:tc>
        <w:tc>
          <w:tcPr>
            <w:tcW w:w="1842" w:type="dxa"/>
          </w:tcPr>
          <w:p w14:paraId="24D9A601" w14:textId="77777777" w:rsidR="00AF7EE9" w:rsidRPr="000F015C" w:rsidRDefault="00AF7EE9" w:rsidP="006B4F88">
            <w:pPr>
              <w:jc w:val="right"/>
              <w:rPr>
                <w:rFonts w:ascii="Times New Roman" w:hAnsi="Times New Roman"/>
                <w:sz w:val="28"/>
              </w:rPr>
            </w:pPr>
            <w:r w:rsidRPr="000F015C">
              <w:rPr>
                <w:rFonts w:ascii="Times New Roman" w:hAnsi="Times New Roman"/>
                <w:sz w:val="28"/>
              </w:rPr>
              <w:t>0,907(3)</w:t>
            </w:r>
          </w:p>
        </w:tc>
      </w:tr>
      <w:tr w:rsidR="00AF7EE9" w:rsidRPr="000F015C" w14:paraId="76E1601A" w14:textId="77777777">
        <w:tc>
          <w:tcPr>
            <w:tcW w:w="1841" w:type="dxa"/>
          </w:tcPr>
          <w:p w14:paraId="4FC7118B" w14:textId="77777777" w:rsidR="00AF7EE9" w:rsidRPr="000F015C" w:rsidRDefault="00AF7EE9" w:rsidP="006B4F88">
            <w:pPr>
              <w:rPr>
                <w:rFonts w:ascii="Times New Roman" w:hAnsi="Times New Roman"/>
                <w:sz w:val="28"/>
              </w:rPr>
            </w:pPr>
            <w:r w:rsidRPr="000F015C">
              <w:rPr>
                <w:rFonts w:ascii="Times New Roman" w:hAnsi="Times New Roman"/>
                <w:sz w:val="28"/>
              </w:rPr>
              <w:t>France</w:t>
            </w:r>
          </w:p>
        </w:tc>
        <w:tc>
          <w:tcPr>
            <w:tcW w:w="1841" w:type="dxa"/>
          </w:tcPr>
          <w:p w14:paraId="22F8E6F3" w14:textId="77777777" w:rsidR="00AF7EE9" w:rsidRPr="000F015C" w:rsidRDefault="00AF7EE9" w:rsidP="006B4F88">
            <w:pPr>
              <w:jc w:val="right"/>
              <w:rPr>
                <w:rFonts w:ascii="Times New Roman" w:hAnsi="Times New Roman"/>
                <w:sz w:val="28"/>
              </w:rPr>
            </w:pPr>
            <w:r w:rsidRPr="000F015C">
              <w:rPr>
                <w:rFonts w:ascii="Times New Roman" w:hAnsi="Times New Roman"/>
                <w:sz w:val="28"/>
              </w:rPr>
              <w:t>2448</w:t>
            </w:r>
          </w:p>
        </w:tc>
        <w:tc>
          <w:tcPr>
            <w:tcW w:w="1841" w:type="dxa"/>
          </w:tcPr>
          <w:p w14:paraId="41C0CFDE" w14:textId="77777777" w:rsidR="00AF7EE9" w:rsidRPr="000F015C" w:rsidRDefault="00AF7EE9" w:rsidP="006B4F88">
            <w:pPr>
              <w:jc w:val="right"/>
              <w:rPr>
                <w:rFonts w:ascii="Times New Roman" w:hAnsi="Times New Roman"/>
                <w:sz w:val="28"/>
              </w:rPr>
            </w:pPr>
            <w:r w:rsidRPr="000F015C">
              <w:rPr>
                <w:rFonts w:ascii="Times New Roman" w:hAnsi="Times New Roman"/>
                <w:sz w:val="28"/>
              </w:rPr>
              <w:t>2676</w:t>
            </w:r>
          </w:p>
        </w:tc>
        <w:tc>
          <w:tcPr>
            <w:tcW w:w="1841" w:type="dxa"/>
          </w:tcPr>
          <w:p w14:paraId="1CF35E74" w14:textId="77777777" w:rsidR="00AF7EE9" w:rsidRPr="000F015C" w:rsidRDefault="00AF7EE9" w:rsidP="006B4F88">
            <w:pPr>
              <w:jc w:val="right"/>
              <w:rPr>
                <w:rFonts w:ascii="Times New Roman" w:hAnsi="Times New Roman"/>
                <w:sz w:val="28"/>
              </w:rPr>
            </w:pPr>
            <w:r w:rsidRPr="000F015C">
              <w:rPr>
                <w:rFonts w:ascii="Times New Roman" w:hAnsi="Times New Roman"/>
                <w:sz w:val="28"/>
              </w:rPr>
              <w:t>41360(4)</w:t>
            </w:r>
          </w:p>
        </w:tc>
        <w:tc>
          <w:tcPr>
            <w:tcW w:w="1842" w:type="dxa"/>
          </w:tcPr>
          <w:p w14:paraId="3F7B43B5" w14:textId="77777777" w:rsidR="00AF7EE9" w:rsidRPr="000F015C" w:rsidRDefault="00AF7EE9" w:rsidP="006B4F88">
            <w:pPr>
              <w:jc w:val="right"/>
              <w:rPr>
                <w:rFonts w:ascii="Times New Roman" w:hAnsi="Times New Roman"/>
                <w:sz w:val="28"/>
              </w:rPr>
            </w:pPr>
            <w:r w:rsidRPr="000F015C">
              <w:rPr>
                <w:rFonts w:ascii="Times New Roman" w:hAnsi="Times New Roman"/>
                <w:sz w:val="28"/>
              </w:rPr>
              <w:t>0,888(4)</w:t>
            </w:r>
          </w:p>
        </w:tc>
      </w:tr>
      <w:tr w:rsidR="00AF7EE9" w:rsidRPr="000F015C" w14:paraId="64AF9E6E" w14:textId="77777777">
        <w:tc>
          <w:tcPr>
            <w:tcW w:w="1841" w:type="dxa"/>
          </w:tcPr>
          <w:p w14:paraId="3F30AE1F" w14:textId="77777777" w:rsidR="00AF7EE9" w:rsidRPr="000F015C" w:rsidRDefault="00AF7EE9" w:rsidP="006B4F88">
            <w:pPr>
              <w:rPr>
                <w:rFonts w:ascii="Times New Roman" w:hAnsi="Times New Roman"/>
                <w:sz w:val="28"/>
              </w:rPr>
            </w:pPr>
            <w:r w:rsidRPr="000F015C">
              <w:rPr>
                <w:rFonts w:ascii="Times New Roman" w:hAnsi="Times New Roman"/>
                <w:sz w:val="28"/>
              </w:rPr>
              <w:t>Inde</w:t>
            </w:r>
          </w:p>
        </w:tc>
        <w:tc>
          <w:tcPr>
            <w:tcW w:w="1841" w:type="dxa"/>
          </w:tcPr>
          <w:p w14:paraId="4994ABA9" w14:textId="77777777" w:rsidR="00AF7EE9" w:rsidRPr="000F015C" w:rsidRDefault="00AF7EE9" w:rsidP="006B4F88">
            <w:pPr>
              <w:jc w:val="right"/>
              <w:rPr>
                <w:rFonts w:ascii="Times New Roman" w:hAnsi="Times New Roman"/>
                <w:sz w:val="28"/>
              </w:rPr>
            </w:pPr>
            <w:r w:rsidRPr="000F015C">
              <w:rPr>
                <w:rFonts w:ascii="Times New Roman" w:hAnsi="Times New Roman"/>
                <w:sz w:val="28"/>
              </w:rPr>
              <w:t>2346</w:t>
            </w:r>
          </w:p>
        </w:tc>
        <w:tc>
          <w:tcPr>
            <w:tcW w:w="1841" w:type="dxa"/>
          </w:tcPr>
          <w:p w14:paraId="678A4869" w14:textId="77777777" w:rsidR="00AF7EE9" w:rsidRPr="000F015C" w:rsidRDefault="00AF7EE9" w:rsidP="006B4F88">
            <w:pPr>
              <w:jc w:val="right"/>
              <w:rPr>
                <w:rFonts w:ascii="Times New Roman" w:hAnsi="Times New Roman"/>
                <w:sz w:val="28"/>
              </w:rPr>
            </w:pPr>
            <w:r w:rsidRPr="000F015C">
              <w:rPr>
                <w:rFonts w:ascii="Times New Roman" w:hAnsi="Times New Roman"/>
                <w:sz w:val="28"/>
              </w:rPr>
              <w:t>8629</w:t>
            </w:r>
          </w:p>
        </w:tc>
        <w:tc>
          <w:tcPr>
            <w:tcW w:w="1841" w:type="dxa"/>
          </w:tcPr>
          <w:p w14:paraId="3F08D211" w14:textId="77777777" w:rsidR="00AF7EE9" w:rsidRPr="000F015C" w:rsidRDefault="00AF7EE9" w:rsidP="006B4F88">
            <w:pPr>
              <w:jc w:val="right"/>
              <w:rPr>
                <w:rFonts w:ascii="Times New Roman" w:hAnsi="Times New Roman"/>
                <w:sz w:val="28"/>
              </w:rPr>
            </w:pPr>
            <w:r w:rsidRPr="000F015C">
              <w:rPr>
                <w:rFonts w:ascii="Times New Roman" w:hAnsi="Times New Roman"/>
                <w:sz w:val="28"/>
              </w:rPr>
              <w:t>6650(10)</w:t>
            </w:r>
          </w:p>
        </w:tc>
        <w:tc>
          <w:tcPr>
            <w:tcW w:w="1842" w:type="dxa"/>
          </w:tcPr>
          <w:p w14:paraId="506F9B8F" w14:textId="77777777" w:rsidR="00AF7EE9" w:rsidRPr="000F015C" w:rsidRDefault="00AF7EE9" w:rsidP="006B4F88">
            <w:pPr>
              <w:jc w:val="right"/>
              <w:rPr>
                <w:rFonts w:ascii="Times New Roman" w:hAnsi="Times New Roman"/>
                <w:sz w:val="28"/>
              </w:rPr>
            </w:pPr>
            <w:r w:rsidRPr="000F015C">
              <w:rPr>
                <w:rFonts w:ascii="Times New Roman" w:hAnsi="Times New Roman"/>
                <w:sz w:val="28"/>
              </w:rPr>
              <w:t>0,609(10)</w:t>
            </w:r>
          </w:p>
        </w:tc>
      </w:tr>
      <w:tr w:rsidR="00AF7EE9" w:rsidRPr="000F015C" w14:paraId="04B371BB" w14:textId="77777777">
        <w:tc>
          <w:tcPr>
            <w:tcW w:w="1841" w:type="dxa"/>
          </w:tcPr>
          <w:p w14:paraId="405DC7DD" w14:textId="77777777" w:rsidR="00AF7EE9" w:rsidRPr="000F015C" w:rsidRDefault="00AF7EE9" w:rsidP="006B4F88">
            <w:pPr>
              <w:rPr>
                <w:rFonts w:ascii="Times New Roman" w:hAnsi="Times New Roman"/>
                <w:sz w:val="28"/>
              </w:rPr>
            </w:pPr>
            <w:r w:rsidRPr="000F015C">
              <w:rPr>
                <w:rFonts w:ascii="Times New Roman" w:hAnsi="Times New Roman"/>
                <w:sz w:val="28"/>
              </w:rPr>
              <w:t xml:space="preserve">Brésil </w:t>
            </w:r>
          </w:p>
        </w:tc>
        <w:tc>
          <w:tcPr>
            <w:tcW w:w="1841" w:type="dxa"/>
          </w:tcPr>
          <w:p w14:paraId="68C94452" w14:textId="77777777" w:rsidR="00AF7EE9" w:rsidRPr="000F015C" w:rsidRDefault="00AF7EE9" w:rsidP="006B4F88">
            <w:pPr>
              <w:jc w:val="right"/>
              <w:rPr>
                <w:rFonts w:ascii="Times New Roman" w:hAnsi="Times New Roman"/>
                <w:sz w:val="28"/>
              </w:rPr>
            </w:pPr>
            <w:r w:rsidRPr="000F015C">
              <w:rPr>
                <w:rFonts w:ascii="Times New Roman" w:hAnsi="Times New Roman"/>
                <w:sz w:val="28"/>
              </w:rPr>
              <w:t>1731</w:t>
            </w:r>
          </w:p>
        </w:tc>
        <w:tc>
          <w:tcPr>
            <w:tcW w:w="1841" w:type="dxa"/>
          </w:tcPr>
          <w:p w14:paraId="0C4EF23B" w14:textId="77777777" w:rsidR="00AF7EE9" w:rsidRPr="000F015C" w:rsidRDefault="00AF7EE9" w:rsidP="006B4F88">
            <w:pPr>
              <w:jc w:val="right"/>
              <w:rPr>
                <w:rFonts w:ascii="Times New Roman" w:hAnsi="Times New Roman"/>
                <w:sz w:val="28"/>
              </w:rPr>
            </w:pPr>
            <w:r w:rsidRPr="000F015C">
              <w:rPr>
                <w:rFonts w:ascii="Times New Roman" w:hAnsi="Times New Roman"/>
                <w:sz w:val="28"/>
              </w:rPr>
              <w:t>3086</w:t>
            </w:r>
          </w:p>
        </w:tc>
        <w:tc>
          <w:tcPr>
            <w:tcW w:w="1841" w:type="dxa"/>
          </w:tcPr>
          <w:p w14:paraId="4BAF7F40" w14:textId="77777777" w:rsidR="00AF7EE9" w:rsidRPr="000F015C" w:rsidRDefault="00AF7EE9" w:rsidP="006B4F88">
            <w:pPr>
              <w:jc w:val="right"/>
              <w:rPr>
                <w:rFonts w:ascii="Times New Roman" w:hAnsi="Times New Roman"/>
                <w:sz w:val="28"/>
              </w:rPr>
            </w:pPr>
            <w:r w:rsidRPr="000F015C">
              <w:rPr>
                <w:rFonts w:ascii="Times New Roman" w:hAnsi="Times New Roman"/>
                <w:sz w:val="28"/>
              </w:rPr>
              <w:t>15050(8)</w:t>
            </w:r>
          </w:p>
        </w:tc>
        <w:tc>
          <w:tcPr>
            <w:tcW w:w="1842" w:type="dxa"/>
          </w:tcPr>
          <w:p w14:paraId="26B18E79" w14:textId="77777777" w:rsidR="00AF7EE9" w:rsidRPr="000F015C" w:rsidRDefault="00AF7EE9" w:rsidP="006B4F88">
            <w:pPr>
              <w:jc w:val="right"/>
              <w:rPr>
                <w:rFonts w:ascii="Times New Roman" w:hAnsi="Times New Roman"/>
                <w:sz w:val="28"/>
              </w:rPr>
            </w:pPr>
            <w:r w:rsidRPr="000F015C">
              <w:rPr>
                <w:rFonts w:ascii="Times New Roman" w:hAnsi="Times New Roman"/>
                <w:sz w:val="28"/>
              </w:rPr>
              <w:t>0,755(8)</w:t>
            </w:r>
          </w:p>
        </w:tc>
      </w:tr>
      <w:tr w:rsidR="00AF7EE9" w:rsidRPr="000F015C" w14:paraId="01B25D07" w14:textId="77777777">
        <w:tc>
          <w:tcPr>
            <w:tcW w:w="1841" w:type="dxa"/>
          </w:tcPr>
          <w:p w14:paraId="731EC821" w14:textId="77777777" w:rsidR="00AF7EE9" w:rsidRPr="000F015C" w:rsidRDefault="00AF7EE9" w:rsidP="006B4F88">
            <w:pPr>
              <w:rPr>
                <w:rFonts w:ascii="Times New Roman" w:hAnsi="Times New Roman"/>
                <w:sz w:val="28"/>
              </w:rPr>
            </w:pPr>
            <w:r w:rsidRPr="000F015C">
              <w:rPr>
                <w:rFonts w:ascii="Times New Roman" w:hAnsi="Times New Roman"/>
                <w:sz w:val="28"/>
              </w:rPr>
              <w:t>Russie</w:t>
            </w:r>
          </w:p>
        </w:tc>
        <w:tc>
          <w:tcPr>
            <w:tcW w:w="1841" w:type="dxa"/>
          </w:tcPr>
          <w:p w14:paraId="7EF098D7" w14:textId="77777777" w:rsidR="00AF7EE9" w:rsidRPr="000F015C" w:rsidRDefault="00AF7EE9" w:rsidP="006B4F88">
            <w:pPr>
              <w:jc w:val="right"/>
              <w:rPr>
                <w:rFonts w:ascii="Times New Roman" w:hAnsi="Times New Roman"/>
                <w:sz w:val="28"/>
              </w:rPr>
            </w:pPr>
            <w:r w:rsidRPr="000F015C">
              <w:rPr>
                <w:rFonts w:ascii="Times New Roman" w:hAnsi="Times New Roman"/>
                <w:sz w:val="28"/>
              </w:rPr>
              <w:t>1214</w:t>
            </w:r>
          </w:p>
        </w:tc>
        <w:tc>
          <w:tcPr>
            <w:tcW w:w="1841" w:type="dxa"/>
          </w:tcPr>
          <w:p w14:paraId="6F245DDF" w14:textId="77777777" w:rsidR="00AF7EE9" w:rsidRPr="000F015C" w:rsidRDefault="00AF7EE9" w:rsidP="006B4F88">
            <w:pPr>
              <w:jc w:val="right"/>
              <w:rPr>
                <w:rFonts w:ascii="Times New Roman" w:hAnsi="Times New Roman"/>
                <w:sz w:val="28"/>
              </w:rPr>
            </w:pPr>
            <w:r w:rsidRPr="000F015C">
              <w:rPr>
                <w:rFonts w:ascii="Times New Roman" w:hAnsi="Times New Roman"/>
                <w:sz w:val="28"/>
              </w:rPr>
              <w:t>3411</w:t>
            </w:r>
          </w:p>
        </w:tc>
        <w:tc>
          <w:tcPr>
            <w:tcW w:w="1841" w:type="dxa"/>
          </w:tcPr>
          <w:p w14:paraId="61323842" w14:textId="77777777" w:rsidR="00AF7EE9" w:rsidRPr="000F015C" w:rsidRDefault="00AF7EE9" w:rsidP="006B4F88">
            <w:pPr>
              <w:jc w:val="right"/>
              <w:rPr>
                <w:rFonts w:ascii="Times New Roman" w:hAnsi="Times New Roman"/>
                <w:sz w:val="28"/>
              </w:rPr>
            </w:pPr>
            <w:r w:rsidRPr="000F015C">
              <w:rPr>
                <w:rFonts w:ascii="Times New Roman" w:hAnsi="Times New Roman"/>
                <w:sz w:val="28"/>
              </w:rPr>
              <w:t>24000(6)</w:t>
            </w:r>
          </w:p>
        </w:tc>
        <w:tc>
          <w:tcPr>
            <w:tcW w:w="1842" w:type="dxa"/>
          </w:tcPr>
          <w:p w14:paraId="5EA52CBE" w14:textId="77777777" w:rsidR="00AF7EE9" w:rsidRPr="000F015C" w:rsidRDefault="00AF7EE9" w:rsidP="006B4F88">
            <w:pPr>
              <w:jc w:val="right"/>
              <w:rPr>
                <w:rFonts w:ascii="Times New Roman" w:hAnsi="Times New Roman"/>
                <w:sz w:val="28"/>
              </w:rPr>
            </w:pPr>
            <w:r w:rsidRPr="000F015C">
              <w:rPr>
                <w:rFonts w:ascii="Times New Roman" w:hAnsi="Times New Roman"/>
                <w:sz w:val="28"/>
              </w:rPr>
              <w:t>0,798(6)</w:t>
            </w:r>
          </w:p>
        </w:tc>
      </w:tr>
      <w:tr w:rsidR="00AF7EE9" w:rsidRPr="000F015C" w14:paraId="1DFA3724" w14:textId="77777777">
        <w:tc>
          <w:tcPr>
            <w:tcW w:w="1841" w:type="dxa"/>
          </w:tcPr>
          <w:p w14:paraId="32A78D84" w14:textId="77777777" w:rsidR="00AF7EE9" w:rsidRPr="000F015C" w:rsidRDefault="00AF7EE9" w:rsidP="006B4F88">
            <w:pPr>
              <w:rPr>
                <w:rFonts w:ascii="Times New Roman" w:hAnsi="Times New Roman"/>
                <w:sz w:val="28"/>
              </w:rPr>
            </w:pPr>
            <w:r w:rsidRPr="000F015C">
              <w:rPr>
                <w:rFonts w:ascii="Times New Roman" w:hAnsi="Times New Roman"/>
                <w:sz w:val="28"/>
              </w:rPr>
              <w:t>Mexique</w:t>
            </w:r>
          </w:p>
        </w:tc>
        <w:tc>
          <w:tcPr>
            <w:tcW w:w="1841" w:type="dxa"/>
          </w:tcPr>
          <w:p w14:paraId="60ECCEBB" w14:textId="77777777" w:rsidR="00AF7EE9" w:rsidRPr="000F015C" w:rsidRDefault="00AF7EE9" w:rsidP="006B4F88">
            <w:pPr>
              <w:jc w:val="right"/>
              <w:rPr>
                <w:rFonts w:ascii="Times New Roman" w:hAnsi="Times New Roman"/>
                <w:sz w:val="28"/>
              </w:rPr>
            </w:pPr>
            <w:r w:rsidRPr="000F015C">
              <w:rPr>
                <w:rFonts w:ascii="Times New Roman" w:hAnsi="Times New Roman"/>
                <w:sz w:val="28"/>
              </w:rPr>
              <w:t>1189</w:t>
            </w:r>
          </w:p>
        </w:tc>
        <w:tc>
          <w:tcPr>
            <w:tcW w:w="1841" w:type="dxa"/>
          </w:tcPr>
          <w:p w14:paraId="77C3BB3D" w14:textId="77777777" w:rsidR="00AF7EE9" w:rsidRPr="000F015C" w:rsidRDefault="00AF7EE9" w:rsidP="006B4F88">
            <w:pPr>
              <w:jc w:val="right"/>
              <w:rPr>
                <w:rFonts w:ascii="Times New Roman" w:hAnsi="Times New Roman"/>
                <w:sz w:val="28"/>
              </w:rPr>
            </w:pPr>
            <w:r w:rsidRPr="000F015C">
              <w:rPr>
                <w:rFonts w:ascii="Times New Roman" w:hAnsi="Times New Roman"/>
                <w:sz w:val="28"/>
              </w:rPr>
              <w:t>2273</w:t>
            </w:r>
          </w:p>
        </w:tc>
        <w:tc>
          <w:tcPr>
            <w:tcW w:w="1841" w:type="dxa"/>
          </w:tcPr>
          <w:p w14:paraId="2AF3152A" w14:textId="77777777" w:rsidR="00AF7EE9" w:rsidRPr="000F015C" w:rsidRDefault="00AF7EE9" w:rsidP="006B4F88">
            <w:pPr>
              <w:jc w:val="right"/>
              <w:rPr>
                <w:rFonts w:ascii="Times New Roman" w:hAnsi="Times New Roman"/>
                <w:sz w:val="28"/>
              </w:rPr>
            </w:pPr>
            <w:r w:rsidRPr="000F015C">
              <w:rPr>
                <w:rFonts w:ascii="Times New Roman" w:hAnsi="Times New Roman"/>
                <w:sz w:val="28"/>
              </w:rPr>
              <w:t>17900(7)</w:t>
            </w:r>
          </w:p>
        </w:tc>
        <w:tc>
          <w:tcPr>
            <w:tcW w:w="1842" w:type="dxa"/>
          </w:tcPr>
          <w:p w14:paraId="4A7FA56E" w14:textId="77777777" w:rsidR="00AF7EE9" w:rsidRPr="000F015C" w:rsidRDefault="00AF7EE9" w:rsidP="006B4F88">
            <w:pPr>
              <w:jc w:val="right"/>
              <w:rPr>
                <w:rFonts w:ascii="Times New Roman" w:hAnsi="Times New Roman"/>
                <w:sz w:val="28"/>
              </w:rPr>
            </w:pPr>
            <w:r w:rsidRPr="000F015C">
              <w:rPr>
                <w:rFonts w:ascii="Times New Roman" w:hAnsi="Times New Roman"/>
                <w:sz w:val="28"/>
              </w:rPr>
              <w:t>0,756(7)</w:t>
            </w:r>
          </w:p>
        </w:tc>
      </w:tr>
    </w:tbl>
    <w:p w14:paraId="2322332D" w14:textId="77777777" w:rsidR="00AF7EE9" w:rsidRPr="000F015C" w:rsidRDefault="00AF7EE9" w:rsidP="00AF7EE9">
      <w:pPr>
        <w:spacing w:after="0"/>
        <w:rPr>
          <w:rFonts w:ascii="Times New Roman" w:hAnsi="Times New Roman"/>
          <w:sz w:val="28"/>
        </w:rPr>
      </w:pPr>
    </w:p>
    <w:p w14:paraId="721209AE" w14:textId="77777777" w:rsidR="00AF7EE9" w:rsidRDefault="00AF7EE9" w:rsidP="00AF7EE9">
      <w:pPr>
        <w:widowControl w:val="0"/>
        <w:autoSpaceDE w:val="0"/>
        <w:autoSpaceDN w:val="0"/>
        <w:adjustRightInd w:val="0"/>
        <w:spacing w:after="0"/>
        <w:jc w:val="both"/>
        <w:rPr>
          <w:rFonts w:ascii="Times New Roman" w:hAnsi="Times New Roman"/>
          <w:sz w:val="28"/>
        </w:rPr>
      </w:pPr>
      <w:r w:rsidRPr="000F015C">
        <w:rPr>
          <w:rFonts w:ascii="Times New Roman" w:hAnsi="Times New Roman"/>
          <w:sz w:val="28"/>
        </w:rPr>
        <w:t>Sur la base du Tableau 1, on constate que la notion de PIB est discutable, s’il est calculé en parités de pouvoir d’achat (PPA) ou en dollars courants. D’autre part, le PIB par habitant, sur la base des PPA met en évidence l’écart « moyen » de la production des richesses « apparente » par habitant. D’autre part, l’Indice de développement humain</w:t>
      </w:r>
      <w:r>
        <w:rPr>
          <w:rStyle w:val="Marquenotebasdepage"/>
          <w:rFonts w:ascii="Times New Roman" w:hAnsi="Times New Roman"/>
          <w:sz w:val="28"/>
        </w:rPr>
        <w:footnoteReference w:id="48"/>
      </w:r>
      <w:r w:rsidRPr="000F015C">
        <w:rPr>
          <w:rFonts w:ascii="Times New Roman" w:hAnsi="Times New Roman"/>
          <w:sz w:val="28"/>
        </w:rPr>
        <w:t>, pour ces pays aux niveaux de développement très différents, produit des résultats relativement homogènes au regard du PIB par habitant (PPA), sauf pour les Etats-Unis.</w:t>
      </w:r>
    </w:p>
    <w:p w14:paraId="390A4B3A" w14:textId="77777777" w:rsidR="00AF7EE9" w:rsidRPr="00927D7D" w:rsidRDefault="00AF7EE9" w:rsidP="00AF7EE9">
      <w:pPr>
        <w:widowControl w:val="0"/>
        <w:autoSpaceDE w:val="0"/>
        <w:autoSpaceDN w:val="0"/>
        <w:adjustRightInd w:val="0"/>
        <w:spacing w:after="0"/>
        <w:jc w:val="both"/>
        <w:rPr>
          <w:rFonts w:ascii="Times New Roman" w:hAnsi="Times New Roman" w:cs="Arial"/>
          <w:color w:val="0E0E0E"/>
          <w:sz w:val="28"/>
          <w:szCs w:val="28"/>
        </w:rPr>
      </w:pPr>
      <w:r>
        <w:rPr>
          <w:rFonts w:ascii="Times New Roman" w:hAnsi="Times New Roman"/>
          <w:sz w:val="28"/>
        </w:rPr>
        <w:tab/>
      </w:r>
      <w:r>
        <w:rPr>
          <w:rStyle w:val="A5"/>
          <w:rFonts w:ascii="Times New Roman" w:hAnsi="Times New Roman" w:cs="Times New Roman"/>
          <w:sz w:val="28"/>
        </w:rPr>
        <w:t>Les</w:t>
      </w:r>
      <w:r w:rsidRPr="00050363">
        <w:rPr>
          <w:rStyle w:val="A5"/>
          <w:rFonts w:ascii="Times New Roman" w:hAnsi="Times New Roman" w:cs="Times New Roman"/>
          <w:sz w:val="28"/>
        </w:rPr>
        <w:t xml:space="preserve"> pays en développement </w:t>
      </w:r>
      <w:r>
        <w:rPr>
          <w:rStyle w:val="A5"/>
          <w:rFonts w:ascii="Times New Roman" w:hAnsi="Times New Roman" w:cs="Times New Roman"/>
          <w:sz w:val="28"/>
        </w:rPr>
        <w:t xml:space="preserve">dispose d’un IDH en légère croissance, ce qui met en évidence une meilleure intégration dans l’économie mondiale entre 1990 et 2016, à l’exception de plusieurs pays africains. En fait l’indice de bien-être (IBE) développé par </w:t>
      </w:r>
      <w:proofErr w:type="spellStart"/>
      <w:r>
        <w:rPr>
          <w:rStyle w:val="A5"/>
          <w:rFonts w:ascii="Times New Roman" w:hAnsi="Times New Roman" w:cs="Times New Roman"/>
          <w:sz w:val="28"/>
        </w:rPr>
        <w:t>Osberg</w:t>
      </w:r>
      <w:proofErr w:type="spellEnd"/>
      <w:r>
        <w:rPr>
          <w:rStyle w:val="A5"/>
          <w:rFonts w:ascii="Times New Roman" w:hAnsi="Times New Roman" w:cs="Times New Roman"/>
          <w:sz w:val="28"/>
        </w:rPr>
        <w:t xml:space="preserve"> et Sharpe était sans doute plus représentatif de la réalité économique et sociale des pays. Il s’agissait alors d’intégrer plusieurs variables comme les flux de consommation courante consommation des biens et services, services et production non marchands, loisirs), les stocks de richesse (biens corporels, biens de consommation durable, accumulation de capital humain et social, coûts environnementaux), la répartition des revenus (inégalités et pauvreté économiques) et le degré de sécurité économique et sociale liée au chômage, à l’âge, à la  maladie, etc.). Ce calcul réalisé sur 6 pays (Etats-Unis, Royaume-Uni, Canada, Australie, Norvège et Suède) met en évidence des distorsions entre le PIB par habitant et la perception statistique du bien-être de leurs citoyens</w:t>
      </w:r>
      <w:r>
        <w:rPr>
          <w:rStyle w:val="Marquenotebasdepage"/>
          <w:rFonts w:ascii="Times New Roman" w:hAnsi="Times New Roman" w:cs="Times New Roman"/>
          <w:color w:val="000000"/>
          <w:sz w:val="28"/>
          <w:szCs w:val="17"/>
        </w:rPr>
        <w:footnoteReference w:id="49"/>
      </w:r>
      <w:r>
        <w:rPr>
          <w:rStyle w:val="A5"/>
          <w:rFonts w:ascii="Times New Roman" w:hAnsi="Times New Roman" w:cs="Times New Roman"/>
          <w:sz w:val="28"/>
        </w:rPr>
        <w:t>. Les deux chercheurs concluent que si la Norvège allie correctement pendant la période d’étude le progrès économique et le bien-être, pour le Royaume-Uni le bien-être économique stagne à partir de 1980, puis baisse jusqu’en 1991, avant de remonter pour atteindre le niveau de 1980 au début des années 2000. Autrement dit, en 20 années de croissance économique le bien-être particulier et collectif des Britanniques n’a pas été amélioré.</w:t>
      </w:r>
    </w:p>
    <w:p w14:paraId="5AF4C304" w14:textId="77777777" w:rsidR="00AF7EE9" w:rsidRDefault="00AF7EE9" w:rsidP="00AF7EE9">
      <w:pPr>
        <w:widowControl w:val="0"/>
        <w:autoSpaceDE w:val="0"/>
        <w:autoSpaceDN w:val="0"/>
        <w:adjustRightInd w:val="0"/>
        <w:spacing w:after="0"/>
        <w:jc w:val="both"/>
        <w:rPr>
          <w:rFonts w:ascii="Times New Roman" w:hAnsi="Times New Roman"/>
          <w:sz w:val="28"/>
          <w:szCs w:val="22"/>
        </w:rPr>
      </w:pPr>
      <w:r>
        <w:rPr>
          <w:rFonts w:ascii="Times New Roman" w:hAnsi="Times New Roman" w:cs="Arial"/>
          <w:color w:val="0E0E0E"/>
          <w:sz w:val="28"/>
          <w:szCs w:val="28"/>
        </w:rPr>
        <w:tab/>
        <w:t xml:space="preserve">Les comptables nationaux proposent le calcul d’indicateurs de bien-être, avec la construction de comptes satellites, mais leur impact médiatique et politique demeure relativement faible. Le « tout PIB » semble faire partie du « consensus de Washington ». Par ailleurs, si l’Indicateur de Développement Humain proposé par </w:t>
      </w:r>
      <w:proofErr w:type="spellStart"/>
      <w:r>
        <w:rPr>
          <w:rFonts w:ascii="Times New Roman" w:hAnsi="Times New Roman" w:cs="Arial"/>
          <w:color w:val="0E0E0E"/>
          <w:sz w:val="28"/>
          <w:szCs w:val="28"/>
        </w:rPr>
        <w:t>Amartya</w:t>
      </w:r>
      <w:proofErr w:type="spellEnd"/>
      <w:r>
        <w:rPr>
          <w:rFonts w:ascii="Times New Roman" w:hAnsi="Times New Roman" w:cs="Arial"/>
          <w:color w:val="0E0E0E"/>
          <w:sz w:val="28"/>
          <w:szCs w:val="28"/>
        </w:rPr>
        <w:t xml:space="preserve"> Sen et le PNUD donne des résultats intéressants, il est aussi parfois difficile à interpréter. Si un pays dispose de plus de lits dans les hôpitaux est-ce un signe d’une meilleure prise en compte des soins collectifs nécessaires ou est-ce dû au développement de nouvelles maladies, notamment psychiatriques ? Le progrès humain ne dépend pas de la production indéfinie des marchandises et des services payants. </w:t>
      </w:r>
      <w:r>
        <w:rPr>
          <w:rFonts w:ascii="Times New Roman" w:hAnsi="Times New Roman"/>
          <w:sz w:val="28"/>
          <w:szCs w:val="22"/>
        </w:rPr>
        <w:t>Il faut rappeler en outre que l’idée même d’un développement économique de « rattrapage » est remise en cause avec le concept de développement « soutenable ». Une croissance économique « à l’américaine », trop consommatrice de matières premières et trop polluante, ne peut pas constituer un objectif pour les autres économies nationales, sans même mettre en évidence les questions irrésolues aujourd’hui concernant le climat, les inégalités sociales excessives ou l’apparition rapide de nouvelles raretés.</w:t>
      </w:r>
    </w:p>
    <w:p w14:paraId="7AEA4D36" w14:textId="77777777" w:rsidR="0056200A" w:rsidRDefault="00AF7EE9" w:rsidP="00AF7EE9">
      <w:pPr>
        <w:widowControl w:val="0"/>
        <w:autoSpaceDE w:val="0"/>
        <w:autoSpaceDN w:val="0"/>
        <w:adjustRightInd w:val="0"/>
        <w:spacing w:after="0"/>
        <w:jc w:val="both"/>
        <w:rPr>
          <w:rFonts w:ascii="Times New Roman" w:hAnsi="Times New Roman" w:cs="Lucida Grande"/>
          <w:color w:val="262626"/>
          <w:sz w:val="28"/>
          <w:szCs w:val="26"/>
        </w:rPr>
      </w:pPr>
      <w:r>
        <w:rPr>
          <w:rFonts w:ascii="Times New Roman" w:hAnsi="Times New Roman"/>
          <w:sz w:val="28"/>
          <w:szCs w:val="22"/>
        </w:rPr>
        <w:tab/>
      </w:r>
      <w:r>
        <w:rPr>
          <w:rFonts w:ascii="Times New Roman" w:hAnsi="Times New Roman" w:cs="Times New Roman"/>
          <w:color w:val="000000" w:themeColor="text1"/>
          <w:sz w:val="28"/>
          <w:szCs w:val="26"/>
        </w:rPr>
        <w:t xml:space="preserve">Aujourd’hui, </w:t>
      </w:r>
      <w:r w:rsidRPr="004A5895">
        <w:rPr>
          <w:rFonts w:ascii="Times New Roman" w:hAnsi="Times New Roman" w:cs="TimesNewRoman"/>
          <w:sz w:val="28"/>
        </w:rPr>
        <w:t xml:space="preserve">l’indicateur du développement humain du PNUD </w:t>
      </w:r>
      <w:r>
        <w:rPr>
          <w:rFonts w:ascii="Times New Roman" w:hAnsi="Times New Roman" w:cs="TimesNewRoman"/>
          <w:sz w:val="28"/>
        </w:rPr>
        <w:t>retient</w:t>
      </w:r>
      <w:r w:rsidRPr="004A5895">
        <w:rPr>
          <w:rFonts w:ascii="Times New Roman" w:hAnsi="Times New Roman" w:cs="TimesNewRoman"/>
          <w:sz w:val="28"/>
        </w:rPr>
        <w:t xml:space="preserve"> trois critères, «</w:t>
      </w:r>
      <w:r w:rsidRPr="004A5895">
        <w:rPr>
          <w:rFonts w:ascii="Times New Roman" w:hAnsi="Times New Roman" w:cs="TimesNewRoman"/>
          <w:color w:val="FF0000"/>
          <w:sz w:val="28"/>
        </w:rPr>
        <w:t> </w:t>
      </w:r>
      <w:r w:rsidRPr="004A5895">
        <w:rPr>
          <w:rFonts w:ascii="Times New Roman" w:hAnsi="Times New Roman" w:cs="TimesNewRoman"/>
          <w:sz w:val="28"/>
        </w:rPr>
        <w:t xml:space="preserve">la longévité, le savoir et le niveau de vie », </w:t>
      </w:r>
      <w:r>
        <w:rPr>
          <w:rFonts w:ascii="Times New Roman" w:hAnsi="Times New Roman" w:cs="TimesNewRoman"/>
          <w:sz w:val="28"/>
        </w:rPr>
        <w:t xml:space="preserve">mais </w:t>
      </w:r>
      <w:r w:rsidRPr="004A5895">
        <w:rPr>
          <w:rFonts w:ascii="Times New Roman" w:hAnsi="Times New Roman" w:cs="TimesNewRoman"/>
          <w:sz w:val="28"/>
        </w:rPr>
        <w:t>d’autres choi</w:t>
      </w:r>
      <w:r>
        <w:rPr>
          <w:rFonts w:ascii="Times New Roman" w:hAnsi="Times New Roman" w:cs="TimesNewRoman"/>
          <w:sz w:val="28"/>
        </w:rPr>
        <w:t>x auraient pu être retenus, notamment</w:t>
      </w:r>
      <w:r w:rsidRPr="004A5895">
        <w:rPr>
          <w:rFonts w:ascii="Times New Roman" w:hAnsi="Times New Roman" w:cs="TimesNewRoman"/>
          <w:sz w:val="28"/>
        </w:rPr>
        <w:t xml:space="preserve"> les libertés </w:t>
      </w:r>
      <w:r>
        <w:rPr>
          <w:rFonts w:ascii="Times New Roman" w:hAnsi="Times New Roman" w:cs="TimesNewRoman"/>
          <w:sz w:val="28"/>
        </w:rPr>
        <w:t>politiques, le droit des femmes ou les solidarités collectives</w:t>
      </w:r>
      <w:r w:rsidRPr="004A5895">
        <w:rPr>
          <w:rFonts w:ascii="Times New Roman" w:hAnsi="Times New Roman" w:cs="TimesNewRoman"/>
          <w:sz w:val="28"/>
        </w:rPr>
        <w:t xml:space="preserve">. </w:t>
      </w:r>
      <w:r>
        <w:rPr>
          <w:rFonts w:ascii="Times New Roman" w:hAnsi="Times New Roman" w:cs="TimesNewRoman"/>
          <w:sz w:val="28"/>
        </w:rPr>
        <w:t>Il est aisé de constater que</w:t>
      </w:r>
      <w:r w:rsidRPr="004A5895">
        <w:rPr>
          <w:rFonts w:ascii="Times New Roman" w:hAnsi="Times New Roman" w:cs="TimesNewRoman"/>
          <w:sz w:val="28"/>
        </w:rPr>
        <w:t xml:space="preserve"> la</w:t>
      </w:r>
      <w:r w:rsidRPr="004A5895">
        <w:rPr>
          <w:rFonts w:ascii="Times New Roman" w:hAnsi="Times New Roman" w:cs="Trebuchet MS"/>
          <w:bCs/>
          <w:sz w:val="28"/>
          <w:szCs w:val="36"/>
        </w:rPr>
        <w:t xml:space="preserve"> mondialisation de l’économie n’a pas </w:t>
      </w:r>
      <w:r>
        <w:rPr>
          <w:rFonts w:ascii="Times New Roman" w:hAnsi="Times New Roman" w:cs="Trebuchet MS"/>
          <w:bCs/>
          <w:sz w:val="28"/>
          <w:szCs w:val="36"/>
        </w:rPr>
        <w:t xml:space="preserve">vraiment </w:t>
      </w:r>
      <w:r w:rsidRPr="004A5895">
        <w:rPr>
          <w:rFonts w:ascii="Times New Roman" w:hAnsi="Times New Roman" w:cs="Trebuchet MS"/>
          <w:bCs/>
          <w:sz w:val="28"/>
          <w:szCs w:val="36"/>
        </w:rPr>
        <w:t>bénéficié aux P</w:t>
      </w:r>
      <w:r>
        <w:rPr>
          <w:rFonts w:ascii="Times New Roman" w:hAnsi="Times New Roman" w:cs="Trebuchet MS"/>
          <w:bCs/>
          <w:sz w:val="28"/>
          <w:szCs w:val="36"/>
        </w:rPr>
        <w:t xml:space="preserve">ays les </w:t>
      </w:r>
      <w:r w:rsidRPr="004A5895">
        <w:rPr>
          <w:rFonts w:ascii="Times New Roman" w:hAnsi="Times New Roman" w:cs="Trebuchet MS"/>
          <w:bCs/>
          <w:sz w:val="28"/>
          <w:szCs w:val="36"/>
        </w:rPr>
        <w:t>M</w:t>
      </w:r>
      <w:r>
        <w:rPr>
          <w:rFonts w:ascii="Times New Roman" w:hAnsi="Times New Roman" w:cs="Trebuchet MS"/>
          <w:bCs/>
          <w:sz w:val="28"/>
          <w:szCs w:val="36"/>
        </w:rPr>
        <w:t xml:space="preserve">oins </w:t>
      </w:r>
      <w:r w:rsidRPr="004A5895">
        <w:rPr>
          <w:rFonts w:ascii="Times New Roman" w:hAnsi="Times New Roman" w:cs="Trebuchet MS"/>
          <w:bCs/>
          <w:sz w:val="28"/>
          <w:szCs w:val="36"/>
        </w:rPr>
        <w:t>A</w:t>
      </w:r>
      <w:r>
        <w:rPr>
          <w:rFonts w:ascii="Times New Roman" w:hAnsi="Times New Roman" w:cs="Trebuchet MS"/>
          <w:bCs/>
          <w:sz w:val="28"/>
          <w:szCs w:val="36"/>
        </w:rPr>
        <w:t xml:space="preserve">vancés (PMA), malgré l’ouverture de leurs frontières économiques au </w:t>
      </w:r>
      <w:r w:rsidRPr="004A5895">
        <w:rPr>
          <w:rFonts w:ascii="Times New Roman" w:hAnsi="Times New Roman" w:cs="Lucida Grande"/>
          <w:sz w:val="28"/>
        </w:rPr>
        <w:t xml:space="preserve">système commercial </w:t>
      </w:r>
      <w:r>
        <w:rPr>
          <w:rFonts w:ascii="Times New Roman" w:hAnsi="Times New Roman" w:cs="Lucida Grande"/>
          <w:sz w:val="28"/>
        </w:rPr>
        <w:t xml:space="preserve">et financier </w:t>
      </w:r>
      <w:r w:rsidRPr="004A5895">
        <w:rPr>
          <w:rFonts w:ascii="Times New Roman" w:hAnsi="Times New Roman" w:cs="Lucida Grande"/>
          <w:sz w:val="28"/>
        </w:rPr>
        <w:t>international.</w:t>
      </w:r>
      <w:r>
        <w:rPr>
          <w:rFonts w:ascii="Times New Roman" w:hAnsi="Times New Roman" w:cs="Lucida Grande"/>
          <w:sz w:val="28"/>
        </w:rPr>
        <w:t xml:space="preserve"> </w:t>
      </w:r>
      <w:r w:rsidRPr="004A5895">
        <w:rPr>
          <w:rFonts w:ascii="Times New Roman" w:hAnsi="Times New Roman"/>
          <w:sz w:val="28"/>
        </w:rPr>
        <w:t xml:space="preserve">Les nouvelles opportunités </w:t>
      </w:r>
      <w:r>
        <w:rPr>
          <w:rFonts w:ascii="Times New Roman" w:hAnsi="Times New Roman"/>
          <w:sz w:val="28"/>
        </w:rPr>
        <w:t>économiques ne sont accessibles qu’aux organisations disposant</w:t>
      </w:r>
      <w:r w:rsidRPr="004A5895">
        <w:rPr>
          <w:rFonts w:ascii="Times New Roman" w:hAnsi="Times New Roman"/>
          <w:sz w:val="28"/>
        </w:rPr>
        <w:t xml:space="preserve"> à la fois de moyens logistiques importants, de ressources humaines de qualité et innovatrices, de l’appui de leurs gouvernements et de moyens financiers conséquents.</w:t>
      </w:r>
      <w:r>
        <w:rPr>
          <w:rFonts w:ascii="Times New Roman" w:hAnsi="Times New Roman" w:cs="Times New Roman"/>
          <w:color w:val="000000" w:themeColor="text1"/>
          <w:sz w:val="28"/>
          <w:szCs w:val="26"/>
        </w:rPr>
        <w:t xml:space="preserve"> La </w:t>
      </w:r>
      <w:r w:rsidRPr="004A5895">
        <w:rPr>
          <w:rFonts w:ascii="Times New Roman" w:hAnsi="Times New Roman" w:cs="Lucida Grande"/>
          <w:sz w:val="28"/>
        </w:rPr>
        <w:t>mondialisation conduit à une logique de spécialisation dans quelques produits d’exportation, ce qui accroît la grande vulnérabilité  des pays au regard des aléas internationaux de la fluctuation des prix et des facteurs d’innovation.</w:t>
      </w:r>
      <w:r>
        <w:rPr>
          <w:rFonts w:ascii="Times New Roman" w:hAnsi="Times New Roman" w:cs="Lucida Grande"/>
          <w:sz w:val="28"/>
        </w:rPr>
        <w:t xml:space="preserve"> </w:t>
      </w:r>
      <w:r>
        <w:rPr>
          <w:rFonts w:ascii="Times New Roman" w:hAnsi="Times New Roman" w:cs="Lucida Grande"/>
          <w:color w:val="262626"/>
          <w:sz w:val="28"/>
          <w:szCs w:val="26"/>
        </w:rPr>
        <w:t xml:space="preserve">Lorsque </w:t>
      </w:r>
      <w:r w:rsidRPr="004A5895">
        <w:rPr>
          <w:rFonts w:ascii="Times New Roman" w:hAnsi="Times New Roman" w:cs="Lucida Grande"/>
          <w:color w:val="262626"/>
          <w:sz w:val="28"/>
          <w:szCs w:val="26"/>
        </w:rPr>
        <w:t>les pays pauvres se révoltent, les institutions internationales invoquent le principe « </w:t>
      </w:r>
      <w:proofErr w:type="spellStart"/>
      <w:r w:rsidRPr="004A5895">
        <w:rPr>
          <w:rFonts w:ascii="Times New Roman" w:hAnsi="Times New Roman" w:cs="Lucida Grande"/>
          <w:color w:val="262626"/>
          <w:sz w:val="28"/>
          <w:szCs w:val="26"/>
        </w:rPr>
        <w:t>volenti</w:t>
      </w:r>
      <w:proofErr w:type="spellEnd"/>
      <w:r w:rsidRPr="004A5895">
        <w:rPr>
          <w:rFonts w:ascii="Times New Roman" w:hAnsi="Times New Roman" w:cs="Lucida Grande"/>
          <w:color w:val="262626"/>
          <w:sz w:val="28"/>
          <w:szCs w:val="26"/>
        </w:rPr>
        <w:t xml:space="preserve"> non fit injuria » selon lequel il n’y pas d’injustice là où il y a consentement, notamment celui d’appartenir (ou non) à l’OMC. Cependant, avec l’application de la clause de la nation la plus favorisée, la signature des pays pauvres est contrainte par le non respect de cette règle par tous les membres de l’OMC en cas de refus.</w:t>
      </w:r>
    </w:p>
    <w:p w14:paraId="09A10BE1" w14:textId="5FC126CA" w:rsidR="0056200A" w:rsidRDefault="0056200A" w:rsidP="0056200A">
      <w:pPr>
        <w:spacing w:after="0"/>
        <w:jc w:val="both"/>
        <w:rPr>
          <w:rFonts w:ascii="Times New Roman" w:hAnsi="Times New Roman"/>
          <w:sz w:val="28"/>
          <w:szCs w:val="20"/>
          <w:lang w:eastAsia="fr-FR"/>
        </w:rPr>
      </w:pPr>
      <w:r>
        <w:rPr>
          <w:rFonts w:ascii="Times New Roman" w:hAnsi="Times New Roman" w:cs="Lucida Grande"/>
          <w:color w:val="262626"/>
          <w:sz w:val="28"/>
          <w:szCs w:val="26"/>
        </w:rPr>
        <w:tab/>
      </w:r>
      <w:r w:rsidRPr="00572301">
        <w:rPr>
          <w:rFonts w:ascii="Times New Roman" w:hAnsi="Times New Roman"/>
          <w:sz w:val="28"/>
        </w:rPr>
        <w:t>L’analyse du bien-être fait l’objet de nouvelles études intéressantes, qui méritent encore de nombreux efforts de précision et de méthode. Le rapport Stiglitz, Sen, Fitoussi</w:t>
      </w:r>
      <w:r w:rsidRPr="00572301">
        <w:rPr>
          <w:rStyle w:val="Marquenotebasdepage"/>
          <w:rFonts w:ascii="Times New Roman" w:hAnsi="Times New Roman"/>
          <w:sz w:val="28"/>
        </w:rPr>
        <w:footnoteReference w:id="50"/>
      </w:r>
      <w:r w:rsidRPr="00572301">
        <w:rPr>
          <w:rFonts w:ascii="Times New Roman" w:hAnsi="Times New Roman"/>
          <w:sz w:val="28"/>
        </w:rPr>
        <w:t xml:space="preserve"> a proposé plusieurs recommandations pour améliorer cette analyse. </w:t>
      </w:r>
      <w:r>
        <w:rPr>
          <w:rFonts w:ascii="Times New Roman" w:hAnsi="Times New Roman"/>
          <w:sz w:val="28"/>
          <w:szCs w:val="20"/>
          <w:lang w:eastAsia="fr-FR"/>
        </w:rPr>
        <w:t xml:space="preserve">Il met en évidence que le bien-être est pluridimensionnel. </w:t>
      </w:r>
      <w:r w:rsidRPr="00572301">
        <w:rPr>
          <w:rFonts w:ascii="Times New Roman" w:hAnsi="Times New Roman"/>
          <w:sz w:val="28"/>
          <w:szCs w:val="20"/>
          <w:lang w:eastAsia="fr-FR"/>
        </w:rPr>
        <w:t xml:space="preserve"> </w:t>
      </w:r>
      <w:r>
        <w:rPr>
          <w:rFonts w:ascii="Times New Roman" w:hAnsi="Times New Roman"/>
          <w:sz w:val="28"/>
          <w:szCs w:val="20"/>
          <w:lang w:eastAsia="fr-FR"/>
        </w:rPr>
        <w:t>Son analyse suppose des indicateurs fiables concernant</w:t>
      </w:r>
      <w:r w:rsidRPr="00572301">
        <w:rPr>
          <w:rFonts w:ascii="Times New Roman" w:hAnsi="Times New Roman"/>
          <w:sz w:val="28"/>
          <w:szCs w:val="20"/>
          <w:lang w:eastAsia="fr-FR"/>
        </w:rPr>
        <w:t xml:space="preserve"> les conditions de vie matérielles (revenu, </w:t>
      </w:r>
      <w:r>
        <w:rPr>
          <w:rFonts w:ascii="Times New Roman" w:hAnsi="Times New Roman"/>
          <w:sz w:val="28"/>
          <w:szCs w:val="20"/>
          <w:lang w:eastAsia="fr-FR"/>
        </w:rPr>
        <w:t xml:space="preserve">consommation et richesse), </w:t>
      </w:r>
      <w:r w:rsidRPr="00572301">
        <w:rPr>
          <w:rFonts w:ascii="Times New Roman" w:hAnsi="Times New Roman"/>
          <w:sz w:val="28"/>
          <w:szCs w:val="20"/>
          <w:lang w:eastAsia="fr-FR"/>
        </w:rPr>
        <w:t>la santé</w:t>
      </w:r>
      <w:r>
        <w:rPr>
          <w:rFonts w:ascii="Times New Roman" w:hAnsi="Times New Roman"/>
          <w:sz w:val="28"/>
          <w:szCs w:val="20"/>
          <w:lang w:eastAsia="fr-FR"/>
        </w:rPr>
        <w:t xml:space="preserve"> publique et individuelle, l’éducation, </w:t>
      </w:r>
      <w:r w:rsidRPr="00572301">
        <w:rPr>
          <w:rFonts w:ascii="Times New Roman" w:hAnsi="Times New Roman"/>
          <w:sz w:val="28"/>
          <w:szCs w:val="20"/>
          <w:lang w:eastAsia="fr-FR"/>
        </w:rPr>
        <w:t>l</w:t>
      </w:r>
      <w:r>
        <w:rPr>
          <w:rFonts w:ascii="Times New Roman" w:hAnsi="Times New Roman"/>
          <w:sz w:val="28"/>
          <w:szCs w:val="20"/>
          <w:lang w:eastAsia="fr-FR"/>
        </w:rPr>
        <w:t xml:space="preserve">es activités personnelles, la qualité du travail, </w:t>
      </w:r>
      <w:r w:rsidRPr="00572301">
        <w:rPr>
          <w:rFonts w:ascii="Times New Roman" w:hAnsi="Times New Roman"/>
          <w:sz w:val="28"/>
          <w:szCs w:val="20"/>
          <w:lang w:eastAsia="fr-FR"/>
        </w:rPr>
        <w:t xml:space="preserve">la participation à la vie politique et </w:t>
      </w:r>
      <w:r>
        <w:rPr>
          <w:rFonts w:ascii="Times New Roman" w:hAnsi="Times New Roman"/>
          <w:sz w:val="28"/>
          <w:szCs w:val="20"/>
          <w:lang w:eastAsia="fr-FR"/>
        </w:rPr>
        <w:t xml:space="preserve">à la gouvernance, les liens et rapports sociaux, les questions environnementales et l’insécurité économique et physique. </w:t>
      </w:r>
    </w:p>
    <w:p w14:paraId="3571BF9B" w14:textId="77777777" w:rsidR="000169D1" w:rsidRDefault="000169D1" w:rsidP="0056200A">
      <w:pPr>
        <w:spacing w:after="0"/>
        <w:jc w:val="both"/>
        <w:rPr>
          <w:rFonts w:ascii="Times New Roman" w:hAnsi="Times New Roman"/>
          <w:sz w:val="28"/>
          <w:szCs w:val="20"/>
          <w:lang w:eastAsia="fr-FR"/>
        </w:rPr>
      </w:pPr>
    </w:p>
    <w:p w14:paraId="67D06277" w14:textId="77777777" w:rsidR="000169D1" w:rsidRDefault="000169D1" w:rsidP="0056200A">
      <w:pPr>
        <w:spacing w:after="0"/>
        <w:jc w:val="both"/>
        <w:rPr>
          <w:rFonts w:ascii="Times New Roman" w:hAnsi="Times New Roman"/>
          <w:sz w:val="28"/>
          <w:szCs w:val="20"/>
          <w:lang w:eastAsia="fr-FR"/>
        </w:rPr>
      </w:pPr>
    </w:p>
    <w:p w14:paraId="405E622C" w14:textId="77777777" w:rsidR="000169D1" w:rsidRDefault="000169D1" w:rsidP="0056200A">
      <w:pPr>
        <w:spacing w:after="0"/>
        <w:jc w:val="both"/>
        <w:rPr>
          <w:rFonts w:ascii="Times New Roman" w:hAnsi="Times New Roman"/>
          <w:sz w:val="28"/>
          <w:szCs w:val="20"/>
          <w:lang w:eastAsia="fr-FR"/>
        </w:rPr>
      </w:pPr>
    </w:p>
    <w:p w14:paraId="7FE8FDE2" w14:textId="77777777" w:rsidR="000169D1" w:rsidRPr="00572301" w:rsidRDefault="000169D1" w:rsidP="0056200A">
      <w:pPr>
        <w:spacing w:after="0"/>
        <w:jc w:val="both"/>
        <w:rPr>
          <w:rFonts w:ascii="Times New Roman" w:hAnsi="Times New Roman"/>
          <w:sz w:val="28"/>
        </w:rPr>
      </w:pPr>
    </w:p>
    <w:p w14:paraId="02516293" w14:textId="77777777" w:rsidR="0056200A" w:rsidRPr="00572301" w:rsidRDefault="0056200A" w:rsidP="0056200A">
      <w:pPr>
        <w:spacing w:after="0"/>
        <w:jc w:val="both"/>
        <w:rPr>
          <w:rFonts w:ascii="Times New Roman" w:hAnsi="Times New Roman"/>
          <w:sz w:val="28"/>
        </w:rPr>
      </w:pPr>
    </w:p>
    <w:p w14:paraId="073F5ED9" w14:textId="77777777" w:rsidR="0056200A" w:rsidRPr="00572301" w:rsidRDefault="0056200A" w:rsidP="0056200A">
      <w:pPr>
        <w:spacing w:after="0"/>
        <w:jc w:val="both"/>
        <w:rPr>
          <w:rFonts w:ascii="Times New Roman" w:hAnsi="Times New Roman"/>
          <w:sz w:val="28"/>
        </w:rPr>
      </w:pPr>
      <w:r w:rsidRPr="00572301">
        <w:rPr>
          <w:rFonts w:ascii="Times New Roman" w:hAnsi="Times New Roman"/>
          <w:sz w:val="28"/>
        </w:rPr>
        <w:t xml:space="preserve">Tableau </w:t>
      </w:r>
      <w:r>
        <w:rPr>
          <w:rFonts w:ascii="Times New Roman" w:hAnsi="Times New Roman"/>
          <w:sz w:val="28"/>
        </w:rPr>
        <w:t>1 : L</w:t>
      </w:r>
      <w:r w:rsidRPr="00572301">
        <w:rPr>
          <w:rFonts w:ascii="Times New Roman" w:hAnsi="Times New Roman"/>
          <w:sz w:val="28"/>
        </w:rPr>
        <w:t>es recommandations du rapport Stiglitz, Sen, Fitoussi</w:t>
      </w:r>
    </w:p>
    <w:p w14:paraId="25265C37" w14:textId="77777777" w:rsidR="0056200A" w:rsidRDefault="0056200A" w:rsidP="0056200A">
      <w:pPr>
        <w:spacing w:after="0"/>
        <w:jc w:val="both"/>
        <w:rPr>
          <w:rFonts w:ascii="Times New Roman" w:hAnsi="Times New Roman"/>
          <w:sz w:val="20"/>
        </w:rPr>
      </w:pPr>
    </w:p>
    <w:p w14:paraId="4BAC68FC" w14:textId="77777777" w:rsidR="0056200A" w:rsidRPr="006573EB" w:rsidRDefault="0056200A" w:rsidP="0056200A">
      <w:pPr>
        <w:pStyle w:val="Paragraphedeliste"/>
        <w:numPr>
          <w:ilvl w:val="0"/>
          <w:numId w:val="16"/>
        </w:numPr>
        <w:pBdr>
          <w:top w:val="single" w:sz="4" w:space="1" w:color="auto" w:shadow="1"/>
          <w:left w:val="single" w:sz="4" w:space="4" w:color="auto" w:shadow="1"/>
          <w:bottom w:val="single" w:sz="4" w:space="1" w:color="auto" w:shadow="1"/>
          <w:right w:val="single" w:sz="4" w:space="4" w:color="auto" w:shadow="1"/>
        </w:pBdr>
        <w:spacing w:after="0"/>
        <w:jc w:val="both"/>
        <w:rPr>
          <w:rFonts w:ascii="Times New Roman" w:hAnsi="Times New Roman"/>
          <w:szCs w:val="20"/>
          <w:lang w:eastAsia="fr-FR"/>
        </w:rPr>
      </w:pPr>
      <w:r w:rsidRPr="006573EB">
        <w:rPr>
          <w:rFonts w:ascii="Times New Roman" w:hAnsi="Times New Roman"/>
          <w:szCs w:val="20"/>
          <w:lang w:eastAsia="fr-FR"/>
        </w:rPr>
        <w:t>Dans le cadre de l’évaluation du bien-être matériel, il est préférable de se référer aux revenus et à la consommation plutôt qu’à la production</w:t>
      </w:r>
    </w:p>
    <w:p w14:paraId="30447349" w14:textId="77777777" w:rsidR="0056200A" w:rsidRPr="006573EB" w:rsidRDefault="0056200A" w:rsidP="0056200A">
      <w:pPr>
        <w:pStyle w:val="Paragraphedeliste"/>
        <w:numPr>
          <w:ilvl w:val="0"/>
          <w:numId w:val="16"/>
        </w:numPr>
        <w:pBdr>
          <w:top w:val="single" w:sz="4" w:space="1" w:color="auto" w:shadow="1"/>
          <w:left w:val="single" w:sz="4" w:space="4" w:color="auto" w:shadow="1"/>
          <w:bottom w:val="single" w:sz="4" w:space="1" w:color="auto" w:shadow="1"/>
          <w:right w:val="single" w:sz="4" w:space="4" w:color="auto" w:shadow="1"/>
        </w:pBdr>
        <w:spacing w:after="0"/>
        <w:jc w:val="both"/>
        <w:rPr>
          <w:rFonts w:ascii="Times New Roman" w:hAnsi="Times New Roman"/>
        </w:rPr>
      </w:pPr>
      <w:r w:rsidRPr="006573EB">
        <w:rPr>
          <w:rFonts w:ascii="Times New Roman" w:hAnsi="Times New Roman"/>
          <w:szCs w:val="20"/>
          <w:lang w:eastAsia="fr-FR"/>
        </w:rPr>
        <w:t>Mettre l’accent sur la perspective des ménages</w:t>
      </w:r>
    </w:p>
    <w:p w14:paraId="4D0790AF" w14:textId="77777777" w:rsidR="0056200A" w:rsidRPr="006573EB" w:rsidRDefault="0056200A" w:rsidP="0056200A">
      <w:pPr>
        <w:pStyle w:val="Paragraphedeliste"/>
        <w:numPr>
          <w:ilvl w:val="0"/>
          <w:numId w:val="16"/>
        </w:numPr>
        <w:pBdr>
          <w:top w:val="single" w:sz="4" w:space="1" w:color="auto" w:shadow="1"/>
          <w:left w:val="single" w:sz="4" w:space="4" w:color="auto" w:shadow="1"/>
          <w:bottom w:val="single" w:sz="4" w:space="1" w:color="auto" w:shadow="1"/>
          <w:right w:val="single" w:sz="4" w:space="4" w:color="auto" w:shadow="1"/>
        </w:pBdr>
        <w:spacing w:after="0"/>
        <w:jc w:val="both"/>
        <w:rPr>
          <w:rFonts w:ascii="Times New Roman" w:hAnsi="Times New Roman"/>
        </w:rPr>
      </w:pPr>
      <w:r w:rsidRPr="006573EB">
        <w:rPr>
          <w:rFonts w:ascii="Times New Roman" w:hAnsi="Times New Roman"/>
          <w:szCs w:val="20"/>
          <w:lang w:eastAsia="fr-FR"/>
        </w:rPr>
        <w:t>Prendre en compte le patrimoine en même temps que les revenus et la consommation</w:t>
      </w:r>
    </w:p>
    <w:p w14:paraId="36466942" w14:textId="77777777" w:rsidR="0056200A" w:rsidRPr="006573EB" w:rsidRDefault="0056200A" w:rsidP="0056200A">
      <w:pPr>
        <w:pStyle w:val="Paragraphedeliste"/>
        <w:numPr>
          <w:ilvl w:val="0"/>
          <w:numId w:val="16"/>
        </w:numPr>
        <w:pBdr>
          <w:top w:val="single" w:sz="4" w:space="1" w:color="auto" w:shadow="1"/>
          <w:left w:val="single" w:sz="4" w:space="4" w:color="auto" w:shadow="1"/>
          <w:bottom w:val="single" w:sz="4" w:space="1" w:color="auto" w:shadow="1"/>
          <w:right w:val="single" w:sz="4" w:space="4" w:color="auto" w:shadow="1"/>
        </w:pBdr>
        <w:spacing w:after="0"/>
        <w:jc w:val="both"/>
        <w:rPr>
          <w:rFonts w:ascii="Times New Roman" w:hAnsi="Times New Roman"/>
        </w:rPr>
      </w:pPr>
      <w:r w:rsidRPr="006573EB">
        <w:rPr>
          <w:rFonts w:ascii="Times New Roman" w:hAnsi="Times New Roman"/>
          <w:szCs w:val="20"/>
          <w:lang w:eastAsia="fr-FR"/>
        </w:rPr>
        <w:t>Accorder davantage d’importance à la répartition des revenus, de la consommation et des richesses.</w:t>
      </w:r>
    </w:p>
    <w:p w14:paraId="4640E118" w14:textId="77777777" w:rsidR="0056200A" w:rsidRPr="006573EB" w:rsidRDefault="0056200A" w:rsidP="0056200A">
      <w:pPr>
        <w:pStyle w:val="Paragraphedeliste"/>
        <w:numPr>
          <w:ilvl w:val="0"/>
          <w:numId w:val="16"/>
        </w:numPr>
        <w:pBdr>
          <w:top w:val="single" w:sz="4" w:space="1" w:color="auto" w:shadow="1"/>
          <w:left w:val="single" w:sz="4" w:space="4" w:color="auto" w:shadow="1"/>
          <w:bottom w:val="single" w:sz="4" w:space="1" w:color="auto" w:shadow="1"/>
          <w:right w:val="single" w:sz="4" w:space="4" w:color="auto" w:shadow="1"/>
        </w:pBdr>
        <w:spacing w:after="0"/>
        <w:jc w:val="both"/>
        <w:rPr>
          <w:rFonts w:ascii="Times New Roman" w:hAnsi="Times New Roman"/>
        </w:rPr>
      </w:pPr>
      <w:r w:rsidRPr="006573EB">
        <w:rPr>
          <w:rFonts w:ascii="Times New Roman" w:hAnsi="Times New Roman"/>
          <w:szCs w:val="20"/>
          <w:lang w:eastAsia="fr-FR"/>
        </w:rPr>
        <w:t>Élargir les indicateurs de revenus aux activités non marchandes.</w:t>
      </w:r>
    </w:p>
    <w:p w14:paraId="42082093" w14:textId="77777777" w:rsidR="0056200A" w:rsidRPr="006573EB" w:rsidRDefault="0056200A" w:rsidP="0056200A">
      <w:pPr>
        <w:pStyle w:val="Paragraphedeliste"/>
        <w:numPr>
          <w:ilvl w:val="0"/>
          <w:numId w:val="16"/>
        </w:numPr>
        <w:pBdr>
          <w:top w:val="single" w:sz="4" w:space="1" w:color="auto" w:shadow="1"/>
          <w:left w:val="single" w:sz="4" w:space="4" w:color="auto" w:shadow="1"/>
          <w:bottom w:val="single" w:sz="4" w:space="1" w:color="auto" w:shadow="1"/>
          <w:right w:val="single" w:sz="4" w:space="4" w:color="auto" w:shadow="1"/>
        </w:pBdr>
        <w:spacing w:after="0"/>
        <w:jc w:val="both"/>
        <w:rPr>
          <w:rFonts w:ascii="Times New Roman" w:hAnsi="Times New Roman"/>
        </w:rPr>
      </w:pPr>
      <w:r w:rsidRPr="006573EB">
        <w:rPr>
          <w:rFonts w:ascii="Times New Roman" w:hAnsi="Times New Roman"/>
          <w:szCs w:val="20"/>
          <w:lang w:eastAsia="fr-FR"/>
        </w:rPr>
        <w:t xml:space="preserve">La qualité de la vie dépend des conditions objectives dans lesquelles se trouvent les personnes et de leur « </w:t>
      </w:r>
      <w:proofErr w:type="spellStart"/>
      <w:r w:rsidRPr="006573EB">
        <w:rPr>
          <w:rFonts w:ascii="Times New Roman" w:hAnsi="Times New Roman"/>
          <w:szCs w:val="20"/>
          <w:lang w:eastAsia="fr-FR"/>
        </w:rPr>
        <w:t>capabilités</w:t>
      </w:r>
      <w:proofErr w:type="spellEnd"/>
      <w:r w:rsidRPr="006573EB">
        <w:rPr>
          <w:rFonts w:ascii="Times New Roman" w:hAnsi="Times New Roman"/>
          <w:szCs w:val="20"/>
          <w:lang w:eastAsia="fr-FR"/>
        </w:rPr>
        <w:t xml:space="preserve"> » (capacités dynamiques). A cette fin,  il s’agit d’améliorer les mesures chiffrées de la santé, de l’éducation, des activités personnelles, des conditions environnementales, des relations sociales, de la participation à la vie politique et du sentiment national d’insécurité.</w:t>
      </w:r>
    </w:p>
    <w:p w14:paraId="4CD66C7C" w14:textId="77777777" w:rsidR="0056200A" w:rsidRPr="006573EB" w:rsidRDefault="0056200A" w:rsidP="0056200A">
      <w:pPr>
        <w:pStyle w:val="Paragraphedeliste"/>
        <w:numPr>
          <w:ilvl w:val="0"/>
          <w:numId w:val="16"/>
        </w:numPr>
        <w:pBdr>
          <w:top w:val="single" w:sz="4" w:space="1" w:color="auto" w:shadow="1"/>
          <w:left w:val="single" w:sz="4" w:space="4" w:color="auto" w:shadow="1"/>
          <w:bottom w:val="single" w:sz="4" w:space="1" w:color="auto" w:shadow="1"/>
          <w:right w:val="single" w:sz="4" w:space="4" w:color="auto" w:shadow="1"/>
        </w:pBdr>
        <w:spacing w:after="0"/>
        <w:jc w:val="both"/>
        <w:rPr>
          <w:rFonts w:ascii="Times New Roman" w:hAnsi="Times New Roman"/>
        </w:rPr>
      </w:pPr>
      <w:r w:rsidRPr="006573EB">
        <w:rPr>
          <w:rFonts w:ascii="Times New Roman" w:hAnsi="Times New Roman"/>
          <w:szCs w:val="20"/>
          <w:lang w:eastAsia="fr-FR"/>
        </w:rPr>
        <w:t>Les indicateurs de la qualité de la vie devraient fournir une évaluation exhaustive et globale des inégalités.</w:t>
      </w:r>
    </w:p>
    <w:p w14:paraId="590CBD04" w14:textId="77777777" w:rsidR="0056200A" w:rsidRPr="006573EB" w:rsidRDefault="0056200A" w:rsidP="0056200A">
      <w:pPr>
        <w:pStyle w:val="Paragraphedeliste"/>
        <w:numPr>
          <w:ilvl w:val="0"/>
          <w:numId w:val="16"/>
        </w:numPr>
        <w:pBdr>
          <w:top w:val="single" w:sz="4" w:space="1" w:color="auto" w:shadow="1"/>
          <w:left w:val="single" w:sz="4" w:space="4" w:color="auto" w:shadow="1"/>
          <w:bottom w:val="single" w:sz="4" w:space="1" w:color="auto" w:shadow="1"/>
          <w:right w:val="single" w:sz="4" w:space="4" w:color="auto" w:shadow="1"/>
        </w:pBdr>
        <w:spacing w:after="0"/>
        <w:jc w:val="both"/>
        <w:rPr>
          <w:rFonts w:ascii="Times New Roman" w:hAnsi="Times New Roman"/>
        </w:rPr>
      </w:pPr>
      <w:r w:rsidRPr="006573EB">
        <w:rPr>
          <w:rFonts w:ascii="Times New Roman" w:hAnsi="Times New Roman"/>
          <w:szCs w:val="20"/>
          <w:lang w:eastAsia="fr-FR"/>
        </w:rPr>
        <w:t>Des enquêtes devront être conçues pour évaluer les liens entre les différents aspects de la qualité de la vie de chacun.</w:t>
      </w:r>
    </w:p>
    <w:p w14:paraId="58BC38D7" w14:textId="77777777" w:rsidR="0056200A" w:rsidRPr="006573EB" w:rsidRDefault="0056200A" w:rsidP="0056200A">
      <w:pPr>
        <w:pStyle w:val="Paragraphedeliste"/>
        <w:numPr>
          <w:ilvl w:val="0"/>
          <w:numId w:val="16"/>
        </w:numPr>
        <w:pBdr>
          <w:top w:val="single" w:sz="4" w:space="1" w:color="auto" w:shadow="1"/>
          <w:left w:val="single" w:sz="4" w:space="4" w:color="auto" w:shadow="1"/>
          <w:bottom w:val="single" w:sz="4" w:space="1" w:color="auto" w:shadow="1"/>
          <w:right w:val="single" w:sz="4" w:space="4" w:color="auto" w:shadow="1"/>
        </w:pBdr>
        <w:spacing w:after="0"/>
        <w:jc w:val="both"/>
        <w:rPr>
          <w:rFonts w:ascii="Times New Roman" w:hAnsi="Times New Roman"/>
        </w:rPr>
      </w:pPr>
      <w:r w:rsidRPr="006573EB">
        <w:rPr>
          <w:rFonts w:ascii="Times New Roman" w:hAnsi="Times New Roman"/>
          <w:szCs w:val="20"/>
          <w:lang w:eastAsia="fr-FR"/>
        </w:rPr>
        <w:t>Les instituts de statistiques devraient fournir les informations nécessaires pour agréger les différentes dimensions de la qualité de la vie, et permettre ainsi la construction de différents indices.</w:t>
      </w:r>
    </w:p>
    <w:p w14:paraId="47DD69A5" w14:textId="77777777" w:rsidR="0056200A" w:rsidRPr="006573EB" w:rsidRDefault="0056200A" w:rsidP="0056200A">
      <w:pPr>
        <w:pStyle w:val="Paragraphedeliste"/>
        <w:numPr>
          <w:ilvl w:val="0"/>
          <w:numId w:val="16"/>
        </w:numPr>
        <w:pBdr>
          <w:top w:val="single" w:sz="4" w:space="1" w:color="auto" w:shadow="1"/>
          <w:left w:val="single" w:sz="4" w:space="4" w:color="auto" w:shadow="1"/>
          <w:bottom w:val="single" w:sz="4" w:space="1" w:color="auto" w:shadow="1"/>
          <w:right w:val="single" w:sz="4" w:space="4" w:color="auto" w:shadow="1"/>
        </w:pBdr>
        <w:spacing w:after="0"/>
        <w:jc w:val="both"/>
        <w:rPr>
          <w:rFonts w:ascii="Times New Roman" w:hAnsi="Times New Roman"/>
        </w:rPr>
      </w:pPr>
      <w:r w:rsidRPr="006573EB">
        <w:rPr>
          <w:rFonts w:ascii="Times New Roman" w:hAnsi="Times New Roman"/>
          <w:szCs w:val="20"/>
          <w:lang w:eastAsia="fr-FR"/>
        </w:rPr>
        <w:t>Les mesures du bien-être, tant objectif que subjectif, fournissent des informations essentielles sur la qualité de la vie. Les instituts d statistiques devraient intégrer à leurs enquêtes des questions visant à connaître l’évaluation que chacun fait de sa vie, de ses expériences et priorités.</w:t>
      </w:r>
    </w:p>
    <w:p w14:paraId="142ABB1B" w14:textId="77777777" w:rsidR="0056200A" w:rsidRPr="006573EB" w:rsidRDefault="0056200A" w:rsidP="0056200A">
      <w:pPr>
        <w:pStyle w:val="Paragraphedeliste"/>
        <w:numPr>
          <w:ilvl w:val="0"/>
          <w:numId w:val="16"/>
        </w:numPr>
        <w:pBdr>
          <w:top w:val="single" w:sz="4" w:space="1" w:color="auto" w:shadow="1"/>
          <w:left w:val="single" w:sz="4" w:space="4" w:color="auto" w:shadow="1"/>
          <w:bottom w:val="single" w:sz="4" w:space="1" w:color="auto" w:shadow="1"/>
          <w:right w:val="single" w:sz="4" w:space="4" w:color="auto" w:shadow="1"/>
        </w:pBdr>
        <w:spacing w:after="0"/>
        <w:jc w:val="both"/>
        <w:rPr>
          <w:rFonts w:ascii="Times New Roman" w:hAnsi="Times New Roman"/>
        </w:rPr>
      </w:pPr>
      <w:r w:rsidRPr="006573EB">
        <w:rPr>
          <w:rFonts w:ascii="Times New Roman" w:hAnsi="Times New Roman"/>
          <w:szCs w:val="20"/>
          <w:lang w:eastAsia="fr-FR"/>
        </w:rPr>
        <w:t xml:space="preserve">L’évaluation de la </w:t>
      </w:r>
      <w:r>
        <w:rPr>
          <w:rFonts w:ascii="Times New Roman" w:hAnsi="Times New Roman"/>
          <w:szCs w:val="20"/>
          <w:lang w:eastAsia="fr-FR"/>
        </w:rPr>
        <w:t>« </w:t>
      </w:r>
      <w:r w:rsidRPr="006573EB">
        <w:rPr>
          <w:rFonts w:ascii="Times New Roman" w:hAnsi="Times New Roman"/>
          <w:szCs w:val="20"/>
          <w:lang w:eastAsia="fr-FR"/>
        </w:rPr>
        <w:t>soutenabilité</w:t>
      </w:r>
      <w:r>
        <w:rPr>
          <w:rFonts w:ascii="Times New Roman" w:hAnsi="Times New Roman"/>
          <w:szCs w:val="20"/>
          <w:lang w:eastAsia="fr-FR"/>
        </w:rPr>
        <w:t> »</w:t>
      </w:r>
      <w:r w:rsidRPr="006573EB">
        <w:rPr>
          <w:rFonts w:ascii="Times New Roman" w:hAnsi="Times New Roman"/>
          <w:szCs w:val="20"/>
          <w:lang w:eastAsia="fr-FR"/>
        </w:rPr>
        <w:t xml:space="preserve"> nécessite un ensemble d’indicateurs bien défini. Les composantes de ce tableau de bord devront avoir pour trait distinctif de pouvoir être interprétées comme des variations de certains « stocks » sous-jacents. </w:t>
      </w:r>
    </w:p>
    <w:p w14:paraId="4658BE52" w14:textId="77777777" w:rsidR="0056200A" w:rsidRPr="00572301" w:rsidRDefault="0056200A" w:rsidP="0056200A">
      <w:pPr>
        <w:pStyle w:val="Paragraphedeliste"/>
        <w:numPr>
          <w:ilvl w:val="0"/>
          <w:numId w:val="16"/>
        </w:numPr>
        <w:pBdr>
          <w:top w:val="single" w:sz="4" w:space="1" w:color="auto" w:shadow="1"/>
          <w:left w:val="single" w:sz="4" w:space="4" w:color="auto" w:shadow="1"/>
          <w:bottom w:val="single" w:sz="4" w:space="1" w:color="auto" w:shadow="1"/>
          <w:right w:val="single" w:sz="4" w:space="4" w:color="auto" w:shadow="1"/>
        </w:pBdr>
        <w:spacing w:after="0"/>
        <w:jc w:val="both"/>
        <w:rPr>
          <w:rFonts w:ascii="Times New Roman" w:hAnsi="Times New Roman"/>
        </w:rPr>
      </w:pPr>
      <w:r w:rsidRPr="006573EB">
        <w:rPr>
          <w:rFonts w:ascii="Times New Roman" w:hAnsi="Times New Roman"/>
          <w:szCs w:val="20"/>
          <w:lang w:eastAsia="fr-FR"/>
        </w:rPr>
        <w:t xml:space="preserve">Les aspects environnementaux de la </w:t>
      </w:r>
      <w:r>
        <w:rPr>
          <w:rFonts w:ascii="Times New Roman" w:hAnsi="Times New Roman"/>
          <w:szCs w:val="20"/>
          <w:lang w:eastAsia="fr-FR"/>
        </w:rPr>
        <w:t>« </w:t>
      </w:r>
      <w:r w:rsidRPr="006573EB">
        <w:rPr>
          <w:rFonts w:ascii="Times New Roman" w:hAnsi="Times New Roman"/>
          <w:szCs w:val="20"/>
          <w:lang w:eastAsia="fr-FR"/>
        </w:rPr>
        <w:t>soutenabilité</w:t>
      </w:r>
      <w:r>
        <w:rPr>
          <w:rFonts w:ascii="Times New Roman" w:hAnsi="Times New Roman"/>
          <w:szCs w:val="20"/>
          <w:lang w:eastAsia="fr-FR"/>
        </w:rPr>
        <w:t> »</w:t>
      </w:r>
      <w:r w:rsidRPr="006573EB">
        <w:rPr>
          <w:rFonts w:ascii="Times New Roman" w:hAnsi="Times New Roman"/>
          <w:szCs w:val="20"/>
          <w:lang w:eastAsia="fr-FR"/>
        </w:rPr>
        <w:t xml:space="preserve"> méritent un suivi séparé reposant sur une batterie d’indicateurs physiques sélectionnés avec soin. Il est nécessaire, en particulier, que l’un d’eux indique clairement dans quelle mesure nous approchons de niveaux dangereux d’atteinte à l’environnement (du fait, par exemple, du changement climatique ou de l’épuisement des ressources halieutiques).</w:t>
      </w:r>
    </w:p>
    <w:p w14:paraId="558A1C84" w14:textId="77777777" w:rsidR="0056200A" w:rsidRDefault="0056200A" w:rsidP="0056200A">
      <w:pPr>
        <w:jc w:val="both"/>
      </w:pPr>
    </w:p>
    <w:p w14:paraId="2E74CDCB" w14:textId="77777777" w:rsidR="0056200A" w:rsidRDefault="0056200A" w:rsidP="0056200A">
      <w:pPr>
        <w:spacing w:after="0"/>
        <w:jc w:val="both"/>
        <w:rPr>
          <w:rFonts w:ascii="Times New Roman" w:hAnsi="Times New Roman"/>
          <w:sz w:val="28"/>
        </w:rPr>
      </w:pPr>
      <w:r>
        <w:tab/>
      </w:r>
      <w:r w:rsidRPr="00572301">
        <w:rPr>
          <w:rFonts w:ascii="Times New Roman" w:hAnsi="Times New Roman"/>
          <w:sz w:val="28"/>
        </w:rPr>
        <w:t>La mesure du bien-être place l’humain au cœur de l’évaluation. L’OCDE</w:t>
      </w:r>
      <w:r w:rsidRPr="00572301">
        <w:rPr>
          <w:rStyle w:val="Marquenotebasdepage"/>
          <w:rFonts w:ascii="Times New Roman" w:hAnsi="Times New Roman"/>
          <w:sz w:val="28"/>
        </w:rPr>
        <w:footnoteReference w:id="51"/>
      </w:r>
      <w:r w:rsidRPr="00572301">
        <w:rPr>
          <w:rFonts w:ascii="Times New Roman" w:hAnsi="Times New Roman"/>
          <w:sz w:val="28"/>
        </w:rPr>
        <w:t xml:space="preserve"> se propose de mettre en évidence les conditions de vie des personnes, lesquelles ne peuvent être représentées par les seuls indicateurs produits par le Produit intérieur brut d’un pays. D’autres critères doivent être retenus, à la fois des éléments quantitatifs objectifs, mais aussi des indicateurs subjectifs qui expriment le ressenti général des individus sur la qualité de leur vie. Evidemment, des chiffres synthétisés donnent une idée du bien-être de la population d’un pays, ils soulignent les forces et les faiblesses </w:t>
      </w:r>
      <w:r>
        <w:rPr>
          <w:rFonts w:ascii="Times New Roman" w:hAnsi="Times New Roman"/>
          <w:sz w:val="28"/>
        </w:rPr>
        <w:t>de la qualité de</w:t>
      </w:r>
      <w:r w:rsidRPr="00572301">
        <w:rPr>
          <w:rFonts w:ascii="Times New Roman" w:hAnsi="Times New Roman"/>
          <w:sz w:val="28"/>
        </w:rPr>
        <w:t xml:space="preserve"> vie quotidienne des citoyens. Des études plus poussées rendent aussi compte de l’évolution du bien-être de catégories significatives, comme l’âge, le sexe ou l’importance des revenus. L’étude de l’OCDE s’appuie </w:t>
      </w:r>
      <w:r>
        <w:rPr>
          <w:rFonts w:ascii="Times New Roman" w:hAnsi="Times New Roman"/>
          <w:sz w:val="28"/>
        </w:rPr>
        <w:t xml:space="preserve">notamment </w:t>
      </w:r>
      <w:r w:rsidRPr="00572301">
        <w:rPr>
          <w:rFonts w:ascii="Times New Roman" w:hAnsi="Times New Roman"/>
          <w:sz w:val="28"/>
        </w:rPr>
        <w:t>sur le rapport Stiglitz, Sen-Fitoussi</w:t>
      </w:r>
      <w:r w:rsidRPr="00572301">
        <w:rPr>
          <w:rStyle w:val="Marquenotebasdepage"/>
          <w:rFonts w:ascii="Times New Roman" w:hAnsi="Times New Roman"/>
          <w:sz w:val="28"/>
        </w:rPr>
        <w:footnoteReference w:id="52"/>
      </w:r>
      <w:r>
        <w:rPr>
          <w:rFonts w:ascii="Times New Roman" w:hAnsi="Times New Roman"/>
          <w:sz w:val="28"/>
        </w:rPr>
        <w:t xml:space="preserve"> et sur le Groupe de trav</w:t>
      </w:r>
      <w:r w:rsidRPr="00572301">
        <w:rPr>
          <w:rFonts w:ascii="Times New Roman" w:hAnsi="Times New Roman"/>
          <w:sz w:val="28"/>
        </w:rPr>
        <w:t>ail CEE-ONU/Eurostat/OCDE sur les statistiques du développement durable</w:t>
      </w:r>
      <w:r>
        <w:rPr>
          <w:rFonts w:ascii="Times New Roman" w:hAnsi="Times New Roman"/>
          <w:sz w:val="28"/>
        </w:rPr>
        <w:t>, pour prendre</w:t>
      </w:r>
      <w:r w:rsidRPr="00572301">
        <w:rPr>
          <w:rFonts w:ascii="Times New Roman" w:hAnsi="Times New Roman"/>
          <w:sz w:val="28"/>
        </w:rPr>
        <w:t xml:space="preserve"> en compte à la fois les indicateurs immédiats (ici et maintenant) et prospectifs (stocks de ressources disponibles pour les générations futures), mais aussi les retombées d’une décision d’un pays sur le bien-être d’un autre pays. </w:t>
      </w:r>
      <w:r>
        <w:rPr>
          <w:rFonts w:ascii="Times New Roman" w:hAnsi="Times New Roman"/>
          <w:sz w:val="28"/>
        </w:rPr>
        <w:t xml:space="preserve">Jusqu’à présent, la qualité de l’enseignement était définie à partir des dépenses engagées par chaque pays. </w:t>
      </w:r>
    </w:p>
    <w:p w14:paraId="5207B66B" w14:textId="77777777" w:rsidR="0056200A" w:rsidRPr="00CB3DE3" w:rsidRDefault="0056200A" w:rsidP="0056200A">
      <w:pPr>
        <w:spacing w:after="0"/>
        <w:jc w:val="both"/>
        <w:rPr>
          <w:rFonts w:ascii="Times New Roman" w:hAnsi="Times New Roman"/>
          <w:sz w:val="28"/>
        </w:rPr>
      </w:pPr>
      <w:r>
        <w:rPr>
          <w:rFonts w:ascii="Times New Roman" w:hAnsi="Times New Roman"/>
          <w:sz w:val="28"/>
        </w:rPr>
        <w:tab/>
        <w:t xml:space="preserve">Le Tableau 2 indique à la fois les thèmes utilisés dans la définition du niveau de vie et les indicateurs choisis. Dans l’analyse de l’OCDE, il s’agit plutôt de </w:t>
      </w:r>
      <w:r w:rsidRPr="00572301">
        <w:rPr>
          <w:rFonts w:ascii="Times New Roman" w:hAnsi="Times New Roman"/>
          <w:sz w:val="28"/>
        </w:rPr>
        <w:t>dévoiler les compétences acquises à la suite d’un processus éducatif</w:t>
      </w:r>
      <w:r w:rsidRPr="00CB3DE3">
        <w:rPr>
          <w:rFonts w:ascii="Times New Roman" w:hAnsi="Times New Roman"/>
          <w:sz w:val="28"/>
        </w:rPr>
        <w:t xml:space="preserve">. Certains chiffres sont rapidement disponibles. </w:t>
      </w:r>
      <w:r>
        <w:rPr>
          <w:rFonts w:ascii="Times New Roman" w:hAnsi="Times New Roman"/>
          <w:sz w:val="28"/>
        </w:rPr>
        <w:t>Il est cependant à noter que, a</w:t>
      </w:r>
      <w:r w:rsidRPr="00CB3DE3">
        <w:rPr>
          <w:rFonts w:ascii="Times New Roman" w:hAnsi="Times New Roman"/>
          <w:sz w:val="28"/>
        </w:rPr>
        <w:t>u classement des thèmes, la santé, la satisfaction à l’égard de l’existence, l’éducation, la sécurité</w:t>
      </w:r>
      <w:r>
        <w:rPr>
          <w:rFonts w:ascii="Times New Roman" w:hAnsi="Times New Roman"/>
          <w:sz w:val="28"/>
        </w:rPr>
        <w:t xml:space="preserve">, </w:t>
      </w:r>
      <w:r w:rsidRPr="00CB3DE3">
        <w:rPr>
          <w:rFonts w:ascii="Times New Roman" w:hAnsi="Times New Roman"/>
          <w:sz w:val="28"/>
        </w:rPr>
        <w:t>l’équilibre vie privé</w:t>
      </w:r>
      <w:r>
        <w:rPr>
          <w:rFonts w:ascii="Times New Roman" w:hAnsi="Times New Roman"/>
          <w:sz w:val="28"/>
        </w:rPr>
        <w:t>e</w:t>
      </w:r>
      <w:r w:rsidRPr="00CB3DE3">
        <w:rPr>
          <w:rFonts w:ascii="Times New Roman" w:hAnsi="Times New Roman"/>
          <w:sz w:val="28"/>
        </w:rPr>
        <w:t xml:space="preserve"> sont </w:t>
      </w:r>
      <w:r>
        <w:rPr>
          <w:rFonts w:ascii="Times New Roman" w:hAnsi="Times New Roman"/>
          <w:sz w:val="28"/>
        </w:rPr>
        <w:t xml:space="preserve">les facteurs les </w:t>
      </w:r>
      <w:r w:rsidRPr="00CB3DE3">
        <w:rPr>
          <w:rFonts w:ascii="Times New Roman" w:hAnsi="Times New Roman"/>
          <w:sz w:val="28"/>
        </w:rPr>
        <w:t xml:space="preserve">mieux </w:t>
      </w:r>
      <w:r>
        <w:rPr>
          <w:rFonts w:ascii="Times New Roman" w:hAnsi="Times New Roman"/>
          <w:sz w:val="28"/>
        </w:rPr>
        <w:t>valorisés par les citoyens bien avant</w:t>
      </w:r>
      <w:r w:rsidRPr="00CB3DE3">
        <w:rPr>
          <w:rFonts w:ascii="Times New Roman" w:hAnsi="Times New Roman"/>
          <w:sz w:val="28"/>
        </w:rPr>
        <w:t xml:space="preserve"> l’</w:t>
      </w:r>
      <w:r>
        <w:rPr>
          <w:rFonts w:ascii="Times New Roman" w:hAnsi="Times New Roman"/>
          <w:sz w:val="28"/>
        </w:rPr>
        <w:t>engagement civique ou</w:t>
      </w:r>
      <w:r w:rsidRPr="00CB3DE3">
        <w:rPr>
          <w:rFonts w:ascii="Times New Roman" w:hAnsi="Times New Roman"/>
          <w:sz w:val="28"/>
        </w:rPr>
        <w:t xml:space="preserve"> les liens sociaux, </w:t>
      </w:r>
      <w:r>
        <w:rPr>
          <w:rFonts w:ascii="Times New Roman" w:hAnsi="Times New Roman"/>
          <w:sz w:val="28"/>
        </w:rPr>
        <w:t xml:space="preserve">mais aussi avant </w:t>
      </w:r>
      <w:r w:rsidRPr="00CB3DE3">
        <w:rPr>
          <w:rFonts w:ascii="Times New Roman" w:hAnsi="Times New Roman"/>
          <w:sz w:val="28"/>
        </w:rPr>
        <w:t>le revenu, l’emploi ou le logement.</w:t>
      </w:r>
    </w:p>
    <w:p w14:paraId="23CDACE1" w14:textId="5EBC031F" w:rsidR="000169D1" w:rsidRDefault="0056200A" w:rsidP="0056200A">
      <w:pPr>
        <w:spacing w:after="0"/>
        <w:jc w:val="both"/>
        <w:rPr>
          <w:rFonts w:ascii="Times New Roman" w:hAnsi="Times New Roman"/>
          <w:sz w:val="28"/>
        </w:rPr>
      </w:pPr>
      <w:r>
        <w:rPr>
          <w:rFonts w:ascii="Times New Roman" w:hAnsi="Times New Roman"/>
          <w:sz w:val="28"/>
        </w:rPr>
        <w:tab/>
      </w:r>
      <w:r w:rsidRPr="00CB3DE3">
        <w:rPr>
          <w:rFonts w:ascii="Times New Roman" w:hAnsi="Times New Roman"/>
          <w:sz w:val="28"/>
        </w:rPr>
        <w:t>En 2015, le revenu moyen par habitant de l’OCDE atteint  27000 dollars, pour un patrimoine de 54.000 dollars, mais le revenu d’activité moyen se situe à 40.600 dollars. Les pays au niveau supérieur en termes de revenus enregistrent de bons résultats sur le plan du bien-être (Luxembourg, Norvège, Suisse, Etats-Unis, Pays-Bas, Autriche, Australie, Suède, Danemark, Allemagne, Canada), mais ils n’ont pas de résultats satisfaisants concernant la sécurité de l’emploi, la victimisation, les compétences des adultes, les loisirs, l’espérance vie, la durée du travail, la mortalité par agression.</w:t>
      </w:r>
      <w:r>
        <w:rPr>
          <w:rFonts w:ascii="Times New Roman" w:hAnsi="Times New Roman"/>
          <w:sz w:val="28"/>
        </w:rPr>
        <w:t xml:space="preserve"> Pour les Etats à revenu moyen, l’espérance vie est largement favorisée, ainsi que les valeurs relatives aux loisirs ou la durée de travail.</w:t>
      </w:r>
    </w:p>
    <w:p w14:paraId="2FCA4173" w14:textId="77777777" w:rsidR="0056200A" w:rsidRDefault="0056200A" w:rsidP="0056200A">
      <w:pPr>
        <w:spacing w:after="0"/>
        <w:jc w:val="both"/>
        <w:rPr>
          <w:rFonts w:ascii="Times New Roman" w:hAnsi="Times New Roman"/>
          <w:sz w:val="28"/>
        </w:rPr>
      </w:pPr>
    </w:p>
    <w:p w14:paraId="7D3DA7C0" w14:textId="77777777" w:rsidR="0056200A" w:rsidRPr="00CB3DE3" w:rsidRDefault="0056200A" w:rsidP="0056200A">
      <w:pPr>
        <w:rPr>
          <w:rFonts w:ascii="Times New Roman" w:hAnsi="Times New Roman"/>
          <w:sz w:val="28"/>
        </w:rPr>
      </w:pPr>
      <w:r w:rsidRPr="00CB3DE3">
        <w:rPr>
          <w:rFonts w:ascii="Times New Roman" w:hAnsi="Times New Roman"/>
          <w:sz w:val="28"/>
        </w:rPr>
        <w:t>Tableau 2 - Tableau des indicateurs de l’OCDE</w:t>
      </w:r>
    </w:p>
    <w:tbl>
      <w:tblPr>
        <w:tblStyle w:val="Grille"/>
        <w:tblW w:w="0" w:type="auto"/>
        <w:tblLook w:val="00A0" w:firstRow="1" w:lastRow="0" w:firstColumn="1" w:lastColumn="0" w:noHBand="0" w:noVBand="0"/>
      </w:tblPr>
      <w:tblGrid>
        <w:gridCol w:w="3969"/>
        <w:gridCol w:w="5029"/>
      </w:tblGrid>
      <w:tr w:rsidR="0056200A" w:rsidRPr="00CB3DE3" w14:paraId="3DF09B28" w14:textId="77777777">
        <w:tc>
          <w:tcPr>
            <w:tcW w:w="4077" w:type="dxa"/>
          </w:tcPr>
          <w:p w14:paraId="41595BD3" w14:textId="77777777" w:rsidR="0056200A" w:rsidRPr="00CB3DE3" w:rsidRDefault="0056200A">
            <w:pPr>
              <w:rPr>
                <w:rFonts w:ascii="Times New Roman" w:hAnsi="Times New Roman"/>
              </w:rPr>
            </w:pPr>
            <w:r w:rsidRPr="00CB3DE3">
              <w:rPr>
                <w:rFonts w:ascii="Times New Roman" w:hAnsi="Times New Roman"/>
              </w:rPr>
              <w:t>Facteurs de bien-être</w:t>
            </w:r>
          </w:p>
        </w:tc>
        <w:tc>
          <w:tcPr>
            <w:tcW w:w="5205" w:type="dxa"/>
          </w:tcPr>
          <w:p w14:paraId="1C2476DC" w14:textId="77777777" w:rsidR="0056200A" w:rsidRPr="00CB3DE3" w:rsidRDefault="0056200A">
            <w:pPr>
              <w:rPr>
                <w:rFonts w:ascii="Times New Roman" w:hAnsi="Times New Roman"/>
              </w:rPr>
            </w:pPr>
            <w:r w:rsidRPr="00CB3DE3">
              <w:rPr>
                <w:rFonts w:ascii="Times New Roman" w:hAnsi="Times New Roman"/>
              </w:rPr>
              <w:t>Indicateurs</w:t>
            </w:r>
          </w:p>
        </w:tc>
      </w:tr>
      <w:tr w:rsidR="0056200A" w:rsidRPr="00CB3DE3" w14:paraId="02B5FBAA" w14:textId="77777777">
        <w:tc>
          <w:tcPr>
            <w:tcW w:w="4077" w:type="dxa"/>
          </w:tcPr>
          <w:p w14:paraId="527D2113" w14:textId="77777777" w:rsidR="0056200A" w:rsidRPr="00CB3DE3" w:rsidRDefault="0056200A">
            <w:pPr>
              <w:rPr>
                <w:rFonts w:ascii="Times New Roman" w:hAnsi="Times New Roman"/>
                <w:b/>
              </w:rPr>
            </w:pPr>
            <w:r w:rsidRPr="00CB3DE3">
              <w:rPr>
                <w:rFonts w:ascii="Times New Roman" w:hAnsi="Times New Roman"/>
                <w:b/>
              </w:rPr>
              <w:t>Revenus et patrimoines</w:t>
            </w:r>
          </w:p>
          <w:p w14:paraId="256AC40D" w14:textId="77777777" w:rsidR="0056200A" w:rsidRPr="00CB3DE3" w:rsidRDefault="0056200A">
            <w:pPr>
              <w:rPr>
                <w:rFonts w:ascii="Times New Roman" w:hAnsi="Times New Roman"/>
              </w:rPr>
            </w:pPr>
            <w:r w:rsidRPr="00CB3DE3">
              <w:rPr>
                <w:rFonts w:ascii="Times New Roman" w:hAnsi="Times New Roman"/>
              </w:rPr>
              <w:t>- Revenu des ménages</w:t>
            </w:r>
          </w:p>
          <w:p w14:paraId="0BEFDAA7" w14:textId="77777777" w:rsidR="0056200A" w:rsidRPr="00CB3DE3" w:rsidRDefault="0056200A">
            <w:pPr>
              <w:rPr>
                <w:rFonts w:ascii="Times New Roman" w:hAnsi="Times New Roman"/>
              </w:rPr>
            </w:pPr>
          </w:p>
          <w:p w14:paraId="0BA3E76D" w14:textId="77777777" w:rsidR="0056200A" w:rsidRPr="00CB3DE3" w:rsidRDefault="0056200A">
            <w:pPr>
              <w:rPr>
                <w:rFonts w:ascii="Times New Roman" w:hAnsi="Times New Roman"/>
              </w:rPr>
            </w:pPr>
            <w:r w:rsidRPr="00CB3DE3">
              <w:rPr>
                <w:rFonts w:ascii="Times New Roman" w:hAnsi="Times New Roman"/>
              </w:rPr>
              <w:t>- Patrimoine financier</w:t>
            </w:r>
          </w:p>
        </w:tc>
        <w:tc>
          <w:tcPr>
            <w:tcW w:w="5205" w:type="dxa"/>
          </w:tcPr>
          <w:p w14:paraId="29F20143" w14:textId="77777777" w:rsidR="0056200A" w:rsidRPr="00CB3DE3" w:rsidRDefault="0056200A">
            <w:pPr>
              <w:rPr>
                <w:rFonts w:ascii="Times New Roman" w:hAnsi="Times New Roman"/>
              </w:rPr>
            </w:pPr>
          </w:p>
          <w:p w14:paraId="442737D0" w14:textId="77777777" w:rsidR="0056200A" w:rsidRPr="00CB3DE3" w:rsidRDefault="0056200A">
            <w:pPr>
              <w:rPr>
                <w:rFonts w:ascii="Times New Roman" w:hAnsi="Times New Roman"/>
              </w:rPr>
            </w:pPr>
            <w:r w:rsidRPr="00CB3DE3">
              <w:rPr>
                <w:rFonts w:ascii="Times New Roman" w:hAnsi="Times New Roman"/>
              </w:rPr>
              <w:t>- Revenu disponible ajusté net des ménages (RDAN) en USD, PPA 2010, par habitant</w:t>
            </w:r>
          </w:p>
          <w:p w14:paraId="2F95038D" w14:textId="77777777" w:rsidR="0056200A" w:rsidRPr="00CB3DE3" w:rsidRDefault="0056200A">
            <w:pPr>
              <w:rPr>
                <w:rFonts w:ascii="Times New Roman" w:hAnsi="Times New Roman"/>
              </w:rPr>
            </w:pPr>
            <w:r w:rsidRPr="00CB3DE3">
              <w:rPr>
                <w:rFonts w:ascii="Times New Roman" w:hAnsi="Times New Roman"/>
              </w:rPr>
              <w:t>- Patrimoine financier net des ménages (USD PPA courants) par habitant</w:t>
            </w:r>
          </w:p>
        </w:tc>
      </w:tr>
      <w:tr w:rsidR="0056200A" w:rsidRPr="00CB3DE3" w14:paraId="30D539E4" w14:textId="77777777">
        <w:tc>
          <w:tcPr>
            <w:tcW w:w="4077" w:type="dxa"/>
          </w:tcPr>
          <w:p w14:paraId="1A844828" w14:textId="77777777" w:rsidR="0056200A" w:rsidRPr="00CB3DE3" w:rsidRDefault="0056200A">
            <w:pPr>
              <w:rPr>
                <w:rFonts w:ascii="Times New Roman" w:hAnsi="Times New Roman"/>
                <w:b/>
              </w:rPr>
            </w:pPr>
            <w:r w:rsidRPr="00CB3DE3">
              <w:rPr>
                <w:rFonts w:ascii="Times New Roman" w:hAnsi="Times New Roman"/>
                <w:b/>
              </w:rPr>
              <w:t>Emplois et salaires</w:t>
            </w:r>
          </w:p>
          <w:p w14:paraId="5FD0DE21" w14:textId="77777777" w:rsidR="0056200A" w:rsidRPr="00CB3DE3" w:rsidRDefault="0056200A">
            <w:pPr>
              <w:rPr>
                <w:rFonts w:ascii="Times New Roman" w:hAnsi="Times New Roman"/>
              </w:rPr>
            </w:pPr>
            <w:r w:rsidRPr="00CB3DE3">
              <w:rPr>
                <w:rFonts w:ascii="Times New Roman" w:hAnsi="Times New Roman"/>
              </w:rPr>
              <w:t>- Emploi</w:t>
            </w:r>
          </w:p>
          <w:p w14:paraId="6AE68049" w14:textId="77777777" w:rsidR="0056200A" w:rsidRPr="00CB3DE3" w:rsidRDefault="0056200A">
            <w:pPr>
              <w:rPr>
                <w:rFonts w:ascii="Times New Roman" w:hAnsi="Times New Roman"/>
              </w:rPr>
            </w:pPr>
            <w:r w:rsidRPr="00CB3DE3">
              <w:rPr>
                <w:rFonts w:ascii="Times New Roman" w:hAnsi="Times New Roman"/>
              </w:rPr>
              <w:t>- Salaire</w:t>
            </w:r>
          </w:p>
          <w:p w14:paraId="27D46ABB" w14:textId="77777777" w:rsidR="0056200A" w:rsidRPr="00CB3DE3" w:rsidRDefault="0056200A">
            <w:pPr>
              <w:rPr>
                <w:rFonts w:ascii="Times New Roman" w:hAnsi="Times New Roman"/>
              </w:rPr>
            </w:pPr>
            <w:r w:rsidRPr="00CB3DE3">
              <w:rPr>
                <w:rFonts w:ascii="Times New Roman" w:hAnsi="Times New Roman"/>
              </w:rPr>
              <w:t>- Sécurité de l’emploi</w:t>
            </w:r>
          </w:p>
          <w:p w14:paraId="1B0F454D" w14:textId="77777777" w:rsidR="0056200A" w:rsidRPr="00CB3DE3" w:rsidRDefault="0056200A">
            <w:pPr>
              <w:rPr>
                <w:rFonts w:ascii="Times New Roman" w:hAnsi="Times New Roman"/>
              </w:rPr>
            </w:pPr>
            <w:r w:rsidRPr="00CB3DE3">
              <w:rPr>
                <w:rFonts w:ascii="Times New Roman" w:hAnsi="Times New Roman"/>
              </w:rPr>
              <w:t>- Chômage longue durée</w:t>
            </w:r>
          </w:p>
        </w:tc>
        <w:tc>
          <w:tcPr>
            <w:tcW w:w="5205" w:type="dxa"/>
          </w:tcPr>
          <w:p w14:paraId="33E26BBF" w14:textId="77777777" w:rsidR="0056200A" w:rsidRPr="00CB3DE3" w:rsidRDefault="0056200A">
            <w:pPr>
              <w:rPr>
                <w:rFonts w:ascii="Times New Roman" w:hAnsi="Times New Roman"/>
              </w:rPr>
            </w:pPr>
          </w:p>
          <w:p w14:paraId="104C50E3" w14:textId="77777777" w:rsidR="0056200A" w:rsidRPr="00CB3DE3" w:rsidRDefault="0056200A">
            <w:pPr>
              <w:rPr>
                <w:rFonts w:ascii="Times New Roman" w:hAnsi="Times New Roman"/>
              </w:rPr>
            </w:pPr>
            <w:r w:rsidRPr="00CB3DE3">
              <w:rPr>
                <w:rFonts w:ascii="Times New Roman" w:hAnsi="Times New Roman"/>
              </w:rPr>
              <w:t>- Taux d’emploi</w:t>
            </w:r>
            <w:r w:rsidRPr="00CB3DE3">
              <w:rPr>
                <w:rStyle w:val="Marquenotebasdepage"/>
                <w:rFonts w:ascii="Times New Roman" w:hAnsi="Times New Roman"/>
              </w:rPr>
              <w:footnoteReference w:id="53"/>
            </w:r>
          </w:p>
          <w:p w14:paraId="5AC7C76A" w14:textId="77777777" w:rsidR="0056200A" w:rsidRPr="00CB3DE3" w:rsidRDefault="0056200A">
            <w:pPr>
              <w:rPr>
                <w:rFonts w:ascii="Times New Roman" w:hAnsi="Times New Roman"/>
              </w:rPr>
            </w:pPr>
            <w:r w:rsidRPr="00CB3DE3">
              <w:rPr>
                <w:rFonts w:ascii="Times New Roman" w:hAnsi="Times New Roman"/>
              </w:rPr>
              <w:t>- Salaire annuel brut moyen plein temps (PPA)</w:t>
            </w:r>
          </w:p>
          <w:p w14:paraId="3D3A1B21" w14:textId="77777777" w:rsidR="0056200A" w:rsidRPr="00CB3DE3" w:rsidRDefault="0056200A">
            <w:pPr>
              <w:rPr>
                <w:rFonts w:ascii="Times New Roman" w:hAnsi="Times New Roman"/>
              </w:rPr>
            </w:pPr>
            <w:r w:rsidRPr="00CB3DE3">
              <w:rPr>
                <w:rFonts w:ascii="Times New Roman" w:hAnsi="Times New Roman"/>
              </w:rPr>
              <w:t>- Probabilité du chômage</w:t>
            </w:r>
            <w:r w:rsidRPr="00CB3DE3">
              <w:rPr>
                <w:rStyle w:val="Marquenotebasdepage"/>
                <w:rFonts w:ascii="Times New Roman" w:hAnsi="Times New Roman"/>
              </w:rPr>
              <w:footnoteReference w:id="54"/>
            </w:r>
          </w:p>
          <w:p w14:paraId="792F90DC" w14:textId="77777777" w:rsidR="0056200A" w:rsidRPr="00CB3DE3" w:rsidRDefault="0056200A" w:rsidP="00347266">
            <w:pPr>
              <w:rPr>
                <w:rFonts w:ascii="Times New Roman" w:hAnsi="Times New Roman"/>
              </w:rPr>
            </w:pPr>
            <w:r w:rsidRPr="00CB3DE3">
              <w:rPr>
                <w:rFonts w:ascii="Times New Roman" w:hAnsi="Times New Roman"/>
              </w:rPr>
              <w:t>- % population active au chômage depuis un an ou plus.</w:t>
            </w:r>
          </w:p>
        </w:tc>
      </w:tr>
      <w:tr w:rsidR="0056200A" w:rsidRPr="00CB3DE3" w14:paraId="222640AB" w14:textId="77777777">
        <w:tc>
          <w:tcPr>
            <w:tcW w:w="4077" w:type="dxa"/>
          </w:tcPr>
          <w:p w14:paraId="7F1A9DF1" w14:textId="77777777" w:rsidR="0056200A" w:rsidRPr="00CB3DE3" w:rsidRDefault="0056200A">
            <w:pPr>
              <w:rPr>
                <w:rFonts w:ascii="Times New Roman" w:hAnsi="Times New Roman"/>
                <w:b/>
              </w:rPr>
            </w:pPr>
            <w:r w:rsidRPr="00CB3DE3">
              <w:rPr>
                <w:rFonts w:ascii="Times New Roman" w:hAnsi="Times New Roman"/>
                <w:b/>
              </w:rPr>
              <w:t>Equilibre travail/Vie privée</w:t>
            </w:r>
          </w:p>
          <w:p w14:paraId="3B2A16A5" w14:textId="77777777" w:rsidR="0056200A" w:rsidRPr="00CB3DE3" w:rsidRDefault="0056200A">
            <w:pPr>
              <w:rPr>
                <w:rFonts w:ascii="Times New Roman" w:hAnsi="Times New Roman"/>
              </w:rPr>
            </w:pPr>
            <w:r w:rsidRPr="00CB3DE3">
              <w:rPr>
                <w:rFonts w:ascii="Times New Roman" w:hAnsi="Times New Roman"/>
              </w:rPr>
              <w:t>- Durée de travail</w:t>
            </w:r>
          </w:p>
          <w:p w14:paraId="58B38797" w14:textId="77777777" w:rsidR="0056200A" w:rsidRPr="00CB3DE3" w:rsidRDefault="0056200A">
            <w:pPr>
              <w:rPr>
                <w:rFonts w:ascii="Times New Roman" w:hAnsi="Times New Roman"/>
              </w:rPr>
            </w:pPr>
            <w:r w:rsidRPr="00CB3DE3">
              <w:rPr>
                <w:rFonts w:ascii="Times New Roman" w:hAnsi="Times New Roman"/>
              </w:rPr>
              <w:t>- Temps de loisir</w:t>
            </w:r>
          </w:p>
        </w:tc>
        <w:tc>
          <w:tcPr>
            <w:tcW w:w="5205" w:type="dxa"/>
          </w:tcPr>
          <w:p w14:paraId="7A6588EA" w14:textId="77777777" w:rsidR="0056200A" w:rsidRPr="00CB3DE3" w:rsidRDefault="0056200A">
            <w:pPr>
              <w:rPr>
                <w:rFonts w:ascii="Times New Roman" w:hAnsi="Times New Roman"/>
              </w:rPr>
            </w:pPr>
          </w:p>
          <w:p w14:paraId="244269C7" w14:textId="77777777" w:rsidR="0056200A" w:rsidRPr="00CB3DE3" w:rsidRDefault="0056200A">
            <w:pPr>
              <w:rPr>
                <w:rFonts w:ascii="Times New Roman" w:hAnsi="Times New Roman"/>
              </w:rPr>
            </w:pPr>
            <w:r w:rsidRPr="00CB3DE3">
              <w:rPr>
                <w:rFonts w:ascii="Times New Roman" w:hAnsi="Times New Roman"/>
              </w:rPr>
              <w:t>- % salariés travaillant 50H par semaine ou +</w:t>
            </w:r>
          </w:p>
          <w:p w14:paraId="22E0B902" w14:textId="77777777" w:rsidR="0056200A" w:rsidRPr="00CB3DE3" w:rsidRDefault="0056200A">
            <w:pPr>
              <w:rPr>
                <w:rFonts w:ascii="Times New Roman" w:hAnsi="Times New Roman"/>
              </w:rPr>
            </w:pPr>
            <w:r w:rsidRPr="00CB3DE3">
              <w:rPr>
                <w:rFonts w:ascii="Times New Roman" w:hAnsi="Times New Roman"/>
              </w:rPr>
              <w:t>- heures/jour pour employés à plein temps.</w:t>
            </w:r>
          </w:p>
        </w:tc>
      </w:tr>
      <w:tr w:rsidR="0056200A" w:rsidRPr="00CB3DE3" w14:paraId="055CA6B7" w14:textId="77777777">
        <w:tc>
          <w:tcPr>
            <w:tcW w:w="4077" w:type="dxa"/>
          </w:tcPr>
          <w:p w14:paraId="308BA9C7" w14:textId="77777777" w:rsidR="0056200A" w:rsidRPr="00CB3DE3" w:rsidRDefault="0056200A">
            <w:pPr>
              <w:rPr>
                <w:rFonts w:ascii="Times New Roman" w:hAnsi="Times New Roman"/>
                <w:b/>
              </w:rPr>
            </w:pPr>
            <w:r w:rsidRPr="00CB3DE3">
              <w:rPr>
                <w:rFonts w:ascii="Times New Roman" w:hAnsi="Times New Roman"/>
                <w:b/>
              </w:rPr>
              <w:t>Logement</w:t>
            </w:r>
          </w:p>
          <w:p w14:paraId="78FCFFF8" w14:textId="77777777" w:rsidR="0056200A" w:rsidRPr="00CB3DE3" w:rsidRDefault="0056200A">
            <w:pPr>
              <w:rPr>
                <w:rFonts w:ascii="Times New Roman" w:hAnsi="Times New Roman"/>
              </w:rPr>
            </w:pPr>
            <w:r w:rsidRPr="00CB3DE3">
              <w:rPr>
                <w:rFonts w:ascii="Times New Roman" w:hAnsi="Times New Roman"/>
              </w:rPr>
              <w:t>- Nombre de pièces par personne</w:t>
            </w:r>
          </w:p>
          <w:p w14:paraId="1CF4D4A4" w14:textId="77777777" w:rsidR="0056200A" w:rsidRPr="00CB3DE3" w:rsidRDefault="0056200A">
            <w:pPr>
              <w:rPr>
                <w:rFonts w:ascii="Times New Roman" w:hAnsi="Times New Roman"/>
              </w:rPr>
            </w:pPr>
            <w:r w:rsidRPr="00CB3DE3">
              <w:rPr>
                <w:rFonts w:ascii="Times New Roman" w:hAnsi="Times New Roman"/>
              </w:rPr>
              <w:t>- Accessibilité financière au logement</w:t>
            </w:r>
          </w:p>
          <w:p w14:paraId="778E61AE" w14:textId="77777777" w:rsidR="0056200A" w:rsidRPr="00CB3DE3" w:rsidRDefault="0056200A">
            <w:pPr>
              <w:rPr>
                <w:rFonts w:ascii="Times New Roman" w:hAnsi="Times New Roman"/>
              </w:rPr>
            </w:pPr>
            <w:r w:rsidRPr="00CB3DE3">
              <w:rPr>
                <w:rFonts w:ascii="Times New Roman" w:hAnsi="Times New Roman"/>
              </w:rPr>
              <w:t>- Equipements sanitaires de base</w:t>
            </w:r>
          </w:p>
        </w:tc>
        <w:tc>
          <w:tcPr>
            <w:tcW w:w="5205" w:type="dxa"/>
          </w:tcPr>
          <w:p w14:paraId="2C4642B4" w14:textId="77777777" w:rsidR="0056200A" w:rsidRPr="00CB3DE3" w:rsidRDefault="0056200A" w:rsidP="00347266">
            <w:pPr>
              <w:rPr>
                <w:rFonts w:ascii="Times New Roman" w:hAnsi="Times New Roman"/>
              </w:rPr>
            </w:pPr>
          </w:p>
          <w:p w14:paraId="1E79BBD9" w14:textId="77777777" w:rsidR="0056200A" w:rsidRPr="00CB3DE3" w:rsidRDefault="0056200A" w:rsidP="00347266">
            <w:pPr>
              <w:rPr>
                <w:rFonts w:ascii="Times New Roman" w:hAnsi="Times New Roman"/>
              </w:rPr>
            </w:pPr>
            <w:r w:rsidRPr="00CB3DE3">
              <w:rPr>
                <w:rFonts w:ascii="Times New Roman" w:hAnsi="Times New Roman"/>
              </w:rPr>
              <w:t>- Nombre moyen de pièces par personne</w:t>
            </w:r>
            <w:r w:rsidRPr="00CB3DE3">
              <w:rPr>
                <w:rStyle w:val="Marquenotebasdepage"/>
                <w:rFonts w:ascii="Times New Roman" w:hAnsi="Times New Roman"/>
              </w:rPr>
              <w:footnoteReference w:id="55"/>
            </w:r>
          </w:p>
          <w:p w14:paraId="3F28401C" w14:textId="77777777" w:rsidR="0056200A" w:rsidRPr="00CB3DE3" w:rsidRDefault="0056200A" w:rsidP="00347266">
            <w:pPr>
              <w:rPr>
                <w:rFonts w:ascii="Times New Roman" w:hAnsi="Times New Roman"/>
              </w:rPr>
            </w:pPr>
            <w:r w:rsidRPr="00CB3DE3">
              <w:rPr>
                <w:rFonts w:ascii="Times New Roman" w:hAnsi="Times New Roman"/>
              </w:rPr>
              <w:t>- Dépenses de logement</w:t>
            </w:r>
            <w:r w:rsidRPr="00CB3DE3">
              <w:rPr>
                <w:rStyle w:val="Marquenotebasdepage"/>
                <w:rFonts w:ascii="Times New Roman" w:hAnsi="Times New Roman"/>
              </w:rPr>
              <w:footnoteReference w:id="56"/>
            </w:r>
            <w:r w:rsidRPr="00CB3DE3">
              <w:rPr>
                <w:rFonts w:ascii="Times New Roman" w:hAnsi="Times New Roman"/>
              </w:rPr>
              <w:t xml:space="preserve"> en % revenu (RDAN)</w:t>
            </w:r>
          </w:p>
          <w:p w14:paraId="06304891" w14:textId="77777777" w:rsidR="0056200A" w:rsidRPr="00CB3DE3" w:rsidRDefault="0056200A" w:rsidP="00347266">
            <w:pPr>
              <w:rPr>
                <w:rFonts w:ascii="Times New Roman" w:hAnsi="Times New Roman"/>
              </w:rPr>
            </w:pPr>
            <w:r w:rsidRPr="00CB3DE3">
              <w:rPr>
                <w:rFonts w:ascii="Times New Roman" w:hAnsi="Times New Roman"/>
              </w:rPr>
              <w:t xml:space="preserve">- % de personnes dans des logements sans équipement sanitaire </w:t>
            </w:r>
          </w:p>
        </w:tc>
      </w:tr>
      <w:tr w:rsidR="0056200A" w:rsidRPr="00CB3DE3" w14:paraId="7BE9AF7A" w14:textId="77777777">
        <w:tc>
          <w:tcPr>
            <w:tcW w:w="4077" w:type="dxa"/>
          </w:tcPr>
          <w:p w14:paraId="4E746B42" w14:textId="77777777" w:rsidR="0056200A" w:rsidRPr="00CB3DE3" w:rsidRDefault="0056200A">
            <w:pPr>
              <w:rPr>
                <w:rFonts w:ascii="Times New Roman" w:hAnsi="Times New Roman"/>
                <w:b/>
              </w:rPr>
            </w:pPr>
            <w:r w:rsidRPr="00CB3DE3">
              <w:rPr>
                <w:rFonts w:ascii="Times New Roman" w:hAnsi="Times New Roman"/>
                <w:b/>
              </w:rPr>
              <w:t>Qualité environnement</w:t>
            </w:r>
          </w:p>
          <w:p w14:paraId="6343A654" w14:textId="77777777" w:rsidR="0056200A" w:rsidRPr="00CB3DE3" w:rsidRDefault="0056200A">
            <w:pPr>
              <w:rPr>
                <w:rFonts w:ascii="Times New Roman" w:hAnsi="Times New Roman"/>
              </w:rPr>
            </w:pPr>
            <w:r w:rsidRPr="00CB3DE3">
              <w:rPr>
                <w:rFonts w:ascii="Times New Roman" w:hAnsi="Times New Roman"/>
              </w:rPr>
              <w:t>- Qualité de l’eau</w:t>
            </w:r>
          </w:p>
          <w:p w14:paraId="3550DF2D" w14:textId="77777777" w:rsidR="0056200A" w:rsidRPr="00CB3DE3" w:rsidRDefault="0056200A">
            <w:pPr>
              <w:rPr>
                <w:rFonts w:ascii="Times New Roman" w:hAnsi="Times New Roman"/>
              </w:rPr>
            </w:pPr>
            <w:r w:rsidRPr="00CB3DE3">
              <w:rPr>
                <w:rFonts w:ascii="Times New Roman" w:hAnsi="Times New Roman"/>
              </w:rPr>
              <w:t>- Qualité de l’air</w:t>
            </w:r>
          </w:p>
        </w:tc>
        <w:tc>
          <w:tcPr>
            <w:tcW w:w="5205" w:type="dxa"/>
          </w:tcPr>
          <w:p w14:paraId="7A8E8215" w14:textId="77777777" w:rsidR="0056200A" w:rsidRPr="00CB3DE3" w:rsidRDefault="0056200A" w:rsidP="00347266">
            <w:pPr>
              <w:rPr>
                <w:rFonts w:ascii="Times New Roman" w:hAnsi="Times New Roman"/>
              </w:rPr>
            </w:pPr>
          </w:p>
          <w:p w14:paraId="48215D6F" w14:textId="77777777" w:rsidR="0056200A" w:rsidRPr="00CB3DE3" w:rsidRDefault="0056200A" w:rsidP="00347266">
            <w:pPr>
              <w:rPr>
                <w:rFonts w:ascii="Times New Roman" w:hAnsi="Times New Roman"/>
              </w:rPr>
            </w:pPr>
            <w:r w:rsidRPr="00CB3DE3">
              <w:rPr>
                <w:rFonts w:ascii="Times New Roman" w:hAnsi="Times New Roman"/>
              </w:rPr>
              <w:t>- % de satisfaction de la population totale</w:t>
            </w:r>
          </w:p>
          <w:p w14:paraId="430A4444" w14:textId="77777777" w:rsidR="0056200A" w:rsidRPr="00CB3DE3" w:rsidRDefault="0056200A" w:rsidP="00347266">
            <w:pPr>
              <w:rPr>
                <w:rFonts w:ascii="Times New Roman" w:hAnsi="Times New Roman"/>
              </w:rPr>
            </w:pPr>
            <w:r w:rsidRPr="00CB3DE3">
              <w:rPr>
                <w:rFonts w:ascii="Times New Roman" w:hAnsi="Times New Roman"/>
              </w:rPr>
              <w:t xml:space="preserve">- Exposition au PM25 pondéré par habitant </w:t>
            </w:r>
          </w:p>
        </w:tc>
      </w:tr>
      <w:tr w:rsidR="0056200A" w:rsidRPr="00CB3DE3" w14:paraId="0781312D" w14:textId="77777777">
        <w:tc>
          <w:tcPr>
            <w:tcW w:w="4077" w:type="dxa"/>
          </w:tcPr>
          <w:p w14:paraId="4EFDE629" w14:textId="77777777" w:rsidR="0056200A" w:rsidRPr="00CB3DE3" w:rsidRDefault="0056200A">
            <w:pPr>
              <w:rPr>
                <w:rFonts w:ascii="Times New Roman" w:hAnsi="Times New Roman"/>
                <w:b/>
              </w:rPr>
            </w:pPr>
            <w:r w:rsidRPr="00CB3DE3">
              <w:rPr>
                <w:rFonts w:ascii="Times New Roman" w:hAnsi="Times New Roman"/>
                <w:b/>
              </w:rPr>
              <w:t>Etat de santé</w:t>
            </w:r>
          </w:p>
          <w:p w14:paraId="7D73A30F" w14:textId="77777777" w:rsidR="0056200A" w:rsidRPr="00CB3DE3" w:rsidRDefault="0056200A">
            <w:pPr>
              <w:rPr>
                <w:rFonts w:ascii="Times New Roman" w:hAnsi="Times New Roman"/>
              </w:rPr>
            </w:pPr>
            <w:r w:rsidRPr="00CB3DE3">
              <w:rPr>
                <w:rFonts w:ascii="Times New Roman" w:hAnsi="Times New Roman"/>
              </w:rPr>
              <w:t>- Espérance vie</w:t>
            </w:r>
          </w:p>
          <w:p w14:paraId="5843736E" w14:textId="77777777" w:rsidR="0056200A" w:rsidRPr="00CB3DE3" w:rsidRDefault="0056200A">
            <w:pPr>
              <w:rPr>
                <w:rFonts w:ascii="Times New Roman" w:hAnsi="Times New Roman"/>
              </w:rPr>
            </w:pPr>
            <w:r w:rsidRPr="00CB3DE3">
              <w:rPr>
                <w:rFonts w:ascii="Times New Roman" w:hAnsi="Times New Roman"/>
              </w:rPr>
              <w:t>- Santé perçue</w:t>
            </w:r>
          </w:p>
        </w:tc>
        <w:tc>
          <w:tcPr>
            <w:tcW w:w="5205" w:type="dxa"/>
          </w:tcPr>
          <w:p w14:paraId="2EB01BE7" w14:textId="77777777" w:rsidR="0056200A" w:rsidRPr="00CB3DE3" w:rsidRDefault="0056200A" w:rsidP="00347266">
            <w:pPr>
              <w:rPr>
                <w:rFonts w:ascii="Times New Roman" w:hAnsi="Times New Roman"/>
              </w:rPr>
            </w:pPr>
          </w:p>
          <w:p w14:paraId="352B37B3" w14:textId="77777777" w:rsidR="0056200A" w:rsidRPr="00CB3DE3" w:rsidRDefault="0056200A" w:rsidP="00347266">
            <w:pPr>
              <w:rPr>
                <w:rFonts w:ascii="Times New Roman" w:hAnsi="Times New Roman"/>
              </w:rPr>
            </w:pPr>
            <w:r w:rsidRPr="00CB3DE3">
              <w:rPr>
                <w:rFonts w:ascii="Times New Roman" w:hAnsi="Times New Roman"/>
              </w:rPr>
              <w:t>- Espérance vie à la naissance</w:t>
            </w:r>
          </w:p>
          <w:p w14:paraId="56048C24" w14:textId="77777777" w:rsidR="0056200A" w:rsidRPr="00CB3DE3" w:rsidRDefault="0056200A" w:rsidP="00347266">
            <w:pPr>
              <w:rPr>
                <w:rFonts w:ascii="Times New Roman" w:hAnsi="Times New Roman"/>
              </w:rPr>
            </w:pPr>
            <w:r w:rsidRPr="00CB3DE3">
              <w:rPr>
                <w:rFonts w:ascii="Times New Roman" w:hAnsi="Times New Roman"/>
              </w:rPr>
              <w:t>- % de personnes se déclarant en bonne santé</w:t>
            </w:r>
          </w:p>
        </w:tc>
      </w:tr>
      <w:tr w:rsidR="0056200A" w:rsidRPr="00CB3DE3" w14:paraId="181F76F9" w14:textId="77777777">
        <w:tc>
          <w:tcPr>
            <w:tcW w:w="4077" w:type="dxa"/>
          </w:tcPr>
          <w:p w14:paraId="024834A3" w14:textId="77777777" w:rsidR="0056200A" w:rsidRPr="00CB3DE3" w:rsidRDefault="0056200A">
            <w:pPr>
              <w:rPr>
                <w:rFonts w:ascii="Times New Roman" w:hAnsi="Times New Roman"/>
                <w:b/>
              </w:rPr>
            </w:pPr>
            <w:r w:rsidRPr="00CB3DE3">
              <w:rPr>
                <w:rFonts w:ascii="Times New Roman" w:hAnsi="Times New Roman"/>
                <w:b/>
              </w:rPr>
              <w:t>Education et compétences</w:t>
            </w:r>
          </w:p>
          <w:p w14:paraId="271807EA" w14:textId="77777777" w:rsidR="0056200A" w:rsidRPr="00CB3DE3" w:rsidRDefault="0056200A">
            <w:pPr>
              <w:rPr>
                <w:rFonts w:ascii="Times New Roman" w:hAnsi="Times New Roman"/>
              </w:rPr>
            </w:pPr>
            <w:r w:rsidRPr="00CB3DE3">
              <w:rPr>
                <w:rFonts w:ascii="Times New Roman" w:hAnsi="Times New Roman"/>
              </w:rPr>
              <w:t>- Niveau d’études</w:t>
            </w:r>
          </w:p>
          <w:p w14:paraId="5FF4666A" w14:textId="77777777" w:rsidR="0056200A" w:rsidRPr="00CB3DE3" w:rsidRDefault="0056200A">
            <w:pPr>
              <w:rPr>
                <w:rFonts w:ascii="Times New Roman" w:hAnsi="Times New Roman"/>
              </w:rPr>
            </w:pPr>
            <w:r w:rsidRPr="00CB3DE3">
              <w:rPr>
                <w:rFonts w:ascii="Times New Roman" w:hAnsi="Times New Roman"/>
              </w:rPr>
              <w:t>- Compétences cognitives</w:t>
            </w:r>
          </w:p>
          <w:p w14:paraId="3E09C926" w14:textId="77777777" w:rsidR="0056200A" w:rsidRPr="00CB3DE3" w:rsidRDefault="0056200A">
            <w:pPr>
              <w:rPr>
                <w:rFonts w:ascii="Times New Roman" w:hAnsi="Times New Roman"/>
              </w:rPr>
            </w:pPr>
            <w:r w:rsidRPr="00CB3DE3">
              <w:rPr>
                <w:rFonts w:ascii="Times New Roman" w:hAnsi="Times New Roman"/>
              </w:rPr>
              <w:t>- Compétences des adultes</w:t>
            </w:r>
          </w:p>
        </w:tc>
        <w:tc>
          <w:tcPr>
            <w:tcW w:w="5205" w:type="dxa"/>
          </w:tcPr>
          <w:p w14:paraId="18768C13" w14:textId="77777777" w:rsidR="0056200A" w:rsidRPr="00CB3DE3" w:rsidRDefault="0056200A" w:rsidP="00347266">
            <w:pPr>
              <w:rPr>
                <w:rFonts w:ascii="Times New Roman" w:hAnsi="Times New Roman"/>
              </w:rPr>
            </w:pPr>
          </w:p>
          <w:p w14:paraId="16E88381" w14:textId="77777777" w:rsidR="0056200A" w:rsidRPr="00CB3DE3" w:rsidRDefault="0056200A" w:rsidP="00347266">
            <w:pPr>
              <w:rPr>
                <w:rFonts w:ascii="Times New Roman" w:hAnsi="Times New Roman"/>
              </w:rPr>
            </w:pPr>
            <w:r w:rsidRPr="00CB3DE3">
              <w:rPr>
                <w:rFonts w:ascii="Times New Roman" w:hAnsi="Times New Roman"/>
              </w:rPr>
              <w:t>- % adultes diplômés 2</w:t>
            </w:r>
            <w:r w:rsidRPr="00CB3DE3">
              <w:rPr>
                <w:rFonts w:ascii="Times New Roman" w:hAnsi="Times New Roman"/>
                <w:vertAlign w:val="superscript"/>
              </w:rPr>
              <w:t>e</w:t>
            </w:r>
            <w:r w:rsidRPr="00CB3DE3">
              <w:rPr>
                <w:rFonts w:ascii="Times New Roman" w:hAnsi="Times New Roman"/>
              </w:rPr>
              <w:t xml:space="preserve"> Cycle du secondaire</w:t>
            </w:r>
          </w:p>
          <w:p w14:paraId="7109B417" w14:textId="77777777" w:rsidR="0056200A" w:rsidRPr="00CB3DE3" w:rsidRDefault="0056200A" w:rsidP="00347266">
            <w:pPr>
              <w:rPr>
                <w:rFonts w:ascii="Times New Roman" w:hAnsi="Times New Roman"/>
              </w:rPr>
            </w:pPr>
            <w:r w:rsidRPr="00CB3DE3">
              <w:rPr>
                <w:rFonts w:ascii="Times New Roman" w:hAnsi="Times New Roman"/>
              </w:rPr>
              <w:t>- PISA (OCDE)</w:t>
            </w:r>
          </w:p>
          <w:p w14:paraId="1C4EDA75" w14:textId="77777777" w:rsidR="0056200A" w:rsidRPr="00CB3DE3" w:rsidRDefault="0056200A" w:rsidP="00347266">
            <w:pPr>
              <w:rPr>
                <w:rFonts w:ascii="Times New Roman" w:hAnsi="Times New Roman"/>
              </w:rPr>
            </w:pPr>
            <w:r w:rsidRPr="00CB3DE3">
              <w:rPr>
                <w:rFonts w:ascii="Times New Roman" w:hAnsi="Times New Roman"/>
              </w:rPr>
              <w:t>- Score moyen au PIAAC (OCDE)</w:t>
            </w:r>
          </w:p>
        </w:tc>
      </w:tr>
      <w:tr w:rsidR="0056200A" w:rsidRPr="00CB3DE3" w14:paraId="525D11D5" w14:textId="77777777">
        <w:tc>
          <w:tcPr>
            <w:tcW w:w="4077" w:type="dxa"/>
          </w:tcPr>
          <w:p w14:paraId="0A23F857" w14:textId="77777777" w:rsidR="0056200A" w:rsidRPr="00CB3DE3" w:rsidRDefault="0056200A">
            <w:pPr>
              <w:rPr>
                <w:rFonts w:ascii="Times New Roman" w:hAnsi="Times New Roman"/>
                <w:b/>
              </w:rPr>
            </w:pPr>
            <w:r w:rsidRPr="00CB3DE3">
              <w:rPr>
                <w:rFonts w:ascii="Times New Roman" w:hAnsi="Times New Roman"/>
                <w:b/>
              </w:rPr>
              <w:t>Liens sociaux</w:t>
            </w:r>
          </w:p>
        </w:tc>
        <w:tc>
          <w:tcPr>
            <w:tcW w:w="5205" w:type="dxa"/>
          </w:tcPr>
          <w:p w14:paraId="20FAD8D4" w14:textId="77777777" w:rsidR="0056200A" w:rsidRPr="00CB3DE3" w:rsidRDefault="0056200A" w:rsidP="00347266">
            <w:pPr>
              <w:rPr>
                <w:rFonts w:ascii="Times New Roman" w:hAnsi="Times New Roman"/>
              </w:rPr>
            </w:pPr>
            <w:r w:rsidRPr="00CB3DE3">
              <w:rPr>
                <w:rFonts w:ascii="Times New Roman" w:hAnsi="Times New Roman"/>
              </w:rPr>
              <w:t>- % de personnes se déclarant soutenu par des proches en cas de coup dur</w:t>
            </w:r>
          </w:p>
        </w:tc>
      </w:tr>
      <w:tr w:rsidR="0056200A" w:rsidRPr="00CB3DE3" w14:paraId="6961C84A" w14:textId="77777777">
        <w:tc>
          <w:tcPr>
            <w:tcW w:w="4077" w:type="dxa"/>
          </w:tcPr>
          <w:p w14:paraId="578209E5" w14:textId="77777777" w:rsidR="0056200A" w:rsidRPr="00CB3DE3" w:rsidRDefault="0056200A">
            <w:pPr>
              <w:rPr>
                <w:rFonts w:ascii="Times New Roman" w:hAnsi="Times New Roman"/>
                <w:b/>
              </w:rPr>
            </w:pPr>
            <w:r w:rsidRPr="00CB3DE3">
              <w:rPr>
                <w:rFonts w:ascii="Times New Roman" w:hAnsi="Times New Roman"/>
                <w:b/>
              </w:rPr>
              <w:t>Engagement civique et gouvernance</w:t>
            </w:r>
          </w:p>
        </w:tc>
        <w:tc>
          <w:tcPr>
            <w:tcW w:w="5205" w:type="dxa"/>
          </w:tcPr>
          <w:p w14:paraId="32C27726" w14:textId="77777777" w:rsidR="0056200A" w:rsidRPr="00CB3DE3" w:rsidRDefault="0056200A" w:rsidP="00347266">
            <w:pPr>
              <w:rPr>
                <w:rFonts w:ascii="Times New Roman" w:hAnsi="Times New Roman"/>
              </w:rPr>
            </w:pPr>
            <w:r w:rsidRPr="00CB3DE3">
              <w:rPr>
                <w:rFonts w:ascii="Times New Roman" w:hAnsi="Times New Roman"/>
              </w:rPr>
              <w:t>- Taux de participation électorale</w:t>
            </w:r>
          </w:p>
        </w:tc>
      </w:tr>
      <w:tr w:rsidR="0056200A" w:rsidRPr="00CB3DE3" w14:paraId="5E1B403F" w14:textId="77777777">
        <w:tc>
          <w:tcPr>
            <w:tcW w:w="4077" w:type="dxa"/>
          </w:tcPr>
          <w:p w14:paraId="674DB6C4" w14:textId="77777777" w:rsidR="0056200A" w:rsidRPr="00CB3DE3" w:rsidRDefault="0056200A">
            <w:pPr>
              <w:rPr>
                <w:rFonts w:ascii="Times New Roman" w:hAnsi="Times New Roman"/>
                <w:b/>
              </w:rPr>
            </w:pPr>
            <w:r w:rsidRPr="00CB3DE3">
              <w:rPr>
                <w:rFonts w:ascii="Times New Roman" w:hAnsi="Times New Roman"/>
                <w:b/>
              </w:rPr>
              <w:t>Sécurité personnelle</w:t>
            </w:r>
          </w:p>
          <w:p w14:paraId="2B696F05" w14:textId="77777777" w:rsidR="0056200A" w:rsidRPr="00CB3DE3" w:rsidRDefault="0056200A">
            <w:pPr>
              <w:rPr>
                <w:rFonts w:ascii="Times New Roman" w:hAnsi="Times New Roman"/>
              </w:rPr>
            </w:pPr>
            <w:r w:rsidRPr="00CB3DE3">
              <w:rPr>
                <w:rFonts w:ascii="Times New Roman" w:hAnsi="Times New Roman"/>
              </w:rPr>
              <w:t>- Mortalité par agression</w:t>
            </w:r>
          </w:p>
          <w:p w14:paraId="06D4E94A" w14:textId="77777777" w:rsidR="0056200A" w:rsidRPr="00CB3DE3" w:rsidRDefault="0056200A">
            <w:pPr>
              <w:rPr>
                <w:rFonts w:ascii="Times New Roman" w:hAnsi="Times New Roman"/>
              </w:rPr>
            </w:pPr>
            <w:r w:rsidRPr="00CB3DE3">
              <w:rPr>
                <w:rFonts w:ascii="Times New Roman" w:hAnsi="Times New Roman"/>
              </w:rPr>
              <w:t xml:space="preserve">- Victimisation </w:t>
            </w:r>
            <w:proofErr w:type="spellStart"/>
            <w:r w:rsidRPr="00CB3DE3">
              <w:rPr>
                <w:rFonts w:ascii="Times New Roman" w:hAnsi="Times New Roman"/>
              </w:rPr>
              <w:t>autodéclarée</w:t>
            </w:r>
            <w:proofErr w:type="spellEnd"/>
          </w:p>
        </w:tc>
        <w:tc>
          <w:tcPr>
            <w:tcW w:w="5205" w:type="dxa"/>
          </w:tcPr>
          <w:p w14:paraId="31066086" w14:textId="77777777" w:rsidR="0056200A" w:rsidRPr="00CB3DE3" w:rsidRDefault="0056200A" w:rsidP="00347266">
            <w:pPr>
              <w:rPr>
                <w:rFonts w:ascii="Times New Roman" w:hAnsi="Times New Roman"/>
              </w:rPr>
            </w:pPr>
          </w:p>
          <w:p w14:paraId="5CB1C7B3" w14:textId="77777777" w:rsidR="0056200A" w:rsidRPr="00CB3DE3" w:rsidRDefault="0056200A" w:rsidP="00347266">
            <w:pPr>
              <w:rPr>
                <w:rFonts w:ascii="Times New Roman" w:hAnsi="Times New Roman"/>
              </w:rPr>
            </w:pPr>
            <w:r w:rsidRPr="00CB3DE3">
              <w:rPr>
                <w:rFonts w:ascii="Times New Roman" w:hAnsi="Times New Roman"/>
              </w:rPr>
              <w:t>- Mortalité par agression</w:t>
            </w:r>
          </w:p>
          <w:p w14:paraId="2B4701C2" w14:textId="77777777" w:rsidR="0056200A" w:rsidRPr="00CB3DE3" w:rsidRDefault="0056200A" w:rsidP="00347266">
            <w:pPr>
              <w:rPr>
                <w:rFonts w:ascii="Times New Roman" w:hAnsi="Times New Roman"/>
              </w:rPr>
            </w:pPr>
            <w:r w:rsidRPr="00CB3DE3">
              <w:rPr>
                <w:rFonts w:ascii="Times New Roman" w:hAnsi="Times New Roman"/>
              </w:rPr>
              <w:t xml:space="preserve">- % personnes se déclarant victime d’une agression au cours des 12 derniers mois. </w:t>
            </w:r>
          </w:p>
        </w:tc>
      </w:tr>
      <w:tr w:rsidR="0056200A" w:rsidRPr="00CB3DE3" w14:paraId="28AE09A6" w14:textId="77777777">
        <w:tc>
          <w:tcPr>
            <w:tcW w:w="4077" w:type="dxa"/>
          </w:tcPr>
          <w:p w14:paraId="567CA9BF" w14:textId="77777777" w:rsidR="0056200A" w:rsidRPr="00CB3DE3" w:rsidRDefault="0056200A">
            <w:pPr>
              <w:rPr>
                <w:rFonts w:ascii="Times New Roman" w:hAnsi="Times New Roman"/>
                <w:b/>
              </w:rPr>
            </w:pPr>
            <w:r w:rsidRPr="00CB3DE3">
              <w:rPr>
                <w:rFonts w:ascii="Times New Roman" w:hAnsi="Times New Roman"/>
                <w:b/>
              </w:rPr>
              <w:t>Bien-être subjectif</w:t>
            </w:r>
          </w:p>
        </w:tc>
        <w:tc>
          <w:tcPr>
            <w:tcW w:w="5205" w:type="dxa"/>
          </w:tcPr>
          <w:p w14:paraId="0788DDB4" w14:textId="77777777" w:rsidR="0056200A" w:rsidRPr="00CB3DE3" w:rsidRDefault="0056200A" w:rsidP="00347266">
            <w:pPr>
              <w:rPr>
                <w:rFonts w:ascii="Times New Roman" w:hAnsi="Times New Roman"/>
              </w:rPr>
            </w:pPr>
            <w:r w:rsidRPr="00CB3DE3">
              <w:rPr>
                <w:rFonts w:ascii="Times New Roman" w:hAnsi="Times New Roman"/>
              </w:rPr>
              <w:t xml:space="preserve">Satisfaction de son existence (échelle de </w:t>
            </w:r>
            <w:proofErr w:type="spellStart"/>
            <w:r w:rsidRPr="00CB3DE3">
              <w:rPr>
                <w:rFonts w:ascii="Times New Roman" w:hAnsi="Times New Roman"/>
              </w:rPr>
              <w:t>Cantrill</w:t>
            </w:r>
            <w:proofErr w:type="spellEnd"/>
            <w:r w:rsidRPr="00CB3DE3">
              <w:rPr>
                <w:rFonts w:ascii="Times New Roman" w:hAnsi="Times New Roman"/>
              </w:rPr>
              <w:t>, sur la base de 10 niveaux de satisfaction)</w:t>
            </w:r>
          </w:p>
        </w:tc>
      </w:tr>
    </w:tbl>
    <w:p w14:paraId="37B4F52E" w14:textId="77777777" w:rsidR="0056200A" w:rsidRPr="00CB3DE3" w:rsidRDefault="0056200A" w:rsidP="0056200A">
      <w:pPr>
        <w:rPr>
          <w:rFonts w:ascii="Times New Roman" w:hAnsi="Times New Roman"/>
        </w:rPr>
      </w:pPr>
    </w:p>
    <w:p w14:paraId="24E4745B" w14:textId="77777777" w:rsidR="0056200A" w:rsidRPr="006573EB" w:rsidRDefault="0056200A" w:rsidP="0056200A">
      <w:pPr>
        <w:rPr>
          <w:rFonts w:ascii="Times New Roman" w:hAnsi="Times New Roman"/>
          <w:sz w:val="28"/>
        </w:rPr>
      </w:pPr>
      <w:r w:rsidRPr="006573EB">
        <w:rPr>
          <w:rFonts w:ascii="Times New Roman" w:hAnsi="Times New Roman"/>
          <w:sz w:val="28"/>
        </w:rPr>
        <w:t>Tableau 3 – Quelques résultats significatifs</w:t>
      </w:r>
    </w:p>
    <w:tbl>
      <w:tblPr>
        <w:tblStyle w:val="Grille"/>
        <w:tblW w:w="0" w:type="auto"/>
        <w:tblLook w:val="00A0" w:firstRow="1" w:lastRow="0" w:firstColumn="1" w:lastColumn="0" w:noHBand="0" w:noVBand="0"/>
      </w:tblPr>
      <w:tblGrid>
        <w:gridCol w:w="1547"/>
        <w:gridCol w:w="3908"/>
        <w:gridCol w:w="3543"/>
      </w:tblGrid>
      <w:tr w:rsidR="0056200A" w14:paraId="4A32BF9D" w14:textId="77777777">
        <w:tc>
          <w:tcPr>
            <w:tcW w:w="0" w:type="auto"/>
          </w:tcPr>
          <w:p w14:paraId="6B509AE7" w14:textId="77777777" w:rsidR="0056200A" w:rsidRPr="006573EB" w:rsidRDefault="0056200A">
            <w:pPr>
              <w:rPr>
                <w:rFonts w:ascii="Times New Roman" w:hAnsi="Times New Roman"/>
                <w:sz w:val="28"/>
              </w:rPr>
            </w:pPr>
            <w:r w:rsidRPr="006573EB">
              <w:rPr>
                <w:rFonts w:ascii="Times New Roman" w:hAnsi="Times New Roman"/>
                <w:sz w:val="28"/>
              </w:rPr>
              <w:t>Pays</w:t>
            </w:r>
          </w:p>
        </w:tc>
        <w:tc>
          <w:tcPr>
            <w:tcW w:w="0" w:type="auto"/>
          </w:tcPr>
          <w:p w14:paraId="0E537393" w14:textId="77777777" w:rsidR="0056200A" w:rsidRPr="006573EB" w:rsidRDefault="0056200A">
            <w:pPr>
              <w:rPr>
                <w:rFonts w:ascii="Times New Roman" w:hAnsi="Times New Roman"/>
                <w:sz w:val="28"/>
              </w:rPr>
            </w:pPr>
            <w:r w:rsidRPr="006573EB">
              <w:rPr>
                <w:rFonts w:ascii="Times New Roman" w:hAnsi="Times New Roman"/>
                <w:sz w:val="28"/>
              </w:rPr>
              <w:t>Points forts</w:t>
            </w:r>
          </w:p>
        </w:tc>
        <w:tc>
          <w:tcPr>
            <w:tcW w:w="0" w:type="auto"/>
          </w:tcPr>
          <w:p w14:paraId="3285985C" w14:textId="77777777" w:rsidR="0056200A" w:rsidRPr="006573EB" w:rsidRDefault="0056200A">
            <w:pPr>
              <w:rPr>
                <w:rFonts w:ascii="Times New Roman" w:hAnsi="Times New Roman"/>
                <w:sz w:val="28"/>
              </w:rPr>
            </w:pPr>
            <w:r w:rsidRPr="006573EB">
              <w:rPr>
                <w:rFonts w:ascii="Times New Roman" w:hAnsi="Times New Roman"/>
                <w:sz w:val="28"/>
              </w:rPr>
              <w:t>Points faibles</w:t>
            </w:r>
          </w:p>
        </w:tc>
      </w:tr>
      <w:tr w:rsidR="0056200A" w14:paraId="4CB07626" w14:textId="77777777">
        <w:tc>
          <w:tcPr>
            <w:tcW w:w="0" w:type="auto"/>
          </w:tcPr>
          <w:p w14:paraId="17EDBABC" w14:textId="77777777" w:rsidR="0056200A" w:rsidRPr="006573EB" w:rsidRDefault="0056200A">
            <w:pPr>
              <w:rPr>
                <w:rFonts w:ascii="Times New Roman" w:hAnsi="Times New Roman"/>
                <w:sz w:val="28"/>
              </w:rPr>
            </w:pPr>
            <w:r w:rsidRPr="006573EB">
              <w:rPr>
                <w:rFonts w:ascii="Times New Roman" w:hAnsi="Times New Roman"/>
                <w:sz w:val="28"/>
              </w:rPr>
              <w:t>Allemagne</w:t>
            </w:r>
          </w:p>
        </w:tc>
        <w:tc>
          <w:tcPr>
            <w:tcW w:w="0" w:type="auto"/>
          </w:tcPr>
          <w:p w14:paraId="162189D4" w14:textId="77777777" w:rsidR="0056200A" w:rsidRPr="006573EB" w:rsidRDefault="0056200A">
            <w:pPr>
              <w:rPr>
                <w:rFonts w:ascii="Times New Roman" w:hAnsi="Times New Roman"/>
                <w:sz w:val="28"/>
              </w:rPr>
            </w:pPr>
            <w:r w:rsidRPr="006573EB">
              <w:rPr>
                <w:rFonts w:ascii="Times New Roman" w:hAnsi="Times New Roman"/>
                <w:sz w:val="28"/>
              </w:rPr>
              <w:t xml:space="preserve">Qualité de l’eau  </w:t>
            </w:r>
          </w:p>
          <w:p w14:paraId="1FB14117" w14:textId="77777777" w:rsidR="0056200A" w:rsidRPr="006573EB" w:rsidRDefault="0056200A" w:rsidP="00347266">
            <w:pPr>
              <w:rPr>
                <w:rFonts w:ascii="Times New Roman" w:hAnsi="Times New Roman"/>
                <w:sz w:val="28"/>
              </w:rPr>
            </w:pPr>
            <w:r w:rsidRPr="006573EB">
              <w:rPr>
                <w:rFonts w:ascii="Times New Roman" w:hAnsi="Times New Roman"/>
                <w:sz w:val="28"/>
              </w:rPr>
              <w:t>Sécurité de l’emploi Revenus des ménages</w:t>
            </w:r>
          </w:p>
        </w:tc>
        <w:tc>
          <w:tcPr>
            <w:tcW w:w="0" w:type="auto"/>
          </w:tcPr>
          <w:p w14:paraId="6E1AD63C" w14:textId="77777777" w:rsidR="0056200A" w:rsidRPr="006573EB" w:rsidRDefault="0056200A" w:rsidP="00347266">
            <w:pPr>
              <w:rPr>
                <w:rFonts w:ascii="Times New Roman" w:hAnsi="Times New Roman"/>
                <w:sz w:val="28"/>
              </w:rPr>
            </w:pPr>
            <w:r w:rsidRPr="006573EB">
              <w:rPr>
                <w:rFonts w:ascii="Times New Roman" w:hAnsi="Times New Roman"/>
                <w:sz w:val="28"/>
              </w:rPr>
              <w:t xml:space="preserve">- Qualité de l’air, </w:t>
            </w:r>
          </w:p>
          <w:p w14:paraId="1699B58F" w14:textId="77777777" w:rsidR="0056200A" w:rsidRPr="006573EB" w:rsidRDefault="0056200A" w:rsidP="00347266">
            <w:pPr>
              <w:rPr>
                <w:rFonts w:ascii="Times New Roman" w:hAnsi="Times New Roman"/>
                <w:sz w:val="28"/>
              </w:rPr>
            </w:pPr>
            <w:r w:rsidRPr="006573EB">
              <w:rPr>
                <w:rFonts w:ascii="Times New Roman" w:hAnsi="Times New Roman"/>
                <w:sz w:val="28"/>
              </w:rPr>
              <w:t xml:space="preserve">- Perception de la santé </w:t>
            </w:r>
          </w:p>
          <w:p w14:paraId="21D6E8DF" w14:textId="77777777" w:rsidR="0056200A" w:rsidRPr="006573EB" w:rsidRDefault="0056200A" w:rsidP="00347266">
            <w:pPr>
              <w:rPr>
                <w:rFonts w:ascii="Times New Roman" w:hAnsi="Times New Roman"/>
                <w:sz w:val="28"/>
              </w:rPr>
            </w:pPr>
            <w:r w:rsidRPr="006573EB">
              <w:rPr>
                <w:rFonts w:ascii="Times New Roman" w:hAnsi="Times New Roman"/>
                <w:sz w:val="28"/>
              </w:rPr>
              <w:t>- Accessibilité au logement</w:t>
            </w:r>
          </w:p>
        </w:tc>
      </w:tr>
      <w:tr w:rsidR="0056200A" w14:paraId="7869A563" w14:textId="77777777">
        <w:tc>
          <w:tcPr>
            <w:tcW w:w="0" w:type="auto"/>
          </w:tcPr>
          <w:p w14:paraId="28B1600E" w14:textId="77777777" w:rsidR="0056200A" w:rsidRPr="006573EB" w:rsidRDefault="0056200A">
            <w:pPr>
              <w:rPr>
                <w:rFonts w:ascii="Times New Roman" w:hAnsi="Times New Roman"/>
                <w:sz w:val="28"/>
              </w:rPr>
            </w:pPr>
            <w:r w:rsidRPr="006573EB">
              <w:rPr>
                <w:rFonts w:ascii="Times New Roman" w:hAnsi="Times New Roman"/>
                <w:sz w:val="28"/>
              </w:rPr>
              <w:t>Royaume-Uni</w:t>
            </w:r>
          </w:p>
        </w:tc>
        <w:tc>
          <w:tcPr>
            <w:tcW w:w="0" w:type="auto"/>
          </w:tcPr>
          <w:p w14:paraId="37BEC12B" w14:textId="77777777" w:rsidR="0056200A" w:rsidRPr="006573EB" w:rsidRDefault="0056200A" w:rsidP="00347266">
            <w:pPr>
              <w:rPr>
                <w:rFonts w:ascii="Times New Roman" w:hAnsi="Times New Roman"/>
                <w:sz w:val="28"/>
              </w:rPr>
            </w:pPr>
            <w:r w:rsidRPr="006573EB">
              <w:rPr>
                <w:rFonts w:ascii="Times New Roman" w:hAnsi="Times New Roman"/>
                <w:sz w:val="28"/>
              </w:rPr>
              <w:t xml:space="preserve">- Victimisation, </w:t>
            </w:r>
          </w:p>
          <w:p w14:paraId="2C055E6C" w14:textId="77777777" w:rsidR="0056200A" w:rsidRPr="006573EB" w:rsidRDefault="0056200A" w:rsidP="00347266">
            <w:pPr>
              <w:rPr>
                <w:rFonts w:ascii="Times New Roman" w:hAnsi="Times New Roman"/>
                <w:sz w:val="28"/>
              </w:rPr>
            </w:pPr>
            <w:r w:rsidRPr="006573EB">
              <w:rPr>
                <w:rFonts w:ascii="Times New Roman" w:hAnsi="Times New Roman"/>
                <w:sz w:val="28"/>
              </w:rPr>
              <w:t xml:space="preserve">- Equipements sanitaires de base </w:t>
            </w:r>
          </w:p>
          <w:p w14:paraId="650419DE" w14:textId="77777777" w:rsidR="0056200A" w:rsidRPr="006573EB" w:rsidRDefault="0056200A" w:rsidP="00347266">
            <w:pPr>
              <w:rPr>
                <w:rFonts w:ascii="Times New Roman" w:hAnsi="Times New Roman"/>
                <w:sz w:val="28"/>
              </w:rPr>
            </w:pPr>
            <w:r w:rsidRPr="006573EB">
              <w:rPr>
                <w:rFonts w:ascii="Times New Roman" w:hAnsi="Times New Roman"/>
                <w:sz w:val="28"/>
              </w:rPr>
              <w:t>- Emploi</w:t>
            </w:r>
          </w:p>
          <w:p w14:paraId="6961422C" w14:textId="77777777" w:rsidR="0056200A" w:rsidRPr="006573EB" w:rsidRDefault="0056200A" w:rsidP="00347266">
            <w:pPr>
              <w:rPr>
                <w:rFonts w:ascii="Times New Roman" w:hAnsi="Times New Roman"/>
                <w:sz w:val="28"/>
              </w:rPr>
            </w:pPr>
            <w:r w:rsidRPr="006573EB">
              <w:rPr>
                <w:rFonts w:ascii="Times New Roman" w:hAnsi="Times New Roman"/>
                <w:sz w:val="28"/>
              </w:rPr>
              <w:t>- Patrimoine financier</w:t>
            </w:r>
          </w:p>
        </w:tc>
        <w:tc>
          <w:tcPr>
            <w:tcW w:w="0" w:type="auto"/>
          </w:tcPr>
          <w:p w14:paraId="53347ABC" w14:textId="77777777" w:rsidR="0056200A" w:rsidRPr="006573EB" w:rsidRDefault="0056200A">
            <w:pPr>
              <w:rPr>
                <w:rFonts w:ascii="Times New Roman" w:hAnsi="Times New Roman"/>
                <w:sz w:val="28"/>
              </w:rPr>
            </w:pPr>
            <w:r w:rsidRPr="006573EB">
              <w:rPr>
                <w:rFonts w:ascii="Times New Roman" w:hAnsi="Times New Roman"/>
                <w:sz w:val="28"/>
              </w:rPr>
              <w:t xml:space="preserve">- Accessibilité au logement, </w:t>
            </w:r>
          </w:p>
          <w:p w14:paraId="1F555597" w14:textId="77777777" w:rsidR="0056200A" w:rsidRPr="006573EB" w:rsidRDefault="0056200A" w:rsidP="00347266">
            <w:pPr>
              <w:rPr>
                <w:rFonts w:ascii="Times New Roman" w:hAnsi="Times New Roman"/>
                <w:sz w:val="28"/>
              </w:rPr>
            </w:pPr>
            <w:r w:rsidRPr="006573EB">
              <w:rPr>
                <w:rFonts w:ascii="Times New Roman" w:hAnsi="Times New Roman"/>
                <w:sz w:val="28"/>
              </w:rPr>
              <w:t>- Durée de travail,</w:t>
            </w:r>
          </w:p>
          <w:p w14:paraId="27C14CC9" w14:textId="77777777" w:rsidR="0056200A" w:rsidRPr="006573EB" w:rsidRDefault="0056200A" w:rsidP="00347266">
            <w:pPr>
              <w:rPr>
                <w:rFonts w:ascii="Times New Roman" w:hAnsi="Times New Roman"/>
                <w:sz w:val="28"/>
              </w:rPr>
            </w:pPr>
            <w:r w:rsidRPr="006573EB">
              <w:rPr>
                <w:rFonts w:ascii="Times New Roman" w:hAnsi="Times New Roman"/>
                <w:sz w:val="28"/>
              </w:rPr>
              <w:t xml:space="preserve"> - Compétences des adultes </w:t>
            </w:r>
          </w:p>
          <w:p w14:paraId="3DAB8712" w14:textId="77777777" w:rsidR="0056200A" w:rsidRPr="006573EB" w:rsidRDefault="0056200A" w:rsidP="00347266">
            <w:pPr>
              <w:rPr>
                <w:rFonts w:ascii="Times New Roman" w:hAnsi="Times New Roman"/>
                <w:sz w:val="28"/>
              </w:rPr>
            </w:pPr>
            <w:r w:rsidRPr="006573EB">
              <w:rPr>
                <w:rFonts w:ascii="Times New Roman" w:hAnsi="Times New Roman"/>
                <w:sz w:val="28"/>
              </w:rPr>
              <w:t>- Taux de participation électoral</w:t>
            </w:r>
          </w:p>
        </w:tc>
      </w:tr>
      <w:tr w:rsidR="0056200A" w14:paraId="271AF099" w14:textId="77777777">
        <w:tc>
          <w:tcPr>
            <w:tcW w:w="0" w:type="auto"/>
          </w:tcPr>
          <w:p w14:paraId="07FABDBB" w14:textId="77777777" w:rsidR="0056200A" w:rsidRPr="006573EB" w:rsidRDefault="0056200A">
            <w:pPr>
              <w:rPr>
                <w:rFonts w:ascii="Times New Roman" w:hAnsi="Times New Roman"/>
                <w:sz w:val="28"/>
              </w:rPr>
            </w:pPr>
            <w:r w:rsidRPr="006573EB">
              <w:rPr>
                <w:rFonts w:ascii="Times New Roman" w:hAnsi="Times New Roman"/>
                <w:sz w:val="28"/>
              </w:rPr>
              <w:t>France</w:t>
            </w:r>
          </w:p>
        </w:tc>
        <w:tc>
          <w:tcPr>
            <w:tcW w:w="0" w:type="auto"/>
          </w:tcPr>
          <w:p w14:paraId="394D5EAA" w14:textId="77777777" w:rsidR="0056200A" w:rsidRPr="006573EB" w:rsidRDefault="0056200A">
            <w:pPr>
              <w:rPr>
                <w:rFonts w:ascii="Times New Roman" w:hAnsi="Times New Roman"/>
                <w:sz w:val="28"/>
              </w:rPr>
            </w:pPr>
            <w:r w:rsidRPr="006573EB">
              <w:rPr>
                <w:rFonts w:ascii="Times New Roman" w:hAnsi="Times New Roman"/>
                <w:sz w:val="28"/>
              </w:rPr>
              <w:t>- Temps de loisir (le plus important de l’OCDE),</w:t>
            </w:r>
          </w:p>
          <w:p w14:paraId="68356E48" w14:textId="77777777" w:rsidR="0056200A" w:rsidRPr="006573EB" w:rsidRDefault="0056200A">
            <w:pPr>
              <w:rPr>
                <w:rFonts w:ascii="Times New Roman" w:hAnsi="Times New Roman"/>
                <w:sz w:val="28"/>
              </w:rPr>
            </w:pPr>
            <w:r w:rsidRPr="006573EB">
              <w:rPr>
                <w:rFonts w:ascii="Times New Roman" w:hAnsi="Times New Roman"/>
                <w:sz w:val="28"/>
              </w:rPr>
              <w:t>- Revenu des manages,</w:t>
            </w:r>
          </w:p>
          <w:p w14:paraId="64D4A7C8" w14:textId="77777777" w:rsidR="0056200A" w:rsidRPr="006573EB" w:rsidRDefault="0056200A" w:rsidP="00347266">
            <w:pPr>
              <w:rPr>
                <w:rFonts w:ascii="Times New Roman" w:hAnsi="Times New Roman"/>
                <w:sz w:val="28"/>
              </w:rPr>
            </w:pPr>
            <w:r w:rsidRPr="006573EB">
              <w:rPr>
                <w:rFonts w:ascii="Times New Roman" w:hAnsi="Times New Roman"/>
                <w:sz w:val="28"/>
              </w:rPr>
              <w:t>- Espérance vie,</w:t>
            </w:r>
          </w:p>
          <w:p w14:paraId="4D358583" w14:textId="77777777" w:rsidR="0056200A" w:rsidRPr="006573EB" w:rsidRDefault="0056200A" w:rsidP="00347266">
            <w:pPr>
              <w:rPr>
                <w:rFonts w:ascii="Times New Roman" w:hAnsi="Times New Roman"/>
                <w:sz w:val="28"/>
              </w:rPr>
            </w:pPr>
            <w:r w:rsidRPr="006573EB">
              <w:rPr>
                <w:rFonts w:ascii="Times New Roman" w:hAnsi="Times New Roman"/>
                <w:sz w:val="28"/>
              </w:rPr>
              <w:t>- Participation électorale</w:t>
            </w:r>
          </w:p>
          <w:p w14:paraId="194FD4F9" w14:textId="77777777" w:rsidR="0056200A" w:rsidRPr="006573EB" w:rsidRDefault="0056200A" w:rsidP="00347266">
            <w:pPr>
              <w:rPr>
                <w:rFonts w:ascii="Times New Roman" w:hAnsi="Times New Roman"/>
                <w:sz w:val="28"/>
              </w:rPr>
            </w:pPr>
            <w:r w:rsidRPr="006573EB">
              <w:rPr>
                <w:rFonts w:ascii="Times New Roman" w:hAnsi="Times New Roman"/>
                <w:sz w:val="28"/>
              </w:rPr>
              <w:t>- Equipements sanitaires de base</w:t>
            </w:r>
          </w:p>
        </w:tc>
        <w:tc>
          <w:tcPr>
            <w:tcW w:w="0" w:type="auto"/>
          </w:tcPr>
          <w:p w14:paraId="26AA1AE4" w14:textId="77777777" w:rsidR="0056200A" w:rsidRPr="006573EB" w:rsidRDefault="0056200A">
            <w:pPr>
              <w:rPr>
                <w:rFonts w:ascii="Times New Roman" w:hAnsi="Times New Roman"/>
                <w:sz w:val="28"/>
              </w:rPr>
            </w:pPr>
            <w:r w:rsidRPr="006573EB">
              <w:rPr>
                <w:rFonts w:ascii="Times New Roman" w:hAnsi="Times New Roman"/>
                <w:sz w:val="28"/>
              </w:rPr>
              <w:t>- Emploi (sécurité de l’emploi, chômage de longue durée)</w:t>
            </w:r>
          </w:p>
          <w:p w14:paraId="66D66CC6" w14:textId="77777777" w:rsidR="0056200A" w:rsidRPr="006573EB" w:rsidRDefault="0056200A" w:rsidP="00347266">
            <w:pPr>
              <w:rPr>
                <w:rFonts w:ascii="Times New Roman" w:hAnsi="Times New Roman"/>
                <w:sz w:val="28"/>
              </w:rPr>
            </w:pPr>
            <w:r w:rsidRPr="006573EB">
              <w:rPr>
                <w:rFonts w:ascii="Times New Roman" w:hAnsi="Times New Roman"/>
                <w:sz w:val="28"/>
              </w:rPr>
              <w:t xml:space="preserve">- Santé perçue, </w:t>
            </w:r>
          </w:p>
          <w:p w14:paraId="4B17E0DD" w14:textId="77777777" w:rsidR="0056200A" w:rsidRPr="006573EB" w:rsidRDefault="0056200A" w:rsidP="00347266">
            <w:pPr>
              <w:rPr>
                <w:rFonts w:ascii="Times New Roman" w:hAnsi="Times New Roman"/>
                <w:sz w:val="28"/>
              </w:rPr>
            </w:pPr>
            <w:r w:rsidRPr="006573EB">
              <w:rPr>
                <w:rFonts w:ascii="Times New Roman" w:hAnsi="Times New Roman"/>
                <w:sz w:val="28"/>
              </w:rPr>
              <w:t xml:space="preserve">- Soutien social, </w:t>
            </w:r>
          </w:p>
          <w:p w14:paraId="6E1A5E91" w14:textId="77777777" w:rsidR="0056200A" w:rsidRPr="006573EB" w:rsidRDefault="0056200A" w:rsidP="00347266">
            <w:pPr>
              <w:rPr>
                <w:rFonts w:ascii="Times New Roman" w:hAnsi="Times New Roman"/>
                <w:sz w:val="28"/>
              </w:rPr>
            </w:pPr>
            <w:r w:rsidRPr="006573EB">
              <w:rPr>
                <w:rFonts w:ascii="Times New Roman" w:hAnsi="Times New Roman"/>
                <w:sz w:val="28"/>
              </w:rPr>
              <w:t xml:space="preserve">- Qualité de l’eau  - Victimisation </w:t>
            </w:r>
            <w:proofErr w:type="spellStart"/>
            <w:r w:rsidRPr="006573EB">
              <w:rPr>
                <w:rFonts w:ascii="Times New Roman" w:hAnsi="Times New Roman"/>
                <w:sz w:val="28"/>
              </w:rPr>
              <w:t>autodéclarée</w:t>
            </w:r>
            <w:proofErr w:type="spellEnd"/>
            <w:r w:rsidRPr="006573EB">
              <w:rPr>
                <w:rFonts w:ascii="Times New Roman" w:hAnsi="Times New Roman"/>
                <w:sz w:val="28"/>
              </w:rPr>
              <w:t xml:space="preserve"> </w:t>
            </w:r>
          </w:p>
          <w:p w14:paraId="04AACA2E" w14:textId="77777777" w:rsidR="0056200A" w:rsidRPr="006573EB" w:rsidRDefault="0056200A" w:rsidP="00347266">
            <w:pPr>
              <w:rPr>
                <w:rFonts w:ascii="Times New Roman" w:hAnsi="Times New Roman"/>
                <w:sz w:val="28"/>
              </w:rPr>
            </w:pPr>
            <w:r w:rsidRPr="006573EB">
              <w:rPr>
                <w:rFonts w:ascii="Times New Roman" w:hAnsi="Times New Roman"/>
                <w:sz w:val="28"/>
              </w:rPr>
              <w:t>- Satisfaction à l’égard de l’existence</w:t>
            </w:r>
          </w:p>
        </w:tc>
      </w:tr>
      <w:tr w:rsidR="0056200A" w14:paraId="10CE56F3" w14:textId="77777777">
        <w:tc>
          <w:tcPr>
            <w:tcW w:w="0" w:type="auto"/>
          </w:tcPr>
          <w:p w14:paraId="4F8CE5AA" w14:textId="77777777" w:rsidR="0056200A" w:rsidRPr="006573EB" w:rsidRDefault="0056200A">
            <w:pPr>
              <w:rPr>
                <w:rFonts w:ascii="Times New Roman" w:hAnsi="Times New Roman"/>
                <w:sz w:val="28"/>
              </w:rPr>
            </w:pPr>
            <w:r w:rsidRPr="006573EB">
              <w:rPr>
                <w:rFonts w:ascii="Times New Roman" w:hAnsi="Times New Roman"/>
                <w:sz w:val="28"/>
              </w:rPr>
              <w:t>Grèce</w:t>
            </w:r>
          </w:p>
        </w:tc>
        <w:tc>
          <w:tcPr>
            <w:tcW w:w="0" w:type="auto"/>
          </w:tcPr>
          <w:p w14:paraId="6B537A8E" w14:textId="77777777" w:rsidR="0056200A" w:rsidRPr="006573EB" w:rsidRDefault="0056200A" w:rsidP="00347266">
            <w:pPr>
              <w:rPr>
                <w:rFonts w:ascii="Times New Roman" w:hAnsi="Times New Roman"/>
                <w:sz w:val="28"/>
              </w:rPr>
            </w:pPr>
            <w:r w:rsidRPr="006573EB">
              <w:rPr>
                <w:rFonts w:ascii="Times New Roman" w:hAnsi="Times New Roman"/>
                <w:sz w:val="28"/>
              </w:rPr>
              <w:t xml:space="preserve">-Espérance vie, </w:t>
            </w:r>
          </w:p>
          <w:p w14:paraId="7C918495" w14:textId="77777777" w:rsidR="0056200A" w:rsidRPr="006573EB" w:rsidRDefault="0056200A" w:rsidP="00347266">
            <w:pPr>
              <w:rPr>
                <w:rFonts w:ascii="Times New Roman" w:hAnsi="Times New Roman"/>
                <w:sz w:val="28"/>
              </w:rPr>
            </w:pPr>
            <w:r w:rsidRPr="006573EB">
              <w:rPr>
                <w:rFonts w:ascii="Times New Roman" w:hAnsi="Times New Roman"/>
                <w:sz w:val="28"/>
              </w:rPr>
              <w:t xml:space="preserve">- Equipements sanitaires de base, </w:t>
            </w:r>
          </w:p>
          <w:p w14:paraId="759830A7" w14:textId="77777777" w:rsidR="0056200A" w:rsidRPr="006573EB" w:rsidRDefault="0056200A" w:rsidP="00347266">
            <w:pPr>
              <w:rPr>
                <w:rFonts w:ascii="Times New Roman" w:hAnsi="Times New Roman"/>
                <w:sz w:val="28"/>
              </w:rPr>
            </w:pPr>
            <w:r w:rsidRPr="006573EB">
              <w:rPr>
                <w:rFonts w:ascii="Times New Roman" w:hAnsi="Times New Roman"/>
                <w:sz w:val="28"/>
              </w:rPr>
              <w:t>- Santé perçue</w:t>
            </w:r>
          </w:p>
          <w:p w14:paraId="6A8F5F7E" w14:textId="77777777" w:rsidR="0056200A" w:rsidRPr="006573EB" w:rsidRDefault="0056200A" w:rsidP="00347266">
            <w:pPr>
              <w:rPr>
                <w:rFonts w:ascii="Times New Roman" w:hAnsi="Times New Roman"/>
                <w:sz w:val="28"/>
              </w:rPr>
            </w:pPr>
            <w:r w:rsidRPr="006573EB">
              <w:rPr>
                <w:rFonts w:ascii="Times New Roman" w:hAnsi="Times New Roman"/>
                <w:sz w:val="28"/>
              </w:rPr>
              <w:t>- Durée du travail,</w:t>
            </w:r>
          </w:p>
        </w:tc>
        <w:tc>
          <w:tcPr>
            <w:tcW w:w="0" w:type="auto"/>
          </w:tcPr>
          <w:p w14:paraId="194F431C" w14:textId="77777777" w:rsidR="0056200A" w:rsidRPr="006573EB" w:rsidRDefault="0056200A">
            <w:pPr>
              <w:rPr>
                <w:rFonts w:ascii="Times New Roman" w:hAnsi="Times New Roman"/>
                <w:sz w:val="28"/>
              </w:rPr>
            </w:pPr>
            <w:r w:rsidRPr="006573EB">
              <w:rPr>
                <w:rFonts w:ascii="Times New Roman" w:hAnsi="Times New Roman"/>
                <w:sz w:val="28"/>
              </w:rPr>
              <w:t>Tous les autres indicateurs sont en dessous de la moyenne de l’OCDE</w:t>
            </w:r>
          </w:p>
        </w:tc>
      </w:tr>
      <w:tr w:rsidR="0056200A" w14:paraId="6BD7863B" w14:textId="77777777">
        <w:tc>
          <w:tcPr>
            <w:tcW w:w="0" w:type="auto"/>
          </w:tcPr>
          <w:p w14:paraId="56EA7095" w14:textId="77777777" w:rsidR="0056200A" w:rsidRPr="006573EB" w:rsidRDefault="0056200A">
            <w:pPr>
              <w:rPr>
                <w:rFonts w:ascii="Times New Roman" w:hAnsi="Times New Roman"/>
                <w:sz w:val="28"/>
              </w:rPr>
            </w:pPr>
            <w:r w:rsidRPr="006573EB">
              <w:rPr>
                <w:rFonts w:ascii="Times New Roman" w:hAnsi="Times New Roman"/>
                <w:sz w:val="28"/>
              </w:rPr>
              <w:t>Etats-Unis</w:t>
            </w:r>
          </w:p>
        </w:tc>
        <w:tc>
          <w:tcPr>
            <w:tcW w:w="0" w:type="auto"/>
          </w:tcPr>
          <w:p w14:paraId="7AEDE8D4" w14:textId="77777777" w:rsidR="0056200A" w:rsidRDefault="0056200A">
            <w:pPr>
              <w:rPr>
                <w:rFonts w:ascii="Times New Roman" w:hAnsi="Times New Roman"/>
                <w:sz w:val="28"/>
              </w:rPr>
            </w:pPr>
            <w:r w:rsidRPr="006573EB">
              <w:rPr>
                <w:rFonts w:ascii="Times New Roman" w:hAnsi="Times New Roman"/>
                <w:sz w:val="28"/>
              </w:rPr>
              <w:t>Victimisation</w:t>
            </w:r>
          </w:p>
          <w:p w14:paraId="140A1204" w14:textId="77777777" w:rsidR="0056200A" w:rsidRPr="006573EB" w:rsidRDefault="0056200A">
            <w:pPr>
              <w:rPr>
                <w:rFonts w:ascii="Times New Roman" w:hAnsi="Times New Roman"/>
                <w:sz w:val="28"/>
              </w:rPr>
            </w:pPr>
            <w:r>
              <w:rPr>
                <w:rFonts w:ascii="Times New Roman" w:hAnsi="Times New Roman"/>
                <w:sz w:val="28"/>
              </w:rPr>
              <w:t>Tous les autres indicateurs sont plus élevés que ceux de la moyenne de l’OCDE</w:t>
            </w:r>
          </w:p>
        </w:tc>
        <w:tc>
          <w:tcPr>
            <w:tcW w:w="0" w:type="auto"/>
          </w:tcPr>
          <w:p w14:paraId="6161E6D0" w14:textId="77777777" w:rsidR="0056200A" w:rsidRPr="006573EB" w:rsidRDefault="0056200A" w:rsidP="00347266">
            <w:pPr>
              <w:rPr>
                <w:rFonts w:ascii="Times New Roman" w:hAnsi="Times New Roman"/>
                <w:sz w:val="28"/>
              </w:rPr>
            </w:pPr>
            <w:r w:rsidRPr="006573EB">
              <w:rPr>
                <w:rFonts w:ascii="Times New Roman" w:hAnsi="Times New Roman"/>
                <w:sz w:val="28"/>
              </w:rPr>
              <w:t xml:space="preserve">- Espérance de vie, </w:t>
            </w:r>
          </w:p>
          <w:p w14:paraId="03E09EB8" w14:textId="77777777" w:rsidR="0056200A" w:rsidRPr="006573EB" w:rsidRDefault="0056200A" w:rsidP="00347266">
            <w:pPr>
              <w:rPr>
                <w:rFonts w:ascii="Times New Roman" w:hAnsi="Times New Roman"/>
                <w:sz w:val="28"/>
              </w:rPr>
            </w:pPr>
            <w:r w:rsidRPr="006573EB">
              <w:rPr>
                <w:rFonts w:ascii="Times New Roman" w:hAnsi="Times New Roman"/>
                <w:sz w:val="28"/>
              </w:rPr>
              <w:t xml:space="preserve">- Durée du travail,  </w:t>
            </w:r>
          </w:p>
          <w:p w14:paraId="5B35B48F" w14:textId="77777777" w:rsidR="0056200A" w:rsidRDefault="0056200A" w:rsidP="00347266">
            <w:pPr>
              <w:rPr>
                <w:rFonts w:ascii="Times New Roman" w:hAnsi="Times New Roman"/>
                <w:sz w:val="28"/>
              </w:rPr>
            </w:pPr>
            <w:r w:rsidRPr="006573EB">
              <w:rPr>
                <w:rFonts w:ascii="Times New Roman" w:hAnsi="Times New Roman"/>
                <w:sz w:val="28"/>
              </w:rPr>
              <w:t xml:space="preserve">- Temps de loisir, </w:t>
            </w:r>
          </w:p>
          <w:p w14:paraId="365CC93C" w14:textId="77777777" w:rsidR="0056200A" w:rsidRPr="006573EB" w:rsidRDefault="0056200A" w:rsidP="00347266">
            <w:pPr>
              <w:rPr>
                <w:rFonts w:ascii="Times New Roman" w:hAnsi="Times New Roman"/>
                <w:sz w:val="28"/>
              </w:rPr>
            </w:pPr>
            <w:r w:rsidRPr="006573EB">
              <w:rPr>
                <w:rFonts w:ascii="Times New Roman" w:hAnsi="Times New Roman"/>
                <w:sz w:val="28"/>
              </w:rPr>
              <w:t>- Compétences des adultes,</w:t>
            </w:r>
          </w:p>
          <w:p w14:paraId="20A0E33B" w14:textId="77777777" w:rsidR="0056200A" w:rsidRPr="006573EB" w:rsidRDefault="0056200A" w:rsidP="00347266">
            <w:pPr>
              <w:rPr>
                <w:rFonts w:ascii="Times New Roman" w:hAnsi="Times New Roman"/>
                <w:sz w:val="28"/>
              </w:rPr>
            </w:pPr>
            <w:r w:rsidRPr="006573EB">
              <w:rPr>
                <w:rFonts w:ascii="Times New Roman" w:hAnsi="Times New Roman"/>
                <w:sz w:val="28"/>
              </w:rPr>
              <w:t>- Compétences cognitives à 15 ans</w:t>
            </w:r>
          </w:p>
          <w:p w14:paraId="573A1F81" w14:textId="77777777" w:rsidR="0056200A" w:rsidRPr="006573EB" w:rsidRDefault="0056200A" w:rsidP="00347266">
            <w:pPr>
              <w:rPr>
                <w:rFonts w:ascii="Times New Roman" w:hAnsi="Times New Roman"/>
                <w:sz w:val="28"/>
              </w:rPr>
            </w:pPr>
            <w:r w:rsidRPr="006573EB">
              <w:rPr>
                <w:rFonts w:ascii="Times New Roman" w:hAnsi="Times New Roman"/>
                <w:sz w:val="28"/>
              </w:rPr>
              <w:t>- Mortalité par agression</w:t>
            </w:r>
          </w:p>
        </w:tc>
      </w:tr>
    </w:tbl>
    <w:p w14:paraId="464574A1" w14:textId="77777777" w:rsidR="0056200A" w:rsidRDefault="0056200A" w:rsidP="0056200A"/>
    <w:p w14:paraId="71980D3E" w14:textId="77777777" w:rsidR="0056200A" w:rsidRDefault="0056200A" w:rsidP="0056200A">
      <w:pPr>
        <w:spacing w:after="0"/>
        <w:jc w:val="both"/>
        <w:rPr>
          <w:rFonts w:ascii="Times New Roman" w:hAnsi="Times New Roman"/>
          <w:sz w:val="28"/>
        </w:rPr>
      </w:pPr>
      <w:r>
        <w:rPr>
          <w:rFonts w:ascii="Times New Roman" w:hAnsi="Times New Roman"/>
          <w:sz w:val="28"/>
        </w:rPr>
        <w:tab/>
        <w:t>Les résultats sont parfois étonnants. Les Etats-Unis ont un niveau élevé de mortalité par agression, mais les personnes pensent que leurs rues sont sans danger, alors que la France, qui dispose d’un taux faible de mortalité par agression se sent particulièrement en insécurité le soir en marchant dans les voies publiques. Il semble toutefois que les indices de pauvreté ne sont pas suffisamment intégrés dans cette présentation, ni même le niveau des inégalités.</w:t>
      </w:r>
    </w:p>
    <w:p w14:paraId="7140EBAC" w14:textId="77777777" w:rsidR="0056200A" w:rsidRDefault="0056200A" w:rsidP="0056200A">
      <w:pPr>
        <w:spacing w:after="0"/>
        <w:jc w:val="both"/>
        <w:rPr>
          <w:rFonts w:ascii="Times New Roman" w:hAnsi="Times New Roman"/>
          <w:sz w:val="28"/>
        </w:rPr>
      </w:pPr>
      <w:r>
        <w:rPr>
          <w:rFonts w:ascii="Times New Roman" w:hAnsi="Times New Roman"/>
          <w:sz w:val="28"/>
        </w:rPr>
        <w:tab/>
        <w:t>Plusieurs études complémentaires ont été engagées qui préjugent d’autres innovations relatives à la prise en compte réelle du bien-être. Ainsi, le bénévolat semble améliorer, dans tous les pays, la satisfaction à l’égard de la vie, mais il n’est pas démontré qu’il y ait pour autant une relation de cause à effet</w:t>
      </w:r>
      <w:r>
        <w:rPr>
          <w:rStyle w:val="Marquenotebasdepage"/>
          <w:rFonts w:ascii="Times New Roman" w:hAnsi="Times New Roman"/>
          <w:sz w:val="28"/>
        </w:rPr>
        <w:footnoteReference w:id="57"/>
      </w:r>
      <w:r>
        <w:rPr>
          <w:rFonts w:ascii="Times New Roman" w:hAnsi="Times New Roman"/>
          <w:sz w:val="28"/>
        </w:rPr>
        <w:t>. Si l’on compare les dépenses de recherche-développement par habitant et les produits de la propriété intellectuelle, les résultats sont parfois discordants</w:t>
      </w:r>
      <w:r>
        <w:rPr>
          <w:rStyle w:val="Marquenotebasdepage"/>
          <w:rFonts w:ascii="Times New Roman" w:hAnsi="Times New Roman"/>
          <w:sz w:val="28"/>
        </w:rPr>
        <w:footnoteReference w:id="58"/>
      </w:r>
      <w:r>
        <w:rPr>
          <w:rFonts w:ascii="Times New Roman" w:hAnsi="Times New Roman"/>
          <w:sz w:val="28"/>
        </w:rPr>
        <w:t xml:space="preserve">. </w:t>
      </w:r>
    </w:p>
    <w:p w14:paraId="629E11E7" w14:textId="77777777" w:rsidR="0056200A" w:rsidRDefault="0056200A" w:rsidP="0056200A">
      <w:pPr>
        <w:spacing w:after="0"/>
        <w:jc w:val="both"/>
        <w:rPr>
          <w:rFonts w:ascii="Times New Roman" w:hAnsi="Times New Roman"/>
          <w:sz w:val="28"/>
        </w:rPr>
      </w:pPr>
    </w:p>
    <w:p w14:paraId="6521C4D3" w14:textId="13287762" w:rsidR="0056200A" w:rsidRPr="00CB3DE3" w:rsidRDefault="0056200A" w:rsidP="0056200A">
      <w:pPr>
        <w:spacing w:after="0"/>
        <w:jc w:val="both"/>
        <w:rPr>
          <w:rFonts w:ascii="Times New Roman" w:hAnsi="Times New Roman"/>
          <w:sz w:val="28"/>
        </w:rPr>
      </w:pPr>
      <w:r>
        <w:rPr>
          <w:rFonts w:ascii="Times New Roman" w:hAnsi="Times New Roman"/>
          <w:sz w:val="28"/>
        </w:rPr>
        <w:t>Classement des pays par patrimoine par habitant</w:t>
      </w:r>
      <w:r w:rsidR="00A1780B">
        <w:rPr>
          <w:rFonts w:ascii="Times New Roman" w:hAnsi="Times New Roman"/>
          <w:sz w:val="28"/>
        </w:rPr>
        <w:t xml:space="preserve"> en 2016</w:t>
      </w:r>
    </w:p>
    <w:p w14:paraId="5B88C0CC" w14:textId="77777777" w:rsidR="0056200A" w:rsidRPr="00CB3DE3" w:rsidRDefault="0056200A" w:rsidP="0056200A">
      <w:pPr>
        <w:spacing w:after="0"/>
        <w:rPr>
          <w:rFonts w:ascii="Times New Roman" w:hAnsi="Times New Roman"/>
          <w:sz w:val="28"/>
        </w:rPr>
      </w:pPr>
    </w:p>
    <w:tbl>
      <w:tblPr>
        <w:tblStyle w:val="Grille"/>
        <w:tblW w:w="0" w:type="auto"/>
        <w:tblLook w:val="00A0" w:firstRow="1" w:lastRow="0" w:firstColumn="1" w:lastColumn="0" w:noHBand="0" w:noVBand="0"/>
      </w:tblPr>
      <w:tblGrid>
        <w:gridCol w:w="3002"/>
        <w:gridCol w:w="2998"/>
        <w:gridCol w:w="2998"/>
      </w:tblGrid>
      <w:tr w:rsidR="0056200A" w14:paraId="7B53D090" w14:textId="77777777">
        <w:tc>
          <w:tcPr>
            <w:tcW w:w="3068" w:type="dxa"/>
          </w:tcPr>
          <w:p w14:paraId="28592C66" w14:textId="77777777" w:rsidR="0056200A" w:rsidRDefault="0056200A">
            <w:r>
              <w:t>Pays</w:t>
            </w:r>
          </w:p>
        </w:tc>
        <w:tc>
          <w:tcPr>
            <w:tcW w:w="3069" w:type="dxa"/>
          </w:tcPr>
          <w:p w14:paraId="00091A2D" w14:textId="77777777" w:rsidR="0056200A" w:rsidRDefault="0056200A">
            <w:r>
              <w:t>Classement patrimoine moyen</w:t>
            </w:r>
          </w:p>
        </w:tc>
        <w:tc>
          <w:tcPr>
            <w:tcW w:w="3069" w:type="dxa"/>
          </w:tcPr>
          <w:p w14:paraId="783DF102" w14:textId="77777777" w:rsidR="0056200A" w:rsidRDefault="0056200A">
            <w:r>
              <w:t>Classement patrimoine médian</w:t>
            </w:r>
          </w:p>
        </w:tc>
      </w:tr>
      <w:tr w:rsidR="0056200A" w14:paraId="21CEE214" w14:textId="77777777">
        <w:tc>
          <w:tcPr>
            <w:tcW w:w="3068" w:type="dxa"/>
          </w:tcPr>
          <w:p w14:paraId="59750F16" w14:textId="77777777" w:rsidR="0056200A" w:rsidRDefault="0056200A">
            <w:r>
              <w:t>Luxembourg</w:t>
            </w:r>
          </w:p>
        </w:tc>
        <w:tc>
          <w:tcPr>
            <w:tcW w:w="3069" w:type="dxa"/>
          </w:tcPr>
          <w:p w14:paraId="7AD092AF" w14:textId="77777777" w:rsidR="0056200A" w:rsidRDefault="0056200A">
            <w:r>
              <w:t>1</w:t>
            </w:r>
          </w:p>
        </w:tc>
        <w:tc>
          <w:tcPr>
            <w:tcW w:w="3069" w:type="dxa"/>
          </w:tcPr>
          <w:p w14:paraId="2E983FA8" w14:textId="77777777" w:rsidR="0056200A" w:rsidRDefault="0056200A">
            <w:r>
              <w:t>1</w:t>
            </w:r>
          </w:p>
        </w:tc>
      </w:tr>
      <w:tr w:rsidR="0056200A" w14:paraId="5C627861" w14:textId="77777777">
        <w:tc>
          <w:tcPr>
            <w:tcW w:w="3068" w:type="dxa"/>
          </w:tcPr>
          <w:p w14:paraId="18C3EF23" w14:textId="77777777" w:rsidR="0056200A" w:rsidRDefault="0056200A">
            <w:r>
              <w:t>USA</w:t>
            </w:r>
          </w:p>
        </w:tc>
        <w:tc>
          <w:tcPr>
            <w:tcW w:w="3069" w:type="dxa"/>
          </w:tcPr>
          <w:p w14:paraId="2FB9CB56" w14:textId="77777777" w:rsidR="0056200A" w:rsidRDefault="0056200A">
            <w:r>
              <w:t>2</w:t>
            </w:r>
          </w:p>
        </w:tc>
        <w:tc>
          <w:tcPr>
            <w:tcW w:w="3069" w:type="dxa"/>
          </w:tcPr>
          <w:p w14:paraId="05BA6FDF" w14:textId="77777777" w:rsidR="0056200A" w:rsidRDefault="0056200A">
            <w:r>
              <w:t>18</w:t>
            </w:r>
          </w:p>
        </w:tc>
      </w:tr>
      <w:tr w:rsidR="0056200A" w14:paraId="3049A6B3" w14:textId="77777777">
        <w:tc>
          <w:tcPr>
            <w:tcW w:w="3068" w:type="dxa"/>
          </w:tcPr>
          <w:p w14:paraId="48B10E2F" w14:textId="77777777" w:rsidR="0056200A" w:rsidRDefault="0056200A">
            <w:r>
              <w:t>Canada</w:t>
            </w:r>
          </w:p>
        </w:tc>
        <w:tc>
          <w:tcPr>
            <w:tcW w:w="3069" w:type="dxa"/>
          </w:tcPr>
          <w:p w14:paraId="4B79FEF6" w14:textId="77777777" w:rsidR="0056200A" w:rsidRDefault="0056200A">
            <w:r>
              <w:t>3</w:t>
            </w:r>
          </w:p>
        </w:tc>
        <w:tc>
          <w:tcPr>
            <w:tcW w:w="3069" w:type="dxa"/>
          </w:tcPr>
          <w:p w14:paraId="2236EDB3" w14:textId="77777777" w:rsidR="0056200A" w:rsidRDefault="0056200A">
            <w:r>
              <w:t>7</w:t>
            </w:r>
          </w:p>
        </w:tc>
      </w:tr>
      <w:tr w:rsidR="0056200A" w14:paraId="708D316F" w14:textId="77777777">
        <w:tc>
          <w:tcPr>
            <w:tcW w:w="3068" w:type="dxa"/>
          </w:tcPr>
          <w:p w14:paraId="148CDD1F" w14:textId="77777777" w:rsidR="0056200A" w:rsidRDefault="0056200A">
            <w:r>
              <w:t>Australie</w:t>
            </w:r>
          </w:p>
        </w:tc>
        <w:tc>
          <w:tcPr>
            <w:tcW w:w="3069" w:type="dxa"/>
          </w:tcPr>
          <w:p w14:paraId="7B0BBBA9" w14:textId="77777777" w:rsidR="0056200A" w:rsidRDefault="0056200A">
            <w:r>
              <w:t>4</w:t>
            </w:r>
          </w:p>
        </w:tc>
        <w:tc>
          <w:tcPr>
            <w:tcW w:w="3069" w:type="dxa"/>
          </w:tcPr>
          <w:p w14:paraId="0C2B3497" w14:textId="77777777" w:rsidR="0056200A" w:rsidRDefault="0056200A">
            <w:r>
              <w:t>3</w:t>
            </w:r>
          </w:p>
        </w:tc>
      </w:tr>
      <w:tr w:rsidR="0056200A" w14:paraId="7D2BCCCB" w14:textId="77777777">
        <w:tc>
          <w:tcPr>
            <w:tcW w:w="3068" w:type="dxa"/>
          </w:tcPr>
          <w:p w14:paraId="73AE7272" w14:textId="77777777" w:rsidR="0056200A" w:rsidRDefault="0056200A">
            <w:r>
              <w:t>Allemagne</w:t>
            </w:r>
          </w:p>
        </w:tc>
        <w:tc>
          <w:tcPr>
            <w:tcW w:w="3069" w:type="dxa"/>
          </w:tcPr>
          <w:p w14:paraId="06697AD3" w14:textId="77777777" w:rsidR="0056200A" w:rsidRDefault="0056200A">
            <w:r>
              <w:t>5</w:t>
            </w:r>
          </w:p>
        </w:tc>
        <w:tc>
          <w:tcPr>
            <w:tcW w:w="3069" w:type="dxa"/>
          </w:tcPr>
          <w:p w14:paraId="1799AA6D" w14:textId="77777777" w:rsidR="0056200A" w:rsidRDefault="0056200A">
            <w:r>
              <w:t>4</w:t>
            </w:r>
          </w:p>
        </w:tc>
      </w:tr>
      <w:tr w:rsidR="0056200A" w14:paraId="2A638197" w14:textId="77777777">
        <w:tc>
          <w:tcPr>
            <w:tcW w:w="3068" w:type="dxa"/>
          </w:tcPr>
          <w:p w14:paraId="145C869A" w14:textId="77777777" w:rsidR="0056200A" w:rsidRDefault="0056200A">
            <w:r>
              <w:t>Espagne</w:t>
            </w:r>
          </w:p>
        </w:tc>
        <w:tc>
          <w:tcPr>
            <w:tcW w:w="3069" w:type="dxa"/>
          </w:tcPr>
          <w:p w14:paraId="3CA4895A" w14:textId="77777777" w:rsidR="0056200A" w:rsidRDefault="0056200A">
            <w:r>
              <w:t>6</w:t>
            </w:r>
          </w:p>
        </w:tc>
        <w:tc>
          <w:tcPr>
            <w:tcW w:w="3069" w:type="dxa"/>
          </w:tcPr>
          <w:p w14:paraId="0F361F82" w14:textId="77777777" w:rsidR="0056200A" w:rsidRDefault="0056200A">
            <w:r>
              <w:t>2</w:t>
            </w:r>
          </w:p>
        </w:tc>
      </w:tr>
      <w:tr w:rsidR="0056200A" w14:paraId="2BF5E8E1" w14:textId="77777777">
        <w:tc>
          <w:tcPr>
            <w:tcW w:w="3068" w:type="dxa"/>
          </w:tcPr>
          <w:p w14:paraId="466F3CA5" w14:textId="77777777" w:rsidR="0056200A" w:rsidRDefault="0056200A">
            <w:r>
              <w:t>Belgique</w:t>
            </w:r>
          </w:p>
        </w:tc>
        <w:tc>
          <w:tcPr>
            <w:tcW w:w="3069" w:type="dxa"/>
          </w:tcPr>
          <w:p w14:paraId="34766806" w14:textId="77777777" w:rsidR="0056200A" w:rsidRDefault="0056200A">
            <w:r>
              <w:t>7</w:t>
            </w:r>
          </w:p>
        </w:tc>
        <w:tc>
          <w:tcPr>
            <w:tcW w:w="3069" w:type="dxa"/>
          </w:tcPr>
          <w:p w14:paraId="3D817F1A" w14:textId="77777777" w:rsidR="0056200A" w:rsidRDefault="0056200A">
            <w:r>
              <w:t>5</w:t>
            </w:r>
          </w:p>
        </w:tc>
      </w:tr>
      <w:tr w:rsidR="0056200A" w14:paraId="7F0773C3" w14:textId="77777777">
        <w:tc>
          <w:tcPr>
            <w:tcW w:w="3068" w:type="dxa"/>
          </w:tcPr>
          <w:p w14:paraId="13F3D0D0" w14:textId="77777777" w:rsidR="0056200A" w:rsidRDefault="0056200A">
            <w:r>
              <w:t>Italie</w:t>
            </w:r>
          </w:p>
        </w:tc>
        <w:tc>
          <w:tcPr>
            <w:tcW w:w="3069" w:type="dxa"/>
          </w:tcPr>
          <w:p w14:paraId="0B9E8392" w14:textId="77777777" w:rsidR="0056200A" w:rsidRDefault="0056200A">
            <w:r>
              <w:t>8</w:t>
            </w:r>
          </w:p>
        </w:tc>
        <w:tc>
          <w:tcPr>
            <w:tcW w:w="3069" w:type="dxa"/>
          </w:tcPr>
          <w:p w14:paraId="5B2A40DE" w14:textId="77777777" w:rsidR="0056200A" w:rsidRDefault="0056200A">
            <w:r>
              <w:t>6</w:t>
            </w:r>
          </w:p>
        </w:tc>
      </w:tr>
      <w:tr w:rsidR="0056200A" w14:paraId="49787E53" w14:textId="77777777">
        <w:tc>
          <w:tcPr>
            <w:tcW w:w="3068" w:type="dxa"/>
          </w:tcPr>
          <w:p w14:paraId="5BF10E5A" w14:textId="77777777" w:rsidR="0056200A" w:rsidRDefault="0056200A">
            <w:r>
              <w:t>OCDE</w:t>
            </w:r>
          </w:p>
        </w:tc>
        <w:tc>
          <w:tcPr>
            <w:tcW w:w="3069" w:type="dxa"/>
          </w:tcPr>
          <w:p w14:paraId="49C07F1E" w14:textId="77777777" w:rsidR="0056200A" w:rsidRDefault="0056200A">
            <w:r>
              <w:t>8bis</w:t>
            </w:r>
          </w:p>
        </w:tc>
        <w:tc>
          <w:tcPr>
            <w:tcW w:w="3069" w:type="dxa"/>
          </w:tcPr>
          <w:p w14:paraId="78D9755E" w14:textId="77777777" w:rsidR="0056200A" w:rsidRDefault="0056200A">
            <w:r>
              <w:t>8bis</w:t>
            </w:r>
          </w:p>
        </w:tc>
      </w:tr>
      <w:tr w:rsidR="0056200A" w14:paraId="06606823" w14:textId="77777777">
        <w:tc>
          <w:tcPr>
            <w:tcW w:w="3068" w:type="dxa"/>
          </w:tcPr>
          <w:p w14:paraId="2E9314A3" w14:textId="77777777" w:rsidR="0056200A" w:rsidRDefault="0056200A">
            <w:r>
              <w:t>Autriche</w:t>
            </w:r>
          </w:p>
        </w:tc>
        <w:tc>
          <w:tcPr>
            <w:tcW w:w="3069" w:type="dxa"/>
          </w:tcPr>
          <w:p w14:paraId="5B8B8CED" w14:textId="77777777" w:rsidR="0056200A" w:rsidRDefault="0056200A">
            <w:r>
              <w:t>9</w:t>
            </w:r>
          </w:p>
        </w:tc>
        <w:tc>
          <w:tcPr>
            <w:tcW w:w="3069" w:type="dxa"/>
          </w:tcPr>
          <w:p w14:paraId="13AA4687" w14:textId="77777777" w:rsidR="0056200A" w:rsidRDefault="0056200A">
            <w:r>
              <w:t>16</w:t>
            </w:r>
          </w:p>
        </w:tc>
      </w:tr>
      <w:tr w:rsidR="0056200A" w14:paraId="68BBC079" w14:textId="77777777">
        <w:tc>
          <w:tcPr>
            <w:tcW w:w="3068" w:type="dxa"/>
          </w:tcPr>
          <w:p w14:paraId="3B87B7F1" w14:textId="77777777" w:rsidR="0056200A" w:rsidRDefault="0056200A">
            <w:r>
              <w:t>Corée du Sud</w:t>
            </w:r>
          </w:p>
        </w:tc>
        <w:tc>
          <w:tcPr>
            <w:tcW w:w="3069" w:type="dxa"/>
          </w:tcPr>
          <w:p w14:paraId="60A87F5A" w14:textId="77777777" w:rsidR="0056200A" w:rsidRDefault="0056200A">
            <w:r>
              <w:t>10</w:t>
            </w:r>
          </w:p>
        </w:tc>
        <w:tc>
          <w:tcPr>
            <w:tcW w:w="3069" w:type="dxa"/>
          </w:tcPr>
          <w:p w14:paraId="3B2A81A1" w14:textId="77777777" w:rsidR="0056200A" w:rsidRDefault="0056200A">
            <w:r>
              <w:t>8</w:t>
            </w:r>
          </w:p>
        </w:tc>
      </w:tr>
      <w:tr w:rsidR="0056200A" w14:paraId="44314EBB" w14:textId="77777777">
        <w:tc>
          <w:tcPr>
            <w:tcW w:w="3068" w:type="dxa"/>
          </w:tcPr>
          <w:p w14:paraId="05D3CAA3" w14:textId="77777777" w:rsidR="0056200A" w:rsidRDefault="0056200A">
            <w:r>
              <w:t>France</w:t>
            </w:r>
          </w:p>
        </w:tc>
        <w:tc>
          <w:tcPr>
            <w:tcW w:w="3069" w:type="dxa"/>
          </w:tcPr>
          <w:p w14:paraId="2911792D" w14:textId="77777777" w:rsidR="0056200A" w:rsidRDefault="0056200A">
            <w:r>
              <w:t>11</w:t>
            </w:r>
          </w:p>
        </w:tc>
        <w:tc>
          <w:tcPr>
            <w:tcW w:w="3069" w:type="dxa"/>
          </w:tcPr>
          <w:p w14:paraId="1E628266" w14:textId="77777777" w:rsidR="0056200A" w:rsidRDefault="0056200A">
            <w:r>
              <w:t>11</w:t>
            </w:r>
          </w:p>
        </w:tc>
      </w:tr>
      <w:tr w:rsidR="0056200A" w14:paraId="4B6247EA" w14:textId="77777777">
        <w:tc>
          <w:tcPr>
            <w:tcW w:w="3068" w:type="dxa"/>
          </w:tcPr>
          <w:p w14:paraId="32A6474F" w14:textId="77777777" w:rsidR="0056200A" w:rsidRDefault="0056200A">
            <w:r>
              <w:t>DEU</w:t>
            </w:r>
          </w:p>
        </w:tc>
        <w:tc>
          <w:tcPr>
            <w:tcW w:w="3069" w:type="dxa"/>
          </w:tcPr>
          <w:p w14:paraId="300A6057" w14:textId="77777777" w:rsidR="0056200A" w:rsidRDefault="0056200A">
            <w:r>
              <w:t>12</w:t>
            </w:r>
          </w:p>
        </w:tc>
        <w:tc>
          <w:tcPr>
            <w:tcW w:w="3069" w:type="dxa"/>
          </w:tcPr>
          <w:p w14:paraId="191EBDC1" w14:textId="77777777" w:rsidR="0056200A" w:rsidRDefault="0056200A">
            <w:r>
              <w:t>17</w:t>
            </w:r>
          </w:p>
        </w:tc>
      </w:tr>
      <w:tr w:rsidR="0056200A" w14:paraId="017EC0A9" w14:textId="77777777">
        <w:tc>
          <w:tcPr>
            <w:tcW w:w="3068" w:type="dxa"/>
          </w:tcPr>
          <w:p w14:paraId="146DBBB2" w14:textId="77777777" w:rsidR="0056200A" w:rsidRDefault="0056200A">
            <w:r>
              <w:t>Portugal</w:t>
            </w:r>
          </w:p>
        </w:tc>
        <w:tc>
          <w:tcPr>
            <w:tcW w:w="3069" w:type="dxa"/>
          </w:tcPr>
          <w:p w14:paraId="50C64D6A" w14:textId="77777777" w:rsidR="0056200A" w:rsidRDefault="0056200A">
            <w:r>
              <w:t>13</w:t>
            </w:r>
          </w:p>
        </w:tc>
        <w:tc>
          <w:tcPr>
            <w:tcW w:w="3069" w:type="dxa"/>
          </w:tcPr>
          <w:p w14:paraId="6294CCB9" w14:textId="77777777" w:rsidR="0056200A" w:rsidRDefault="0056200A">
            <w:r>
              <w:t>12</w:t>
            </w:r>
          </w:p>
        </w:tc>
      </w:tr>
      <w:tr w:rsidR="0056200A" w14:paraId="700F6B4A" w14:textId="77777777">
        <w:tc>
          <w:tcPr>
            <w:tcW w:w="3068" w:type="dxa"/>
          </w:tcPr>
          <w:p w14:paraId="76B1B2A3" w14:textId="77777777" w:rsidR="0056200A" w:rsidRDefault="0056200A">
            <w:r>
              <w:t>Pays-Bas</w:t>
            </w:r>
          </w:p>
        </w:tc>
        <w:tc>
          <w:tcPr>
            <w:tcW w:w="3069" w:type="dxa"/>
          </w:tcPr>
          <w:p w14:paraId="1A1F0D9B" w14:textId="77777777" w:rsidR="0056200A" w:rsidRDefault="0056200A">
            <w:r>
              <w:t>14</w:t>
            </w:r>
          </w:p>
        </w:tc>
        <w:tc>
          <w:tcPr>
            <w:tcW w:w="3069" w:type="dxa"/>
          </w:tcPr>
          <w:p w14:paraId="3459B206" w14:textId="77777777" w:rsidR="0056200A" w:rsidRDefault="0056200A">
            <w:r>
              <w:t>18</w:t>
            </w:r>
          </w:p>
        </w:tc>
      </w:tr>
      <w:tr w:rsidR="0056200A" w14:paraId="6AA696F1" w14:textId="77777777">
        <w:tc>
          <w:tcPr>
            <w:tcW w:w="3068" w:type="dxa"/>
          </w:tcPr>
          <w:p w14:paraId="1A93F14B" w14:textId="77777777" w:rsidR="0056200A" w:rsidRDefault="0056200A">
            <w:r>
              <w:t>Norvège</w:t>
            </w:r>
          </w:p>
        </w:tc>
        <w:tc>
          <w:tcPr>
            <w:tcW w:w="3069" w:type="dxa"/>
          </w:tcPr>
          <w:p w14:paraId="389C8404" w14:textId="77777777" w:rsidR="0056200A" w:rsidRDefault="0056200A">
            <w:r>
              <w:t>15</w:t>
            </w:r>
          </w:p>
        </w:tc>
        <w:tc>
          <w:tcPr>
            <w:tcW w:w="3069" w:type="dxa"/>
          </w:tcPr>
          <w:p w14:paraId="67816903" w14:textId="77777777" w:rsidR="0056200A" w:rsidRDefault="0056200A">
            <w:r>
              <w:t>13</w:t>
            </w:r>
          </w:p>
        </w:tc>
      </w:tr>
      <w:tr w:rsidR="0056200A" w14:paraId="792DAC48" w14:textId="77777777">
        <w:tc>
          <w:tcPr>
            <w:tcW w:w="3068" w:type="dxa"/>
          </w:tcPr>
          <w:p w14:paraId="13F98940" w14:textId="77777777" w:rsidR="0056200A" w:rsidRDefault="0056200A">
            <w:r>
              <w:t>Grèce</w:t>
            </w:r>
          </w:p>
        </w:tc>
        <w:tc>
          <w:tcPr>
            <w:tcW w:w="3069" w:type="dxa"/>
          </w:tcPr>
          <w:p w14:paraId="67130CBA" w14:textId="77777777" w:rsidR="0056200A" w:rsidRDefault="0056200A">
            <w:r>
              <w:t>16</w:t>
            </w:r>
          </w:p>
        </w:tc>
        <w:tc>
          <w:tcPr>
            <w:tcW w:w="3069" w:type="dxa"/>
          </w:tcPr>
          <w:p w14:paraId="60DC296A" w14:textId="77777777" w:rsidR="0056200A" w:rsidRDefault="0056200A">
            <w:r>
              <w:t>10</w:t>
            </w:r>
          </w:p>
        </w:tc>
      </w:tr>
      <w:tr w:rsidR="0056200A" w14:paraId="61DAAB3B" w14:textId="77777777">
        <w:tc>
          <w:tcPr>
            <w:tcW w:w="3068" w:type="dxa"/>
          </w:tcPr>
          <w:p w14:paraId="6837521F" w14:textId="77777777" w:rsidR="0056200A" w:rsidRDefault="0056200A">
            <w:r>
              <w:t>Finlande</w:t>
            </w:r>
          </w:p>
        </w:tc>
        <w:tc>
          <w:tcPr>
            <w:tcW w:w="3069" w:type="dxa"/>
          </w:tcPr>
          <w:p w14:paraId="2D5654CB" w14:textId="77777777" w:rsidR="0056200A" w:rsidRDefault="0056200A">
            <w:r>
              <w:t>17</w:t>
            </w:r>
          </w:p>
        </w:tc>
        <w:tc>
          <w:tcPr>
            <w:tcW w:w="3069" w:type="dxa"/>
          </w:tcPr>
          <w:p w14:paraId="63FFA7F1" w14:textId="77777777" w:rsidR="0056200A" w:rsidRDefault="0056200A">
            <w:r>
              <w:t>15</w:t>
            </w:r>
          </w:p>
        </w:tc>
      </w:tr>
      <w:tr w:rsidR="0056200A" w14:paraId="67CC63E1" w14:textId="77777777">
        <w:tc>
          <w:tcPr>
            <w:tcW w:w="3068" w:type="dxa"/>
          </w:tcPr>
          <w:p w14:paraId="1CE7D8BE" w14:textId="77777777" w:rsidR="0056200A" w:rsidRDefault="0056200A">
            <w:r>
              <w:t>Slovaquie</w:t>
            </w:r>
          </w:p>
        </w:tc>
        <w:tc>
          <w:tcPr>
            <w:tcW w:w="3069" w:type="dxa"/>
          </w:tcPr>
          <w:p w14:paraId="0572B07E" w14:textId="77777777" w:rsidR="0056200A" w:rsidRDefault="0056200A">
            <w:r>
              <w:t>18</w:t>
            </w:r>
          </w:p>
        </w:tc>
        <w:tc>
          <w:tcPr>
            <w:tcW w:w="3069" w:type="dxa"/>
          </w:tcPr>
          <w:p w14:paraId="1BE97F7B" w14:textId="77777777" w:rsidR="0056200A" w:rsidRDefault="0056200A">
            <w:r>
              <w:t>14</w:t>
            </w:r>
          </w:p>
        </w:tc>
      </w:tr>
    </w:tbl>
    <w:p w14:paraId="2720928B" w14:textId="77777777" w:rsidR="00AF7EE9" w:rsidRDefault="00AF7EE9" w:rsidP="00AF7EE9">
      <w:pPr>
        <w:widowControl w:val="0"/>
        <w:autoSpaceDE w:val="0"/>
        <w:autoSpaceDN w:val="0"/>
        <w:adjustRightInd w:val="0"/>
        <w:spacing w:after="0"/>
        <w:jc w:val="both"/>
        <w:rPr>
          <w:rFonts w:ascii="Times New Roman" w:hAnsi="Times New Roman" w:cs="Lucida Grande"/>
          <w:color w:val="262626"/>
          <w:sz w:val="28"/>
          <w:szCs w:val="26"/>
        </w:rPr>
      </w:pPr>
    </w:p>
    <w:p w14:paraId="27A2B63D" w14:textId="77777777" w:rsidR="00AF7EE9" w:rsidRDefault="00AF7EE9" w:rsidP="00AF7EE9">
      <w:pPr>
        <w:spacing w:after="0"/>
        <w:jc w:val="both"/>
        <w:rPr>
          <w:rFonts w:ascii="Times New Roman" w:hAnsi="Times New Roman"/>
          <w:sz w:val="28"/>
        </w:rPr>
      </w:pPr>
      <w:r>
        <w:rPr>
          <w:rFonts w:ascii="Times New Roman" w:hAnsi="Times New Roman" w:cs="Lucida Grande"/>
          <w:color w:val="262626"/>
          <w:sz w:val="28"/>
          <w:szCs w:val="26"/>
        </w:rPr>
        <w:tab/>
      </w:r>
      <w:r w:rsidRPr="00AD5C3E">
        <w:rPr>
          <w:rFonts w:ascii="Times New Roman" w:hAnsi="Times New Roman" w:cs="Arial"/>
          <w:sz w:val="28"/>
          <w:szCs w:val="28"/>
        </w:rPr>
        <w:t xml:space="preserve">La croissance du PIB peut être un mirage numérique qui cache une crise économique à venir. Aujourd’hui, les indicateurs environnementaux mettent en évidence un dépassement des principaux seuils d'alerte. Le monde marchand ne peut traiter que les questions de très court terme, alors que le système économique et social et le bien-être des personnes impliquent des décisions structurelles qui le dépassent. </w:t>
      </w:r>
      <w:r w:rsidRPr="00AD5C3E">
        <w:rPr>
          <w:rFonts w:ascii="Times New Roman" w:hAnsi="Times New Roman"/>
          <w:sz w:val="28"/>
        </w:rPr>
        <w:t>Compte tenu de ces inconvénients, est-ce que le PIB doit être abandonné comme critère du progrès économique d’un pays ?  S’il faut une mesure générale de l’activité économique totale,  il remplit imparfaitement ce rôle. Il ne peut pas être le seul indicateur car il ne mesure pas le bien-être.  Il est donc préférable d’emprunter une approche de type « Tableau de bord », avec plusieurs indicateurs significatifs. L’approche par l’indice de l’OCDE « Mieux-Vivre »</w:t>
      </w:r>
      <w:r>
        <w:rPr>
          <w:rStyle w:val="Marquenotebasdepage"/>
          <w:rFonts w:ascii="Times New Roman" w:hAnsi="Times New Roman"/>
          <w:sz w:val="28"/>
        </w:rPr>
        <w:footnoteReference w:id="59"/>
      </w:r>
      <w:r w:rsidRPr="00AD5C3E">
        <w:rPr>
          <w:rFonts w:ascii="Times New Roman" w:hAnsi="Times New Roman"/>
          <w:sz w:val="28"/>
        </w:rPr>
        <w:t xml:space="preserve"> est sans doute plus performant, car il contribue réellement à comprendre le bien-être social et les compensations et relations entre les indicateurs significatifs. Certes, des progrès conséquents doivent encore être entrepris dans ce domaine. Il s’agit notamment de déterminer des indicateurs de « soutenabilité », lesquels ne sont pourtant pas en mesure de mettre en évidence les chemins et voies que prendront les technologies, les conflits et les comportements humains de demain. Ils permettent cependant de mesurer les progrès à accomplir et de définir des indicateurs qui fournissent quelques informations sur les conséquences à long terme des choix d’aujourd’hui.</w:t>
      </w:r>
    </w:p>
    <w:p w14:paraId="28361089" w14:textId="77777777" w:rsidR="00CA13C3" w:rsidRDefault="00CA13C3" w:rsidP="00D619F9">
      <w:pPr>
        <w:widowControl w:val="0"/>
        <w:autoSpaceDE w:val="0"/>
        <w:autoSpaceDN w:val="0"/>
        <w:adjustRightInd w:val="0"/>
        <w:spacing w:after="0"/>
        <w:jc w:val="both"/>
        <w:rPr>
          <w:rFonts w:ascii="Times New Roman" w:hAnsi="Times New Roman" w:cs="Lucida Grande"/>
          <w:color w:val="262626"/>
          <w:sz w:val="28"/>
          <w:szCs w:val="26"/>
        </w:rPr>
      </w:pPr>
    </w:p>
    <w:p w14:paraId="3D253176" w14:textId="77777777" w:rsidR="00D619F9" w:rsidRPr="00CA13C3" w:rsidRDefault="00CA13C3" w:rsidP="00D619F9">
      <w:pPr>
        <w:widowControl w:val="0"/>
        <w:autoSpaceDE w:val="0"/>
        <w:autoSpaceDN w:val="0"/>
        <w:adjustRightInd w:val="0"/>
        <w:spacing w:after="0"/>
        <w:jc w:val="both"/>
        <w:rPr>
          <w:rFonts w:ascii="Times New Roman" w:hAnsi="Times New Roman" w:cs="TimesNewRoman"/>
          <w:b/>
          <w:sz w:val="28"/>
        </w:rPr>
      </w:pPr>
      <w:r>
        <w:rPr>
          <w:rFonts w:ascii="Times New Roman" w:hAnsi="Times New Roman" w:cs="Lucida Grande"/>
          <w:color w:val="262626"/>
          <w:sz w:val="28"/>
          <w:szCs w:val="26"/>
        </w:rPr>
        <w:tab/>
      </w:r>
      <w:r w:rsidRPr="00CA13C3">
        <w:rPr>
          <w:rFonts w:ascii="Times New Roman" w:hAnsi="Times New Roman" w:cs="Lucida Grande"/>
          <w:b/>
          <w:color w:val="262626"/>
          <w:sz w:val="28"/>
          <w:szCs w:val="26"/>
        </w:rPr>
        <w:t>La pauvreté</w:t>
      </w:r>
      <w:r w:rsidR="00F91C02">
        <w:rPr>
          <w:rFonts w:ascii="Times New Roman" w:hAnsi="Times New Roman" w:cs="Lucida Grande"/>
          <w:b/>
          <w:color w:val="262626"/>
          <w:sz w:val="28"/>
          <w:szCs w:val="26"/>
        </w:rPr>
        <w:t xml:space="preserve"> des pays</w:t>
      </w:r>
      <w:r w:rsidRPr="00CA13C3">
        <w:rPr>
          <w:rFonts w:ascii="Times New Roman" w:hAnsi="Times New Roman" w:cs="Lucida Grande"/>
          <w:b/>
          <w:color w:val="262626"/>
          <w:sz w:val="28"/>
          <w:szCs w:val="26"/>
        </w:rPr>
        <w:t>, parente pauvre des actions internationales collectives</w:t>
      </w:r>
    </w:p>
    <w:p w14:paraId="56E73F9A" w14:textId="3C7D5300" w:rsidR="00E602F7" w:rsidRDefault="00D619F9" w:rsidP="005448DF">
      <w:pPr>
        <w:widowControl w:val="0"/>
        <w:autoSpaceDE w:val="0"/>
        <w:autoSpaceDN w:val="0"/>
        <w:adjustRightInd w:val="0"/>
        <w:spacing w:after="0"/>
        <w:jc w:val="both"/>
        <w:rPr>
          <w:rFonts w:ascii="Times New Roman" w:hAnsi="Times New Roman" w:cs="Times New Roman"/>
          <w:color w:val="000000" w:themeColor="text1"/>
          <w:sz w:val="28"/>
          <w:szCs w:val="26"/>
        </w:rPr>
      </w:pPr>
      <w:r>
        <w:rPr>
          <w:rFonts w:ascii="Times New Roman" w:hAnsi="Times New Roman" w:cs="Times New Roman"/>
          <w:color w:val="000000" w:themeColor="text1"/>
          <w:sz w:val="28"/>
        </w:rPr>
        <w:tab/>
      </w:r>
      <w:r w:rsidR="000169D1">
        <w:rPr>
          <w:rFonts w:ascii="Times New Roman" w:hAnsi="Times New Roman" w:cs="Times New Roman"/>
          <w:color w:val="000000" w:themeColor="text1"/>
          <w:sz w:val="28"/>
        </w:rPr>
        <w:t xml:space="preserve">Les Etats ont bien été conduits à considérer que l’aide au développement était insuffisant. Il a même été proposé une procédure </w:t>
      </w:r>
      <w:proofErr w:type="spellStart"/>
      <w:r w:rsidR="000169D1">
        <w:rPr>
          <w:rFonts w:ascii="Times New Roman" w:hAnsi="Times New Roman" w:cs="Times New Roman"/>
          <w:color w:val="000000" w:themeColor="text1"/>
          <w:sz w:val="28"/>
        </w:rPr>
        <w:t>pacifiante</w:t>
      </w:r>
      <w:proofErr w:type="spellEnd"/>
      <w:r w:rsidR="000169D1">
        <w:rPr>
          <w:rFonts w:ascii="Times New Roman" w:hAnsi="Times New Roman" w:cs="Times New Roman"/>
          <w:color w:val="000000" w:themeColor="text1"/>
          <w:sz w:val="28"/>
        </w:rPr>
        <w:t xml:space="preserve"> de désarmement pour le développement. Cependant, cette solution, dès le départ, comportait des obstacles qui n’ont guère permis une entente internationale</w:t>
      </w:r>
      <w:r w:rsidR="000169D1">
        <w:rPr>
          <w:rStyle w:val="Marquenotebasdepage"/>
          <w:rFonts w:ascii="Times New Roman" w:hAnsi="Times New Roman" w:cs="Times New Roman"/>
          <w:color w:val="000000" w:themeColor="text1"/>
          <w:sz w:val="28"/>
        </w:rPr>
        <w:footnoteReference w:id="60"/>
      </w:r>
      <w:r w:rsidR="000169D1">
        <w:rPr>
          <w:rFonts w:ascii="Times New Roman" w:hAnsi="Times New Roman" w:cs="Times New Roman"/>
          <w:color w:val="000000" w:themeColor="text1"/>
          <w:sz w:val="28"/>
        </w:rPr>
        <w:t xml:space="preserve">. </w:t>
      </w:r>
      <w:r w:rsidR="001446BA">
        <w:rPr>
          <w:rFonts w:ascii="Times New Roman" w:hAnsi="Times New Roman" w:cs="Times New Roman"/>
          <w:color w:val="000000" w:themeColor="text1"/>
          <w:sz w:val="28"/>
        </w:rPr>
        <w:t xml:space="preserve">Jusqu’en 2012, les succès économiques du groupe BRICS </w:t>
      </w:r>
      <w:r w:rsidR="001446BA" w:rsidRPr="004A5895">
        <w:rPr>
          <w:rFonts w:ascii="Times New Roman" w:hAnsi="Times New Roman" w:cs="Times New Roman"/>
          <w:color w:val="000000" w:themeColor="text1"/>
          <w:sz w:val="28"/>
        </w:rPr>
        <w:t>(Brésil, Russie, Inde, Chine, Afrique du Sud)</w:t>
      </w:r>
      <w:r>
        <w:rPr>
          <w:rFonts w:ascii="Times New Roman" w:hAnsi="Times New Roman" w:cs="Times New Roman"/>
          <w:color w:val="000000" w:themeColor="text1"/>
          <w:sz w:val="28"/>
        </w:rPr>
        <w:t xml:space="preserve"> ont</w:t>
      </w:r>
      <w:r w:rsidR="001446BA">
        <w:rPr>
          <w:rFonts w:ascii="Times New Roman" w:hAnsi="Times New Roman" w:cs="Times New Roman"/>
          <w:color w:val="000000" w:themeColor="text1"/>
          <w:sz w:val="28"/>
        </w:rPr>
        <w:t xml:space="preserve"> souvent été montrés en exe</w:t>
      </w:r>
      <w:r w:rsidR="00F21A24">
        <w:rPr>
          <w:rFonts w:ascii="Times New Roman" w:hAnsi="Times New Roman" w:cs="Times New Roman"/>
          <w:color w:val="000000" w:themeColor="text1"/>
          <w:sz w:val="28"/>
        </w:rPr>
        <w:t>mple pour justifier l’intérêt du</w:t>
      </w:r>
      <w:r w:rsidR="001446BA">
        <w:rPr>
          <w:rFonts w:ascii="Times New Roman" w:hAnsi="Times New Roman" w:cs="Times New Roman"/>
          <w:color w:val="000000" w:themeColor="text1"/>
          <w:sz w:val="28"/>
        </w:rPr>
        <w:t xml:space="preserve"> libre échange international</w:t>
      </w:r>
      <w:r w:rsidR="00F21A24">
        <w:rPr>
          <w:rFonts w:ascii="Times New Roman" w:hAnsi="Times New Roman" w:cs="Times New Roman"/>
          <w:color w:val="000000" w:themeColor="text1"/>
          <w:sz w:val="28"/>
        </w:rPr>
        <w:t>. Si c</w:t>
      </w:r>
      <w:r w:rsidR="001446BA">
        <w:rPr>
          <w:rFonts w:ascii="Times New Roman" w:hAnsi="Times New Roman" w:cs="Times New Roman"/>
          <w:color w:val="000000" w:themeColor="text1"/>
          <w:sz w:val="28"/>
        </w:rPr>
        <w:t xml:space="preserve">ette organisation puissante promeut le dialogue et la </w:t>
      </w:r>
      <w:r w:rsidR="005D2FCC" w:rsidRPr="004A5895">
        <w:rPr>
          <w:rFonts w:ascii="Times New Roman" w:hAnsi="Times New Roman" w:cs="Times New Roman"/>
          <w:color w:val="000000" w:themeColor="text1"/>
          <w:sz w:val="28"/>
        </w:rPr>
        <w:t xml:space="preserve">coopération, la paix, le développement </w:t>
      </w:r>
      <w:r w:rsidR="001446BA">
        <w:rPr>
          <w:rFonts w:ascii="Times New Roman" w:hAnsi="Times New Roman" w:cs="Times New Roman"/>
          <w:color w:val="000000" w:themeColor="text1"/>
          <w:sz w:val="28"/>
        </w:rPr>
        <w:t xml:space="preserve">économique </w:t>
      </w:r>
      <w:r w:rsidR="005D2FCC" w:rsidRPr="004A5895">
        <w:rPr>
          <w:rFonts w:ascii="Times New Roman" w:hAnsi="Times New Roman" w:cs="Times New Roman"/>
          <w:color w:val="000000" w:themeColor="text1"/>
          <w:sz w:val="28"/>
        </w:rPr>
        <w:t>et la sécurité</w:t>
      </w:r>
      <w:r w:rsidR="001446BA">
        <w:rPr>
          <w:rFonts w:ascii="Times New Roman" w:hAnsi="Times New Roman" w:cs="Times New Roman"/>
          <w:color w:val="000000" w:themeColor="text1"/>
          <w:sz w:val="28"/>
        </w:rPr>
        <w:t xml:space="preserve"> collective</w:t>
      </w:r>
      <w:r w:rsidR="00F21A24">
        <w:rPr>
          <w:rFonts w:ascii="Times New Roman" w:hAnsi="Times New Roman" w:cs="Times New Roman"/>
          <w:color w:val="000000" w:themeColor="text1"/>
          <w:sz w:val="28"/>
        </w:rPr>
        <w:t>, e</w:t>
      </w:r>
      <w:r w:rsidR="001446BA">
        <w:rPr>
          <w:rFonts w:ascii="Times New Roman" w:hAnsi="Times New Roman" w:cs="Times New Roman"/>
          <w:color w:val="000000" w:themeColor="text1"/>
          <w:sz w:val="28"/>
        </w:rPr>
        <w:t xml:space="preserve">lle revendique </w:t>
      </w:r>
      <w:r w:rsidR="00F21A24">
        <w:rPr>
          <w:rFonts w:ascii="Times New Roman" w:hAnsi="Times New Roman" w:cs="Times New Roman"/>
          <w:color w:val="000000" w:themeColor="text1"/>
          <w:sz w:val="28"/>
        </w:rPr>
        <w:t>aussi</w:t>
      </w:r>
      <w:r w:rsidR="005D2FCC" w:rsidRPr="004A5895">
        <w:rPr>
          <w:rFonts w:ascii="Times New Roman" w:hAnsi="Times New Roman" w:cs="Times New Roman"/>
          <w:color w:val="000000" w:themeColor="text1"/>
          <w:sz w:val="28"/>
          <w:szCs w:val="28"/>
        </w:rPr>
        <w:t xml:space="preserve"> un partenariat mondial plus équilibré</w:t>
      </w:r>
      <w:r w:rsidR="001446BA">
        <w:rPr>
          <w:rFonts w:ascii="Times New Roman" w:hAnsi="Times New Roman" w:cs="Times New Roman"/>
          <w:color w:val="000000" w:themeColor="text1"/>
          <w:sz w:val="28"/>
          <w:szCs w:val="28"/>
        </w:rPr>
        <w:t>, moins dépendant de feu le colonialisme</w:t>
      </w:r>
      <w:r w:rsidR="005D2FCC" w:rsidRPr="004A5895">
        <w:rPr>
          <w:rFonts w:ascii="Times New Roman" w:hAnsi="Times New Roman" w:cs="Times New Roman"/>
          <w:color w:val="000000" w:themeColor="text1"/>
          <w:sz w:val="28"/>
          <w:szCs w:val="28"/>
        </w:rPr>
        <w:t xml:space="preserve">. </w:t>
      </w:r>
      <w:r w:rsidR="007D6040">
        <w:rPr>
          <w:rFonts w:ascii="Times New Roman" w:hAnsi="Times New Roman" w:cs="Times New Roman"/>
          <w:color w:val="000000" w:themeColor="text1"/>
          <w:sz w:val="28"/>
        </w:rPr>
        <w:t xml:space="preserve">Elle propose </w:t>
      </w:r>
      <w:r w:rsidR="005D2FCC" w:rsidRPr="004A5895">
        <w:rPr>
          <w:rFonts w:ascii="Times New Roman" w:hAnsi="Times New Roman" w:cs="Times New Roman"/>
          <w:color w:val="000000" w:themeColor="text1"/>
          <w:sz w:val="28"/>
        </w:rPr>
        <w:t xml:space="preserve">la mise en place de politiques macroéconomiques responsables, de nouveaux accords commerciaux, technologiques, scientifiques et financiers entre ses membres </w:t>
      </w:r>
      <w:r w:rsidR="005448DF">
        <w:rPr>
          <w:rFonts w:ascii="Times New Roman" w:hAnsi="Times New Roman" w:cs="Times New Roman"/>
          <w:color w:val="000000" w:themeColor="text1"/>
          <w:sz w:val="28"/>
        </w:rPr>
        <w:t xml:space="preserve">et un fort </w:t>
      </w:r>
      <w:r w:rsidR="007D6040">
        <w:rPr>
          <w:rFonts w:ascii="Times New Roman" w:hAnsi="Times New Roman" w:cs="Times New Roman"/>
          <w:color w:val="000000" w:themeColor="text1"/>
          <w:sz w:val="28"/>
        </w:rPr>
        <w:t>engagement en faveur du développement durable</w:t>
      </w:r>
      <w:r w:rsidR="005D2FCC" w:rsidRPr="004A5895">
        <w:rPr>
          <w:rFonts w:ascii="Times New Roman" w:hAnsi="Times New Roman" w:cs="Times New Roman"/>
          <w:color w:val="000000" w:themeColor="text1"/>
          <w:sz w:val="28"/>
        </w:rPr>
        <w:t xml:space="preserve">. </w:t>
      </w:r>
      <w:r w:rsidR="007D6040">
        <w:rPr>
          <w:rFonts w:ascii="Times New Roman" w:hAnsi="Times New Roman" w:cs="Times New Roman"/>
          <w:color w:val="000000" w:themeColor="text1"/>
          <w:sz w:val="28"/>
        </w:rPr>
        <w:t>Cependant</w:t>
      </w:r>
      <w:r w:rsidR="005D2FCC" w:rsidRPr="004A5895">
        <w:rPr>
          <w:rFonts w:ascii="Times New Roman" w:hAnsi="Times New Roman" w:cs="Times New Roman"/>
          <w:color w:val="000000" w:themeColor="text1"/>
          <w:sz w:val="28"/>
        </w:rPr>
        <w:t xml:space="preserve">, </w:t>
      </w:r>
      <w:r w:rsidR="005D2FCC" w:rsidRPr="004A5895">
        <w:rPr>
          <w:rFonts w:ascii="Times New Roman" w:hAnsi="Times New Roman" w:cs="Times New Roman"/>
          <w:color w:val="000000" w:themeColor="text1"/>
          <w:sz w:val="28"/>
          <w:szCs w:val="26"/>
        </w:rPr>
        <w:t xml:space="preserve">les membres du BRICS subissent </w:t>
      </w:r>
      <w:r w:rsidR="00E1166C">
        <w:rPr>
          <w:rFonts w:ascii="Times New Roman" w:hAnsi="Times New Roman" w:cs="Times New Roman"/>
          <w:color w:val="000000" w:themeColor="text1"/>
          <w:sz w:val="28"/>
          <w:szCs w:val="26"/>
        </w:rPr>
        <w:t>depuis lors de profondes</w:t>
      </w:r>
      <w:r w:rsidR="005D2FCC" w:rsidRPr="004A5895">
        <w:rPr>
          <w:rFonts w:ascii="Times New Roman" w:hAnsi="Times New Roman" w:cs="Times New Roman"/>
          <w:color w:val="000000" w:themeColor="text1"/>
          <w:sz w:val="28"/>
          <w:szCs w:val="26"/>
        </w:rPr>
        <w:t xml:space="preserve"> difficultés structurelles </w:t>
      </w:r>
      <w:r w:rsidR="00E1166C">
        <w:rPr>
          <w:rFonts w:ascii="Times New Roman" w:hAnsi="Times New Roman" w:cs="Times New Roman"/>
          <w:color w:val="000000" w:themeColor="text1"/>
          <w:sz w:val="28"/>
          <w:szCs w:val="26"/>
        </w:rPr>
        <w:t>spécifiques, appelant à des</w:t>
      </w:r>
      <w:r w:rsidR="005D2FCC" w:rsidRPr="004A5895">
        <w:rPr>
          <w:rFonts w:ascii="Times New Roman" w:hAnsi="Times New Roman" w:cs="Times New Roman"/>
          <w:color w:val="000000" w:themeColor="text1"/>
          <w:sz w:val="28"/>
          <w:szCs w:val="26"/>
        </w:rPr>
        <w:t xml:space="preserve"> solutions </w:t>
      </w:r>
      <w:r w:rsidR="00E1166C">
        <w:rPr>
          <w:rFonts w:ascii="Times New Roman" w:hAnsi="Times New Roman" w:cs="Times New Roman"/>
          <w:color w:val="000000" w:themeColor="text1"/>
          <w:sz w:val="28"/>
          <w:szCs w:val="26"/>
        </w:rPr>
        <w:t>collectives hétérogènes</w:t>
      </w:r>
      <w:r w:rsidR="005D2FCC" w:rsidRPr="004A5895">
        <w:rPr>
          <w:rFonts w:ascii="Times New Roman" w:hAnsi="Times New Roman" w:cs="Times New Roman"/>
          <w:color w:val="000000" w:themeColor="text1"/>
          <w:sz w:val="28"/>
          <w:szCs w:val="26"/>
        </w:rPr>
        <w:t xml:space="preserve">. </w:t>
      </w:r>
      <w:r w:rsidR="00E1166C">
        <w:rPr>
          <w:rFonts w:ascii="Times New Roman" w:hAnsi="Times New Roman" w:cs="Times New Roman"/>
          <w:color w:val="000000" w:themeColor="text1"/>
          <w:sz w:val="28"/>
          <w:szCs w:val="26"/>
        </w:rPr>
        <w:t>La</w:t>
      </w:r>
      <w:r w:rsidR="005D2FCC" w:rsidRPr="004A5895">
        <w:rPr>
          <w:rFonts w:ascii="Times New Roman" w:hAnsi="Times New Roman" w:cs="Times New Roman"/>
          <w:color w:val="000000" w:themeColor="text1"/>
          <w:sz w:val="28"/>
          <w:szCs w:val="26"/>
        </w:rPr>
        <w:t xml:space="preserve"> Chine</w:t>
      </w:r>
      <w:r w:rsidR="00E1166C">
        <w:rPr>
          <w:rFonts w:ascii="Times New Roman" w:hAnsi="Times New Roman" w:cs="Times New Roman"/>
          <w:color w:val="000000" w:themeColor="text1"/>
          <w:sz w:val="28"/>
          <w:szCs w:val="26"/>
        </w:rPr>
        <w:t xml:space="preserve"> souffre à la fois de la</w:t>
      </w:r>
      <w:r w:rsidR="005D2FCC" w:rsidRPr="004A5895">
        <w:rPr>
          <w:rFonts w:ascii="Times New Roman" w:hAnsi="Times New Roman" w:cs="Times New Roman"/>
          <w:color w:val="000000" w:themeColor="text1"/>
          <w:sz w:val="28"/>
          <w:szCs w:val="26"/>
        </w:rPr>
        <w:t xml:space="preserve"> structure schizophrénique </w:t>
      </w:r>
      <w:r w:rsidR="005D2FCC" w:rsidRPr="004A5895">
        <w:rPr>
          <w:rFonts w:ascii="Times New Roman" w:hAnsi="Times New Roman" w:cs="Times New Roman"/>
          <w:sz w:val="28"/>
          <w:szCs w:val="26"/>
        </w:rPr>
        <w:t>du</w:t>
      </w:r>
      <w:r w:rsidR="005D2FCC" w:rsidRPr="004A5895">
        <w:rPr>
          <w:rFonts w:ascii="Times New Roman" w:hAnsi="Times New Roman" w:cs="Times New Roman"/>
          <w:color w:val="000000" w:themeColor="text1"/>
          <w:sz w:val="28"/>
          <w:szCs w:val="26"/>
        </w:rPr>
        <w:t xml:space="preserve"> pouvoir entre le monde politique et la sphère économique</w:t>
      </w:r>
      <w:r w:rsidR="00E1166C">
        <w:rPr>
          <w:rFonts w:ascii="Times New Roman" w:hAnsi="Times New Roman" w:cs="Times New Roman"/>
          <w:color w:val="000000" w:themeColor="text1"/>
          <w:sz w:val="28"/>
          <w:szCs w:val="26"/>
        </w:rPr>
        <w:t xml:space="preserve">, du creusement des inégalités et de difficultés économiques particulières dans un commerce international aux évolutions difficilement maîtrisables. </w:t>
      </w:r>
      <w:r w:rsidR="00FE2A38">
        <w:rPr>
          <w:rFonts w:ascii="Times New Roman" w:hAnsi="Times New Roman" w:cs="Times New Roman"/>
          <w:color w:val="000000" w:themeColor="text1"/>
          <w:sz w:val="28"/>
          <w:szCs w:val="26"/>
        </w:rPr>
        <w:t>Cette situation</w:t>
      </w:r>
      <w:r w:rsidR="005D2FCC" w:rsidRPr="004A5895">
        <w:rPr>
          <w:rFonts w:ascii="Times New Roman" w:hAnsi="Times New Roman" w:cs="Times New Roman"/>
          <w:color w:val="000000" w:themeColor="text1"/>
          <w:sz w:val="28"/>
          <w:szCs w:val="26"/>
        </w:rPr>
        <w:t xml:space="preserve"> ne peut manquer à terme de soulever de graves problèmes sociétaux. </w:t>
      </w:r>
      <w:r w:rsidR="00E1166C">
        <w:rPr>
          <w:rFonts w:ascii="Times New Roman" w:hAnsi="Times New Roman" w:cs="Times New Roman"/>
          <w:color w:val="000000" w:themeColor="text1"/>
          <w:sz w:val="28"/>
          <w:szCs w:val="26"/>
        </w:rPr>
        <w:t>La Russie subit de plein fouet à la fois la crise internationale qui conduit à un abaissement drastique du prix du pétrole, de l’absence de soutien de ses partenaires</w:t>
      </w:r>
      <w:r w:rsidR="00E1166C" w:rsidRPr="004A5895">
        <w:rPr>
          <w:rFonts w:ascii="Times New Roman" w:hAnsi="Times New Roman" w:cs="Times New Roman"/>
          <w:color w:val="000000" w:themeColor="text1"/>
          <w:sz w:val="28"/>
          <w:szCs w:val="26"/>
        </w:rPr>
        <w:t xml:space="preserve"> </w:t>
      </w:r>
      <w:r w:rsidR="00E1166C">
        <w:rPr>
          <w:rFonts w:ascii="Times New Roman" w:hAnsi="Times New Roman" w:cs="Times New Roman"/>
          <w:color w:val="000000" w:themeColor="text1"/>
          <w:sz w:val="28"/>
          <w:szCs w:val="26"/>
        </w:rPr>
        <w:t>concernant</w:t>
      </w:r>
      <w:r w:rsidR="00E1166C" w:rsidRPr="004A5895">
        <w:rPr>
          <w:rFonts w:ascii="Times New Roman" w:hAnsi="Times New Roman" w:cs="Times New Roman"/>
          <w:color w:val="000000" w:themeColor="text1"/>
          <w:sz w:val="28"/>
          <w:szCs w:val="26"/>
        </w:rPr>
        <w:t xml:space="preserve"> ses opérations ukrainiennes</w:t>
      </w:r>
      <w:r w:rsidR="00E1166C" w:rsidRPr="004A5895">
        <w:rPr>
          <w:rStyle w:val="Marquenotebasdepage"/>
          <w:rFonts w:ascii="Times New Roman" w:hAnsi="Times New Roman" w:cs="Times New Roman"/>
          <w:color w:val="000000" w:themeColor="text1"/>
          <w:sz w:val="28"/>
          <w:szCs w:val="26"/>
        </w:rPr>
        <w:footnoteReference w:id="61"/>
      </w:r>
      <w:r w:rsidR="00E1166C">
        <w:rPr>
          <w:rFonts w:ascii="Times New Roman" w:hAnsi="Times New Roman" w:cs="Times New Roman"/>
          <w:color w:val="000000" w:themeColor="text1"/>
          <w:sz w:val="28"/>
          <w:szCs w:val="26"/>
        </w:rPr>
        <w:t>, mais aussi des sanctions économiques sui lui ont été imposées principalement par l’Union européenne et les Etats-Unis.</w:t>
      </w:r>
      <w:r w:rsidR="00E1166C" w:rsidRPr="004A5895">
        <w:rPr>
          <w:rFonts w:ascii="Times New Roman" w:hAnsi="Times New Roman" w:cs="Times New Roman"/>
          <w:color w:val="000000" w:themeColor="text1"/>
          <w:sz w:val="28"/>
          <w:szCs w:val="26"/>
        </w:rPr>
        <w:t xml:space="preserve"> </w:t>
      </w:r>
      <w:r w:rsidR="005D2FCC" w:rsidRPr="004A5895">
        <w:rPr>
          <w:rFonts w:ascii="Times New Roman" w:hAnsi="Times New Roman" w:cs="Times New Roman"/>
          <w:color w:val="000000" w:themeColor="text1"/>
          <w:sz w:val="28"/>
          <w:szCs w:val="26"/>
        </w:rPr>
        <w:t xml:space="preserve">Le Brésil </w:t>
      </w:r>
      <w:r w:rsidR="005448DF">
        <w:rPr>
          <w:rFonts w:ascii="Times New Roman" w:hAnsi="Times New Roman" w:cs="Times New Roman"/>
          <w:color w:val="000000" w:themeColor="text1"/>
          <w:sz w:val="28"/>
          <w:szCs w:val="26"/>
        </w:rPr>
        <w:t>connaît</w:t>
      </w:r>
      <w:r w:rsidR="00E1166C">
        <w:rPr>
          <w:rFonts w:ascii="Times New Roman" w:hAnsi="Times New Roman" w:cs="Times New Roman"/>
          <w:color w:val="000000" w:themeColor="text1"/>
          <w:sz w:val="28"/>
          <w:szCs w:val="26"/>
        </w:rPr>
        <w:t xml:space="preserve"> aujourd’hui une crise économique grave, </w:t>
      </w:r>
      <w:r w:rsidR="005448DF">
        <w:rPr>
          <w:rFonts w:ascii="Times New Roman" w:hAnsi="Times New Roman" w:cs="Times New Roman"/>
          <w:color w:val="000000" w:themeColor="text1"/>
          <w:sz w:val="28"/>
          <w:szCs w:val="26"/>
        </w:rPr>
        <w:t>dans une société gangrénée par un</w:t>
      </w:r>
      <w:r w:rsidR="000C35AC">
        <w:rPr>
          <w:rFonts w:ascii="Times New Roman" w:hAnsi="Times New Roman" w:cs="Times New Roman"/>
          <w:color w:val="000000" w:themeColor="text1"/>
          <w:sz w:val="28"/>
          <w:szCs w:val="26"/>
        </w:rPr>
        <w:t xml:space="preserve"> niveau de corruption élevé</w:t>
      </w:r>
      <w:r w:rsidR="00E1166C">
        <w:rPr>
          <w:rFonts w:ascii="Times New Roman" w:hAnsi="Times New Roman" w:cs="Times New Roman"/>
          <w:color w:val="000000" w:themeColor="text1"/>
          <w:sz w:val="28"/>
          <w:szCs w:val="26"/>
        </w:rPr>
        <w:t xml:space="preserve"> </w:t>
      </w:r>
      <w:r w:rsidR="000C35AC">
        <w:rPr>
          <w:rFonts w:ascii="Times New Roman" w:hAnsi="Times New Roman" w:cs="Times New Roman"/>
          <w:color w:val="000000" w:themeColor="text1"/>
          <w:sz w:val="28"/>
          <w:szCs w:val="26"/>
        </w:rPr>
        <w:t>et une</w:t>
      </w:r>
      <w:r w:rsidR="00E1166C">
        <w:rPr>
          <w:rFonts w:ascii="Times New Roman" w:hAnsi="Times New Roman" w:cs="Times New Roman"/>
          <w:color w:val="000000" w:themeColor="text1"/>
          <w:sz w:val="28"/>
          <w:szCs w:val="26"/>
        </w:rPr>
        <w:t xml:space="preserve"> fracture </w:t>
      </w:r>
      <w:r w:rsidR="000C35AC">
        <w:rPr>
          <w:rFonts w:ascii="Times New Roman" w:hAnsi="Times New Roman" w:cs="Times New Roman"/>
          <w:color w:val="000000" w:themeColor="text1"/>
          <w:sz w:val="28"/>
          <w:szCs w:val="26"/>
        </w:rPr>
        <w:t xml:space="preserve">violente </w:t>
      </w:r>
      <w:r w:rsidR="00E1166C">
        <w:rPr>
          <w:rFonts w:ascii="Times New Roman" w:hAnsi="Times New Roman" w:cs="Times New Roman"/>
          <w:color w:val="000000" w:themeColor="text1"/>
          <w:sz w:val="28"/>
          <w:szCs w:val="26"/>
        </w:rPr>
        <w:t xml:space="preserve">entre les classes aisées et les citoyens en grande difficulté économique. L’Inde ne s’engage dans le développement que </w:t>
      </w:r>
      <w:r w:rsidR="00FE2A38">
        <w:rPr>
          <w:rFonts w:ascii="Times New Roman" w:hAnsi="Times New Roman" w:cs="Times New Roman"/>
          <w:color w:val="000000" w:themeColor="text1"/>
          <w:sz w:val="28"/>
          <w:szCs w:val="26"/>
        </w:rPr>
        <w:t>dans quelques</w:t>
      </w:r>
      <w:r w:rsidR="00E1166C">
        <w:rPr>
          <w:rFonts w:ascii="Times New Roman" w:hAnsi="Times New Roman" w:cs="Times New Roman"/>
          <w:color w:val="000000" w:themeColor="text1"/>
          <w:sz w:val="28"/>
          <w:szCs w:val="26"/>
        </w:rPr>
        <w:t xml:space="preserve"> </w:t>
      </w:r>
      <w:r w:rsidR="00FE2A38">
        <w:rPr>
          <w:rFonts w:ascii="Times New Roman" w:hAnsi="Times New Roman" w:cs="Times New Roman"/>
          <w:color w:val="000000" w:themeColor="text1"/>
          <w:sz w:val="28"/>
          <w:szCs w:val="26"/>
        </w:rPr>
        <w:t>régions</w:t>
      </w:r>
      <w:r w:rsidR="00E1166C">
        <w:rPr>
          <w:rFonts w:ascii="Times New Roman" w:hAnsi="Times New Roman" w:cs="Times New Roman"/>
          <w:color w:val="000000" w:themeColor="text1"/>
          <w:sz w:val="28"/>
          <w:szCs w:val="26"/>
        </w:rPr>
        <w:t>, alors que l’Afrique du Sud, dernier invité de ce cartel, n’a pas encore résolu ses problèmes raciaux et son insécurité chronique. Le</w:t>
      </w:r>
      <w:r w:rsidR="005D2FCC" w:rsidRPr="004A5895">
        <w:rPr>
          <w:rFonts w:ascii="Times New Roman" w:hAnsi="Times New Roman" w:cs="Times New Roman"/>
          <w:color w:val="000000" w:themeColor="text1"/>
          <w:sz w:val="28"/>
          <w:szCs w:val="26"/>
        </w:rPr>
        <w:t xml:space="preserve"> groupe BRICS est en crise d’identité interne et externe.</w:t>
      </w:r>
      <w:r w:rsidR="005448DF">
        <w:rPr>
          <w:rFonts w:ascii="Times New Roman" w:hAnsi="Times New Roman" w:cs="Times New Roman"/>
          <w:color w:val="000000" w:themeColor="text1"/>
          <w:sz w:val="28"/>
          <w:szCs w:val="26"/>
        </w:rPr>
        <w:t xml:space="preserve"> </w:t>
      </w:r>
    </w:p>
    <w:p w14:paraId="007FD895" w14:textId="1CF1A77E" w:rsidR="005D2FCC" w:rsidRPr="00B36A3E" w:rsidRDefault="00E602F7" w:rsidP="005448DF">
      <w:pPr>
        <w:widowControl w:val="0"/>
        <w:autoSpaceDE w:val="0"/>
        <w:autoSpaceDN w:val="0"/>
        <w:adjustRightInd w:val="0"/>
        <w:spacing w:after="0"/>
        <w:jc w:val="both"/>
        <w:rPr>
          <w:rFonts w:ascii="Times New Roman" w:hAnsi="Times New Roman" w:cs="TimesNewRoman"/>
          <w:sz w:val="28"/>
        </w:rPr>
      </w:pPr>
      <w:r>
        <w:rPr>
          <w:rFonts w:ascii="Times New Roman" w:hAnsi="Times New Roman" w:cs="Times New Roman"/>
          <w:color w:val="000000" w:themeColor="text1"/>
          <w:sz w:val="28"/>
          <w:szCs w:val="26"/>
        </w:rPr>
        <w:tab/>
        <w:t>Pour la Chine, l’année 2016 se présente mal, avec une perte des réserves de change de près de 100 milliards de dollars au mois de janvier</w:t>
      </w:r>
      <w:r>
        <w:rPr>
          <w:rStyle w:val="Marquenotebasdepage"/>
          <w:rFonts w:ascii="Times New Roman" w:hAnsi="Times New Roman" w:cs="Times New Roman"/>
          <w:color w:val="000000" w:themeColor="text1"/>
          <w:sz w:val="28"/>
          <w:szCs w:val="26"/>
        </w:rPr>
        <w:footnoteReference w:id="62"/>
      </w:r>
      <w:r>
        <w:rPr>
          <w:rFonts w:ascii="Times New Roman" w:hAnsi="Times New Roman" w:cs="Times New Roman"/>
          <w:color w:val="000000" w:themeColor="text1"/>
          <w:sz w:val="28"/>
          <w:szCs w:val="26"/>
        </w:rPr>
        <w:t xml:space="preserve"> et un yuan qui a été déprécié par le gouvernement chinois (de l’ordre de 5% en un an)</w:t>
      </w:r>
      <w:r w:rsidR="002D1A95">
        <w:rPr>
          <w:rFonts w:ascii="Times New Roman" w:hAnsi="Times New Roman" w:cs="Times New Roman"/>
          <w:color w:val="000000" w:themeColor="text1"/>
          <w:sz w:val="28"/>
          <w:szCs w:val="26"/>
        </w:rPr>
        <w:t>, en application d’un mécanisme du change plus respectueux des mécanis</w:t>
      </w:r>
      <w:r w:rsidR="00CD54CC">
        <w:rPr>
          <w:rFonts w:ascii="Times New Roman" w:hAnsi="Times New Roman" w:cs="Times New Roman"/>
          <w:color w:val="000000" w:themeColor="text1"/>
          <w:sz w:val="28"/>
          <w:szCs w:val="26"/>
        </w:rPr>
        <w:t>mes du marché</w:t>
      </w:r>
      <w:r>
        <w:rPr>
          <w:rFonts w:ascii="Times New Roman" w:hAnsi="Times New Roman" w:cs="Times New Roman"/>
          <w:color w:val="000000" w:themeColor="text1"/>
          <w:sz w:val="28"/>
          <w:szCs w:val="26"/>
        </w:rPr>
        <w:t xml:space="preserve">. La confiance qui lui était accordée par les opérateurs internationaux s’est clairement émoussée et s’est transformée en inquiétude. </w:t>
      </w:r>
      <w:r w:rsidR="002D1A95">
        <w:rPr>
          <w:rFonts w:ascii="Times New Roman" w:hAnsi="Times New Roman" w:cs="Times New Roman"/>
          <w:color w:val="000000" w:themeColor="text1"/>
          <w:sz w:val="28"/>
          <w:szCs w:val="26"/>
        </w:rPr>
        <w:t>Les tergiversations du gouvernement chinois dans sa politique économique impliquant le passage d’un développement fondé sur les exportations et une nouvelle croissance plus tournée vers la consommation intérieure n’est pas toujours comprises ou admises. Les choix entre une nouvelle dose de libéralisme, suivie d’un retour vers certaines formes de dirigisme (notamment les restrictions imposées aux grands détenteurs d’actions) déroutent</w:t>
      </w:r>
      <w:r w:rsidR="00C2198D">
        <w:rPr>
          <w:rFonts w:ascii="Times New Roman" w:hAnsi="Times New Roman" w:cs="Times New Roman"/>
          <w:color w:val="000000" w:themeColor="text1"/>
          <w:sz w:val="28"/>
          <w:szCs w:val="26"/>
        </w:rPr>
        <w:t xml:space="preserve"> les opérateurs.</w:t>
      </w:r>
      <w:r w:rsidR="002D1A95">
        <w:rPr>
          <w:rFonts w:ascii="Times New Roman" w:hAnsi="Times New Roman" w:cs="Times New Roman"/>
          <w:color w:val="000000" w:themeColor="text1"/>
          <w:sz w:val="28"/>
          <w:szCs w:val="26"/>
        </w:rPr>
        <w:t xml:space="preserve"> </w:t>
      </w:r>
      <w:r>
        <w:rPr>
          <w:rFonts w:ascii="Times New Roman" w:hAnsi="Times New Roman" w:cs="Times New Roman"/>
          <w:color w:val="000000" w:themeColor="text1"/>
          <w:sz w:val="28"/>
          <w:szCs w:val="26"/>
        </w:rPr>
        <w:t>Les efforts accomplis depuis 2006 par la Chine pour limiter sa politique monétaire fondée sur un yuan sous-évalué, semblent aujourd’hui être remis en question</w:t>
      </w:r>
      <w:r w:rsidR="002D1A95">
        <w:rPr>
          <w:rFonts w:ascii="Times New Roman" w:hAnsi="Times New Roman" w:cs="Times New Roman"/>
          <w:color w:val="000000" w:themeColor="text1"/>
          <w:sz w:val="28"/>
          <w:szCs w:val="26"/>
        </w:rPr>
        <w:t>s</w:t>
      </w:r>
      <w:r>
        <w:rPr>
          <w:rFonts w:ascii="Times New Roman" w:hAnsi="Times New Roman" w:cs="Times New Roman"/>
          <w:color w:val="000000" w:themeColor="text1"/>
          <w:sz w:val="28"/>
          <w:szCs w:val="26"/>
        </w:rPr>
        <w:t>. Sur le marché des changes, le yuan est déprécié et la Banque populaire de Chine</w:t>
      </w:r>
      <w:r w:rsidR="002D1A95">
        <w:rPr>
          <w:rFonts w:ascii="Times New Roman" w:hAnsi="Times New Roman" w:cs="Times New Roman"/>
          <w:color w:val="000000" w:themeColor="text1"/>
          <w:sz w:val="28"/>
          <w:szCs w:val="26"/>
        </w:rPr>
        <w:t xml:space="preserve"> cherche à freiner les tensions baissières. Cependant, il faut aussi empêcher la sortie des capitaux et convaincre les investisseurs de rester dans le pays. Si le marché fonctionnait, il est probable que les fonds spéculatifs joueraient à une perte considérable de la valeur du yuan. Une guerre des monnaies internationales n’est pas exclue, notamment si la Banque populaire de Chine n’intervenait plus et si, devant l’importance du choc, d’autres monnaies dévalueraient pour conserver la compétitivité de leurs exportations et réduire le potentiel d’importations. </w:t>
      </w:r>
      <w:r w:rsidR="00C2198D">
        <w:rPr>
          <w:rFonts w:ascii="Times New Roman" w:hAnsi="Times New Roman" w:cs="Times New Roman"/>
          <w:color w:val="000000" w:themeColor="text1"/>
          <w:sz w:val="28"/>
          <w:szCs w:val="26"/>
        </w:rPr>
        <w:t xml:space="preserve">En fait, le gouvernement doit à la fois soutenir les efforts de relance de l’économie, sans pour autant négliger les contestations sociales croissantes.  Le choix implique un fort pari sur l’avenir et la question de l’ouverture de ses marchés de capitaux n’est pas sans un grand risque systémique. Dans ces conditions, les agents financiers réagissent excessivement, face à la réduction de la croissance, à l ‘érosion marquée du yuan et de la stratégie évolutive du gouvernement. Le yuan, partiellement convertible,  perd sa crédibilité comme monnaie internationale. </w:t>
      </w:r>
    </w:p>
    <w:p w14:paraId="43A4733E" w14:textId="77777777" w:rsidR="00473BB2" w:rsidRDefault="00E9576A" w:rsidP="004A5895">
      <w:pPr>
        <w:widowControl w:val="0"/>
        <w:autoSpaceDE w:val="0"/>
        <w:autoSpaceDN w:val="0"/>
        <w:adjustRightInd w:val="0"/>
        <w:spacing w:after="0"/>
        <w:jc w:val="both"/>
        <w:rPr>
          <w:rFonts w:ascii="Times New Roman" w:hAnsi="Times New Roman"/>
          <w:sz w:val="28"/>
        </w:rPr>
      </w:pPr>
      <w:r>
        <w:rPr>
          <w:rFonts w:ascii="Times New Roman" w:hAnsi="Times New Roman" w:cs="Lucida Grande"/>
          <w:sz w:val="28"/>
        </w:rPr>
        <w:tab/>
      </w:r>
      <w:r w:rsidR="005D2FCC" w:rsidRPr="004A5895">
        <w:rPr>
          <w:rFonts w:ascii="Times New Roman" w:hAnsi="Times New Roman" w:cs="Lucida Grande"/>
          <w:sz w:val="28"/>
        </w:rPr>
        <w:t xml:space="preserve">Les responsables politiques des pays développés </w:t>
      </w:r>
      <w:r w:rsidR="00C323C3">
        <w:rPr>
          <w:rFonts w:ascii="Times New Roman" w:hAnsi="Times New Roman" w:cs="Lucida Grande"/>
          <w:color w:val="262626"/>
          <w:sz w:val="28"/>
          <w:szCs w:val="26"/>
        </w:rPr>
        <w:t xml:space="preserve">ne cherchent pas à </w:t>
      </w:r>
      <w:r w:rsidR="005D2FCC" w:rsidRPr="004A5895">
        <w:rPr>
          <w:rFonts w:ascii="Times New Roman" w:hAnsi="Times New Roman" w:cs="Lucida Grande"/>
          <w:color w:val="262626"/>
          <w:sz w:val="28"/>
          <w:szCs w:val="26"/>
        </w:rPr>
        <w:t xml:space="preserve">éradiquer la pauvreté dans le monde. Ils donnent </w:t>
      </w:r>
      <w:r w:rsidR="008C12B6">
        <w:rPr>
          <w:rFonts w:ascii="Times New Roman" w:hAnsi="Times New Roman" w:cs="Lucida Grande"/>
          <w:color w:val="262626"/>
          <w:sz w:val="28"/>
          <w:szCs w:val="26"/>
        </w:rPr>
        <w:t xml:space="preserve">concrètement </w:t>
      </w:r>
      <w:r w:rsidR="005D2FCC" w:rsidRPr="004A5895">
        <w:rPr>
          <w:rFonts w:ascii="Times New Roman" w:hAnsi="Times New Roman" w:cs="Lucida Grande"/>
          <w:color w:val="262626"/>
          <w:sz w:val="28"/>
          <w:szCs w:val="26"/>
        </w:rPr>
        <w:t>une priorité aux intérêts immédiats de leurs citoyens</w:t>
      </w:r>
      <w:r w:rsidR="00C323C3">
        <w:rPr>
          <w:rFonts w:ascii="Times New Roman" w:hAnsi="Times New Roman" w:cs="Lucida Grande"/>
          <w:color w:val="262626"/>
          <w:sz w:val="28"/>
          <w:szCs w:val="26"/>
        </w:rPr>
        <w:t xml:space="preserve">, ils modifient les règles du jeu du commerce et des finances internationaux à leur profit et ils influencent les politiques nationales des PMA en apportant leur soutien aux dirigeants qui </w:t>
      </w:r>
      <w:r w:rsidR="00085F17">
        <w:rPr>
          <w:rFonts w:ascii="Times New Roman" w:hAnsi="Times New Roman" w:cs="Lucida Grande"/>
          <w:color w:val="262626"/>
          <w:sz w:val="28"/>
          <w:szCs w:val="26"/>
        </w:rPr>
        <w:t xml:space="preserve">ne s’opposent pas à leurs intérêts. </w:t>
      </w:r>
      <w:r w:rsidR="005448DF" w:rsidRPr="004A5895">
        <w:rPr>
          <w:rFonts w:ascii="Times New Roman" w:hAnsi="Times New Roman"/>
          <w:sz w:val="28"/>
        </w:rPr>
        <w:t>Les écarts de revenus et de patrimoines entre les riches et les pauvres de la planète croissent</w:t>
      </w:r>
      <w:r w:rsidR="005448DF" w:rsidRPr="004A5895">
        <w:rPr>
          <w:rStyle w:val="Marquenotebasdepage"/>
          <w:rFonts w:ascii="Times New Roman" w:hAnsi="Times New Roman"/>
          <w:sz w:val="28"/>
        </w:rPr>
        <w:footnoteReference w:id="63"/>
      </w:r>
      <w:r w:rsidR="005448DF">
        <w:rPr>
          <w:rFonts w:ascii="Times New Roman" w:hAnsi="Times New Roman"/>
          <w:sz w:val="28"/>
        </w:rPr>
        <w:t xml:space="preserve"> dangereusement, le système étant incapable de </w:t>
      </w:r>
      <w:r w:rsidR="005448DF" w:rsidRPr="004A5895">
        <w:rPr>
          <w:rFonts w:ascii="Times New Roman" w:hAnsi="Times New Roman"/>
          <w:sz w:val="28"/>
        </w:rPr>
        <w:t>corriger les inégalités</w:t>
      </w:r>
      <w:r w:rsidR="005448DF" w:rsidRPr="004A5895">
        <w:rPr>
          <w:rStyle w:val="Marquenotebasdepage"/>
          <w:rFonts w:ascii="Times New Roman" w:hAnsi="Times New Roman"/>
          <w:sz w:val="28"/>
        </w:rPr>
        <w:footnoteReference w:id="64"/>
      </w:r>
      <w:r w:rsidR="005448DF" w:rsidRPr="004A5895">
        <w:rPr>
          <w:rFonts w:ascii="Times New Roman" w:hAnsi="Times New Roman"/>
          <w:sz w:val="28"/>
        </w:rPr>
        <w:t xml:space="preserve"> </w:t>
      </w:r>
      <w:r w:rsidR="005448DF">
        <w:rPr>
          <w:rFonts w:ascii="Times New Roman" w:hAnsi="Times New Roman"/>
          <w:sz w:val="28"/>
        </w:rPr>
        <w:t>excessives dans le cadre</w:t>
      </w:r>
      <w:r w:rsidR="005448DF" w:rsidRPr="004A5895">
        <w:rPr>
          <w:rFonts w:ascii="Times New Roman" w:hAnsi="Times New Roman"/>
          <w:sz w:val="28"/>
        </w:rPr>
        <w:t xml:space="preserve"> d’une économie de marché </w:t>
      </w:r>
      <w:r w:rsidR="005448DF">
        <w:rPr>
          <w:rFonts w:ascii="Times New Roman" w:hAnsi="Times New Roman"/>
          <w:sz w:val="28"/>
        </w:rPr>
        <w:t>au comportement erratique</w:t>
      </w:r>
      <w:r w:rsidR="005448DF" w:rsidRPr="004A5895">
        <w:rPr>
          <w:rFonts w:ascii="Times New Roman" w:hAnsi="Times New Roman"/>
          <w:sz w:val="28"/>
        </w:rPr>
        <w:t xml:space="preserve">. </w:t>
      </w:r>
      <w:r w:rsidR="00AA718B">
        <w:rPr>
          <w:rFonts w:ascii="Times New Roman" w:hAnsi="Times New Roman"/>
          <w:sz w:val="28"/>
        </w:rPr>
        <w:t>Aux Etats-Unis, l</w:t>
      </w:r>
      <w:r w:rsidR="00AA718B" w:rsidRPr="007D6EF7">
        <w:rPr>
          <w:rFonts w:ascii="Times New Roman" w:hAnsi="Times New Roman"/>
          <w:sz w:val="28"/>
        </w:rPr>
        <w:t>a classe moyenne consomme 95 % de ses revenus, contre 65 % pour les riches</w:t>
      </w:r>
      <w:r w:rsidR="00AA718B">
        <w:rPr>
          <w:rStyle w:val="Marquenotebasdepage"/>
          <w:rFonts w:ascii="Times New Roman" w:hAnsi="Times New Roman"/>
          <w:sz w:val="28"/>
        </w:rPr>
        <w:footnoteReference w:id="65"/>
      </w:r>
      <w:r w:rsidR="00AA718B" w:rsidRPr="007D6EF7">
        <w:rPr>
          <w:rFonts w:ascii="Times New Roman" w:hAnsi="Times New Roman"/>
          <w:sz w:val="28"/>
        </w:rPr>
        <w:t xml:space="preserve">. La propension marginale à consommer </w:t>
      </w:r>
      <w:r w:rsidR="00473BB2">
        <w:rPr>
          <w:rFonts w:ascii="Times New Roman" w:hAnsi="Times New Roman"/>
          <w:sz w:val="28"/>
        </w:rPr>
        <w:t>des plus riches</w:t>
      </w:r>
      <w:r w:rsidR="00AA718B" w:rsidRPr="007D6EF7">
        <w:rPr>
          <w:rFonts w:ascii="Times New Roman" w:hAnsi="Times New Roman"/>
          <w:sz w:val="28"/>
        </w:rPr>
        <w:t xml:space="preserve"> est de 2,2 %, pour 1000 dollars de </w:t>
      </w:r>
      <w:r w:rsidR="00473BB2">
        <w:rPr>
          <w:rFonts w:ascii="Times New Roman" w:hAnsi="Times New Roman"/>
          <w:sz w:val="28"/>
        </w:rPr>
        <w:t xml:space="preserve">revenus en </w:t>
      </w:r>
      <w:r w:rsidR="00AA718B" w:rsidRPr="007D6EF7">
        <w:rPr>
          <w:rFonts w:ascii="Times New Roman" w:hAnsi="Times New Roman"/>
          <w:sz w:val="28"/>
        </w:rPr>
        <w:t xml:space="preserve">plus, </w:t>
      </w:r>
      <w:r w:rsidR="00473BB2">
        <w:rPr>
          <w:rFonts w:ascii="Times New Roman" w:hAnsi="Times New Roman"/>
          <w:sz w:val="28"/>
        </w:rPr>
        <w:t>ils</w:t>
      </w:r>
      <w:r w:rsidR="00AA718B" w:rsidRPr="007D6EF7">
        <w:rPr>
          <w:rFonts w:ascii="Times New Roman" w:hAnsi="Times New Roman"/>
          <w:sz w:val="28"/>
        </w:rPr>
        <w:t xml:space="preserve"> en consomme</w:t>
      </w:r>
      <w:r w:rsidR="00473BB2">
        <w:rPr>
          <w:rFonts w:ascii="Times New Roman" w:hAnsi="Times New Roman"/>
          <w:sz w:val="28"/>
        </w:rPr>
        <w:t>nt</w:t>
      </w:r>
      <w:r w:rsidR="00AA718B" w:rsidRPr="007D6EF7">
        <w:rPr>
          <w:rFonts w:ascii="Times New Roman" w:hAnsi="Times New Roman"/>
          <w:sz w:val="28"/>
        </w:rPr>
        <w:t xml:space="preserve"> 22 dollars. Or, la taille du patrimoine des 10 % les plus riches représente 50.000 milliards de dollars, soit un impact sur la consommation considérable. Entre 2003 et 2013, 71 % de la hausse de la consommation leur est imputable. </w:t>
      </w:r>
      <w:r w:rsidR="00473BB2">
        <w:rPr>
          <w:rFonts w:ascii="Times New Roman" w:hAnsi="Times New Roman"/>
          <w:sz w:val="28"/>
        </w:rPr>
        <w:t>Selon le Boston Consulting Group, les millionnaires détiennent 47 % du patrimoine mondial et 62 % des richesses des Etats-Unis. Or, ces fortunes continuent de prospérer plus rapidement que la moyenne et devraient atteindre 52 % du patrimoine mondial en 2020, avec un rythme de 7% par an pour les fortunes supérieures à 100 millions de dollars</w:t>
      </w:r>
      <w:r w:rsidR="00473BB2">
        <w:rPr>
          <w:rStyle w:val="Marquenotebasdepage"/>
          <w:rFonts w:ascii="Times New Roman" w:hAnsi="Times New Roman"/>
          <w:sz w:val="28"/>
        </w:rPr>
        <w:footnoteReference w:id="66"/>
      </w:r>
      <w:r w:rsidR="00473BB2">
        <w:rPr>
          <w:rFonts w:ascii="Times New Roman" w:hAnsi="Times New Roman"/>
          <w:sz w:val="28"/>
        </w:rPr>
        <w:t>.</w:t>
      </w:r>
    </w:p>
    <w:p w14:paraId="7E5DEC61" w14:textId="490224D0" w:rsidR="008C12B6" w:rsidRPr="00CD54CC" w:rsidRDefault="00CD54CC" w:rsidP="004A5895">
      <w:pPr>
        <w:widowControl w:val="0"/>
        <w:autoSpaceDE w:val="0"/>
        <w:autoSpaceDN w:val="0"/>
        <w:adjustRightInd w:val="0"/>
        <w:spacing w:after="0"/>
        <w:jc w:val="both"/>
        <w:rPr>
          <w:rFonts w:ascii="Times New Roman" w:hAnsi="Times New Roman" w:cs="TimesNewRoman"/>
          <w:sz w:val="28"/>
        </w:rPr>
      </w:pPr>
      <w:r>
        <w:rPr>
          <w:rFonts w:ascii="Times New Roman" w:hAnsi="Times New Roman"/>
          <w:sz w:val="28"/>
        </w:rPr>
        <w:tab/>
      </w:r>
      <w:r w:rsidR="00AA718B" w:rsidRPr="007D6EF7">
        <w:rPr>
          <w:rFonts w:ascii="Times New Roman" w:hAnsi="Times New Roman"/>
          <w:sz w:val="28"/>
        </w:rPr>
        <w:t>Les riches ont une telle importance dans l’économie moderne, que les fluctuations de leurs biens bouleversent l’économie.</w:t>
      </w:r>
      <w:r>
        <w:rPr>
          <w:rFonts w:ascii="Times New Roman" w:hAnsi="Times New Roman" w:cs="TimesNewRoman"/>
          <w:sz w:val="28"/>
        </w:rPr>
        <w:t xml:space="preserve"> </w:t>
      </w:r>
      <w:r w:rsidR="00085F17" w:rsidRPr="004A5895">
        <w:rPr>
          <w:rFonts w:ascii="Times New Roman" w:hAnsi="Times New Roman"/>
          <w:sz w:val="28"/>
        </w:rPr>
        <w:t xml:space="preserve">Les patrimoines appartiennent à une couche très fine de la population. Dans les pays en développement, ils appartiennent souvent à quelques personnes qui se préoccupent d’abord de leur enrichissement personnel et qui placent ainsi les profits récoltés dans les banques à l’étranger. </w:t>
      </w:r>
      <w:r w:rsidR="005448DF" w:rsidRPr="004A5895">
        <w:rPr>
          <w:rFonts w:ascii="Times New Roman" w:hAnsi="Times New Roman"/>
          <w:sz w:val="28"/>
        </w:rPr>
        <w:t>Il est fréquent que les droits des individus se heurtent aux besoins de la société. La grande richesse des latifundiaires empêchait le développement économique des régions dans lesquelles se trouvaient leurs propriétés, principalement parce que leur propension à investir était érodée, au regard des profits engagés par ailleurs et de la complexité d’une politique optimale d’un patrimoine dans une situation d’opulence. Les grandes richesses modernes semblent produire les mêmes effets.</w:t>
      </w:r>
    </w:p>
    <w:p w14:paraId="744252A0" w14:textId="77777777" w:rsidR="00FD4E49" w:rsidRDefault="00085F17" w:rsidP="004A5895">
      <w:pPr>
        <w:widowControl w:val="0"/>
        <w:autoSpaceDE w:val="0"/>
        <w:autoSpaceDN w:val="0"/>
        <w:adjustRightInd w:val="0"/>
        <w:spacing w:after="0"/>
        <w:jc w:val="both"/>
        <w:rPr>
          <w:rFonts w:ascii="Times New Roman" w:hAnsi="Times New Roman" w:cs="TimesNewRoman"/>
          <w:sz w:val="28"/>
        </w:rPr>
      </w:pPr>
      <w:r>
        <w:rPr>
          <w:rFonts w:ascii="Times New Roman" w:hAnsi="Times New Roman" w:cs="TimesNewRoman"/>
          <w:sz w:val="28"/>
        </w:rPr>
        <w:tab/>
      </w:r>
      <w:r w:rsidR="005D2FCC" w:rsidRPr="004A5895">
        <w:rPr>
          <w:rFonts w:ascii="Times New Roman" w:hAnsi="Times New Roman" w:cs="Lucida Grande"/>
          <w:color w:val="262626"/>
          <w:sz w:val="28"/>
          <w:szCs w:val="26"/>
        </w:rPr>
        <w:t xml:space="preserve">L’expression de la pauvreté est </w:t>
      </w:r>
      <w:r>
        <w:rPr>
          <w:rFonts w:ascii="Times New Roman" w:hAnsi="Times New Roman" w:cs="Lucida Grande"/>
          <w:color w:val="262626"/>
          <w:sz w:val="28"/>
          <w:szCs w:val="26"/>
        </w:rPr>
        <w:t>souvent synthétisée par un chiffre, 1,25 ou 2 dollars par jour et par habitant pour survivre.</w:t>
      </w:r>
      <w:r w:rsidR="005D2FCC" w:rsidRPr="004A5895">
        <w:rPr>
          <w:rStyle w:val="Marquenotebasdepage"/>
          <w:rFonts w:ascii="Times New Roman" w:hAnsi="Times New Roman" w:cs="Lucida Grande"/>
          <w:color w:val="262626"/>
          <w:sz w:val="28"/>
          <w:szCs w:val="26"/>
        </w:rPr>
        <w:footnoteReference w:id="67"/>
      </w:r>
      <w:r w:rsidR="005D2FCC" w:rsidRPr="004A5895">
        <w:rPr>
          <w:rFonts w:ascii="Times New Roman" w:hAnsi="Times New Roman" w:cs="Lucida Grande"/>
          <w:color w:val="262626"/>
          <w:sz w:val="28"/>
          <w:szCs w:val="26"/>
        </w:rPr>
        <w:t xml:space="preserve">. </w:t>
      </w:r>
      <w:r>
        <w:rPr>
          <w:rFonts w:ascii="Times New Roman" w:hAnsi="Times New Roman" w:cs="Lucida Grande"/>
          <w:color w:val="262626"/>
          <w:sz w:val="28"/>
          <w:szCs w:val="26"/>
        </w:rPr>
        <w:t xml:space="preserve"> Or le </w:t>
      </w:r>
      <w:r w:rsidR="005D2FCC" w:rsidRPr="004A5895">
        <w:rPr>
          <w:rFonts w:ascii="Times New Roman" w:hAnsi="Times New Roman"/>
          <w:sz w:val="28"/>
        </w:rPr>
        <w:t>développement humain n’est pas fondé sur les seules conditions matérielles</w:t>
      </w:r>
      <w:r>
        <w:rPr>
          <w:rFonts w:ascii="Times New Roman" w:hAnsi="Times New Roman"/>
          <w:sz w:val="28"/>
        </w:rPr>
        <w:t>, il concerne aussi le refus de</w:t>
      </w:r>
      <w:r w:rsidR="005D2FCC" w:rsidRPr="004A5895">
        <w:rPr>
          <w:rFonts w:ascii="Times New Roman" w:hAnsi="Times New Roman" w:cs="TimesNewRoman"/>
          <w:sz w:val="28"/>
        </w:rPr>
        <w:t xml:space="preserve"> l’exclusion sociale, </w:t>
      </w:r>
      <w:r w:rsidR="000E5B7B">
        <w:rPr>
          <w:rFonts w:ascii="Times New Roman" w:hAnsi="Times New Roman" w:cs="TimesNewRoman"/>
          <w:sz w:val="28"/>
        </w:rPr>
        <w:t>d</w:t>
      </w:r>
      <w:r>
        <w:rPr>
          <w:rFonts w:ascii="Times New Roman" w:hAnsi="Times New Roman" w:cs="TimesNewRoman"/>
          <w:sz w:val="28"/>
        </w:rPr>
        <w:t>es inégalités du savoir et des revenus,</w:t>
      </w:r>
      <w:r w:rsidR="000E5B7B">
        <w:rPr>
          <w:rFonts w:ascii="Times New Roman" w:hAnsi="Times New Roman" w:cs="TimesNewRoman"/>
          <w:sz w:val="28"/>
        </w:rPr>
        <w:t xml:space="preserve"> de</w:t>
      </w:r>
      <w:r w:rsidR="005D2FCC" w:rsidRPr="004A5895">
        <w:rPr>
          <w:rFonts w:ascii="Times New Roman" w:hAnsi="Times New Roman" w:cs="TimesNewRoman"/>
          <w:sz w:val="28"/>
        </w:rPr>
        <w:t xml:space="preserve"> l’hétérogénéité de l’espérance de vie en bonne santé et </w:t>
      </w:r>
      <w:r>
        <w:rPr>
          <w:rFonts w:ascii="Times New Roman" w:hAnsi="Times New Roman" w:cs="TimesNewRoman"/>
          <w:sz w:val="28"/>
        </w:rPr>
        <w:t xml:space="preserve">la qualité de la vie en général. Il s’agit d’encourager </w:t>
      </w:r>
      <w:r w:rsidR="005D2FCC" w:rsidRPr="004A5895">
        <w:rPr>
          <w:rFonts w:ascii="Times New Roman" w:hAnsi="Times New Roman" w:cs="TimesNewRoman"/>
          <w:sz w:val="28"/>
        </w:rPr>
        <w:t xml:space="preserve">l’autonomie des personnes </w:t>
      </w:r>
      <w:r>
        <w:rPr>
          <w:rFonts w:ascii="Times New Roman" w:hAnsi="Times New Roman" w:cs="TimesNewRoman"/>
          <w:sz w:val="28"/>
        </w:rPr>
        <w:t xml:space="preserve">et de réduire leurs </w:t>
      </w:r>
      <w:r w:rsidR="005D2FCC" w:rsidRPr="004A5895">
        <w:rPr>
          <w:rFonts w:ascii="Times New Roman" w:hAnsi="Times New Roman" w:cs="TimesNewRoman"/>
          <w:sz w:val="28"/>
        </w:rPr>
        <w:t xml:space="preserve">liens de dépendance. </w:t>
      </w:r>
    </w:p>
    <w:p w14:paraId="2F68BB0A" w14:textId="77777777" w:rsidR="005D2FCC" w:rsidRPr="00E9576A" w:rsidRDefault="00FD4E49" w:rsidP="004A5895">
      <w:pPr>
        <w:widowControl w:val="0"/>
        <w:autoSpaceDE w:val="0"/>
        <w:autoSpaceDN w:val="0"/>
        <w:adjustRightInd w:val="0"/>
        <w:spacing w:after="0"/>
        <w:jc w:val="both"/>
        <w:rPr>
          <w:rFonts w:ascii="Times New Roman" w:hAnsi="Times New Roman" w:cs="TimesNewRoman"/>
          <w:b/>
          <w:sz w:val="28"/>
        </w:rPr>
      </w:pPr>
      <w:r>
        <w:rPr>
          <w:rFonts w:ascii="Times New Roman" w:hAnsi="Times New Roman" w:cs="TimesNewRoman"/>
          <w:sz w:val="28"/>
        </w:rPr>
        <w:tab/>
      </w:r>
      <w:r w:rsidR="00E9576A">
        <w:rPr>
          <w:rFonts w:ascii="Times New Roman" w:hAnsi="Times New Roman" w:cs="TimesNewRoman"/>
          <w:sz w:val="28"/>
        </w:rPr>
        <w:t xml:space="preserve">De même, les inégalités économiques et sociales excessives </w:t>
      </w:r>
      <w:r w:rsidR="005D2FCC" w:rsidRPr="004A5895">
        <w:rPr>
          <w:rFonts w:ascii="Times New Roman" w:hAnsi="Times New Roman" w:cs="TimesNewRoman"/>
          <w:sz w:val="28"/>
        </w:rPr>
        <w:t>porte</w:t>
      </w:r>
      <w:r w:rsidR="00E9576A">
        <w:rPr>
          <w:rFonts w:ascii="Times New Roman" w:hAnsi="Times New Roman" w:cs="TimesNewRoman"/>
          <w:sz w:val="28"/>
        </w:rPr>
        <w:t>nt</w:t>
      </w:r>
      <w:r w:rsidR="005D2FCC" w:rsidRPr="004A5895">
        <w:rPr>
          <w:rFonts w:ascii="Times New Roman" w:hAnsi="Times New Roman" w:cs="TimesNewRoman"/>
          <w:sz w:val="28"/>
        </w:rPr>
        <w:t xml:space="preserve"> en elle</w:t>
      </w:r>
      <w:r w:rsidR="00E9576A">
        <w:rPr>
          <w:rFonts w:ascii="Times New Roman" w:hAnsi="Times New Roman" w:cs="TimesNewRoman"/>
          <w:sz w:val="28"/>
        </w:rPr>
        <w:t>s</w:t>
      </w:r>
      <w:r w:rsidR="005D2FCC" w:rsidRPr="004A5895">
        <w:rPr>
          <w:rFonts w:ascii="Times New Roman" w:hAnsi="Times New Roman" w:cs="TimesNewRoman"/>
          <w:sz w:val="28"/>
        </w:rPr>
        <w:t xml:space="preserve"> les germes essentiels de la pauvreté</w:t>
      </w:r>
      <w:r w:rsidR="00E9576A">
        <w:rPr>
          <w:rFonts w:ascii="Times New Roman" w:hAnsi="Times New Roman" w:cs="TimesNewRoman"/>
          <w:sz w:val="28"/>
        </w:rPr>
        <w:t>, laquelle ne peut être mesurée que sur un territoire déterminé</w:t>
      </w:r>
      <w:r w:rsidR="005D2FCC" w:rsidRPr="004A5895">
        <w:rPr>
          <w:rFonts w:ascii="Times New Roman" w:hAnsi="Times New Roman" w:cs="TimesNewRoman"/>
          <w:sz w:val="28"/>
        </w:rPr>
        <w:t xml:space="preserve">. </w:t>
      </w:r>
      <w:r w:rsidR="00E9576A">
        <w:rPr>
          <w:rFonts w:ascii="Times New Roman" w:hAnsi="Times New Roman" w:cs="Lucida Grande"/>
          <w:color w:val="262626"/>
          <w:sz w:val="28"/>
          <w:szCs w:val="26"/>
        </w:rPr>
        <w:t>Un ménage</w:t>
      </w:r>
      <w:r w:rsidR="005D2FCC" w:rsidRPr="004A5895">
        <w:rPr>
          <w:rFonts w:ascii="Times New Roman" w:hAnsi="Times New Roman" w:cs="Lucida Grande"/>
          <w:color w:val="262626"/>
          <w:sz w:val="28"/>
          <w:szCs w:val="26"/>
        </w:rPr>
        <w:t xml:space="preserve"> américain est considéré comme « pauvre » si son revenu annuel par personne se situe en dessous de 1</w:t>
      </w:r>
      <w:r w:rsidR="00E9576A">
        <w:rPr>
          <w:rFonts w:ascii="Times New Roman" w:hAnsi="Times New Roman" w:cs="Lucida Grande"/>
          <w:color w:val="262626"/>
          <w:sz w:val="28"/>
          <w:szCs w:val="26"/>
        </w:rPr>
        <w:t>5</w:t>
      </w:r>
      <w:r w:rsidR="005D2FCC" w:rsidRPr="004A5895">
        <w:rPr>
          <w:rFonts w:ascii="Times New Roman" w:hAnsi="Times New Roman" w:cs="Lucida Grande"/>
          <w:color w:val="262626"/>
          <w:sz w:val="28"/>
          <w:szCs w:val="26"/>
        </w:rPr>
        <w:t xml:space="preserve">000 dollars, soit une somme </w:t>
      </w:r>
      <w:r w:rsidR="005D2FCC" w:rsidRPr="004A5895">
        <w:rPr>
          <w:rFonts w:ascii="Times New Roman" w:hAnsi="Times New Roman" w:cs="Lucida Grande"/>
          <w:sz w:val="28"/>
          <w:szCs w:val="26"/>
        </w:rPr>
        <w:t>bien</w:t>
      </w:r>
      <w:r w:rsidR="005D2FCC" w:rsidRPr="004A5895">
        <w:rPr>
          <w:rFonts w:ascii="Times New Roman" w:hAnsi="Times New Roman" w:cs="Lucida Grande"/>
          <w:color w:val="FF0000"/>
          <w:sz w:val="28"/>
          <w:szCs w:val="26"/>
        </w:rPr>
        <w:t xml:space="preserve"> </w:t>
      </w:r>
      <w:r w:rsidR="005D2FCC" w:rsidRPr="004A5895">
        <w:rPr>
          <w:rFonts w:ascii="Times New Roman" w:hAnsi="Times New Roman" w:cs="Lucida Grande"/>
          <w:color w:val="262626"/>
          <w:sz w:val="28"/>
          <w:szCs w:val="26"/>
        </w:rPr>
        <w:t xml:space="preserve">supérieure à ce que perçoivent près de 2,6 milliards de personnes dans le monde. Sur la base de </w:t>
      </w:r>
      <w:r w:rsidR="005D2FCC" w:rsidRPr="004A5895">
        <w:rPr>
          <w:rFonts w:ascii="Times New Roman" w:hAnsi="Times New Roman"/>
          <w:sz w:val="28"/>
        </w:rPr>
        <w:t>la définition donnée à la grande pauvreté par la Banque mondiale plus de 1,2 milliards de personnes en 2014 sont concernées, mais le rapport annuel du PNUD publié en juillet 2014</w:t>
      </w:r>
      <w:r w:rsidR="005D2FCC" w:rsidRPr="004A5895">
        <w:rPr>
          <w:rStyle w:val="Marquenotebasdepage"/>
          <w:rFonts w:ascii="Times New Roman" w:hAnsi="Times New Roman"/>
          <w:sz w:val="28"/>
        </w:rPr>
        <w:footnoteReference w:id="68"/>
      </w:r>
      <w:r w:rsidR="005D2FCC" w:rsidRPr="004A5895">
        <w:rPr>
          <w:rFonts w:ascii="Times New Roman" w:hAnsi="Times New Roman"/>
          <w:sz w:val="28"/>
        </w:rPr>
        <w:t>, ajoute 1,5 milliards de personnes réparties dans 91 pays en voie de développement en situation de carences en matière de santé, d’éducation et de niveau de vie. « La lutte contre la pauvreté passe aussi, tout ou partie, par une réflexion à la fois intégrée (prenant en compte l’ensemble des besoins de chaque individu) et territoriale du développement (prenant en compte les spécificités économiques, sociales et culturelles de chaque société locale) »</w:t>
      </w:r>
      <w:r w:rsidR="005D2FCC" w:rsidRPr="004A5895">
        <w:rPr>
          <w:rStyle w:val="Marquenotebasdepage"/>
          <w:rFonts w:ascii="Times New Roman" w:hAnsi="Times New Roman"/>
          <w:sz w:val="28"/>
        </w:rPr>
        <w:footnoteReference w:id="69"/>
      </w:r>
      <w:r w:rsidR="005D2FCC" w:rsidRPr="004A5895">
        <w:rPr>
          <w:rFonts w:ascii="Times New Roman" w:hAnsi="Times New Roman"/>
          <w:sz w:val="28"/>
        </w:rPr>
        <w:t xml:space="preserve">. </w:t>
      </w:r>
    </w:p>
    <w:p w14:paraId="5FDC2C4C" w14:textId="77777777" w:rsidR="00874882" w:rsidRPr="007D6EF7" w:rsidRDefault="005D2FCC" w:rsidP="00874882">
      <w:pPr>
        <w:spacing w:after="0"/>
        <w:jc w:val="both"/>
        <w:rPr>
          <w:rFonts w:ascii="Times New Roman" w:hAnsi="Times New Roman"/>
          <w:sz w:val="28"/>
        </w:rPr>
      </w:pPr>
      <w:r w:rsidRPr="004A5895">
        <w:rPr>
          <w:rFonts w:ascii="Times New Roman" w:hAnsi="Times New Roman" w:cs="TimesNewRoman"/>
          <w:sz w:val="28"/>
        </w:rPr>
        <w:tab/>
      </w:r>
      <w:r w:rsidR="00874882" w:rsidRPr="007D6EF7">
        <w:rPr>
          <w:rFonts w:ascii="Times New Roman" w:hAnsi="Times New Roman"/>
          <w:sz w:val="28"/>
        </w:rPr>
        <w:t>Si l’on se réfère aux objectifs du Millénaire pour le Développement (OMD), la qualité de la vie a progressé partout dans le monde. La mortalité infantile et la pauvreté absolue ont fortement reculé et le nombre de personnes vivant ave 1,25 dollars par jour a été divisé par deux</w:t>
      </w:r>
      <w:r w:rsidR="00874882">
        <w:rPr>
          <w:rStyle w:val="Marquenotebasdepage"/>
          <w:rFonts w:ascii="Times New Roman" w:hAnsi="Times New Roman"/>
          <w:sz w:val="28"/>
        </w:rPr>
        <w:footnoteReference w:id="70"/>
      </w:r>
      <w:r w:rsidR="00874882" w:rsidRPr="007D6EF7">
        <w:rPr>
          <w:rFonts w:ascii="Times New Roman" w:hAnsi="Times New Roman"/>
          <w:sz w:val="28"/>
        </w:rPr>
        <w:t>. Il y a avait cinq indicateurs de base :</w:t>
      </w:r>
    </w:p>
    <w:p w14:paraId="1C9C4C42" w14:textId="77777777" w:rsidR="00874882" w:rsidRPr="007D6EF7" w:rsidRDefault="00874882" w:rsidP="00874882">
      <w:pPr>
        <w:spacing w:after="0"/>
        <w:jc w:val="both"/>
        <w:rPr>
          <w:rFonts w:ascii="Times New Roman" w:hAnsi="Times New Roman"/>
          <w:sz w:val="28"/>
        </w:rPr>
      </w:pPr>
      <w:r w:rsidRPr="007D6EF7">
        <w:rPr>
          <w:rFonts w:ascii="Times New Roman" w:hAnsi="Times New Roman"/>
          <w:sz w:val="28"/>
        </w:rPr>
        <w:t>- Réduire de moitié la proportion de la population vivant a</w:t>
      </w:r>
      <w:r>
        <w:rPr>
          <w:rFonts w:ascii="Times New Roman" w:hAnsi="Times New Roman"/>
          <w:sz w:val="28"/>
        </w:rPr>
        <w:t xml:space="preserve">vec moins d’un dollar par jour. </w:t>
      </w:r>
      <w:r w:rsidRPr="007D6EF7">
        <w:rPr>
          <w:rFonts w:ascii="Times New Roman" w:hAnsi="Times New Roman"/>
          <w:sz w:val="28"/>
        </w:rPr>
        <w:t>Aujourd’hui, proportion des habitants des pays en développement vivant avec moins de 1,25 dollars a diminué de moitié de 34 % à 17 %, surtout grâce à la Chine (de 451 millions à 84 millions de personnes concernées).</w:t>
      </w:r>
    </w:p>
    <w:p w14:paraId="332641FD" w14:textId="77777777" w:rsidR="00874882" w:rsidRPr="007D6EF7" w:rsidRDefault="00874882" w:rsidP="00874882">
      <w:pPr>
        <w:spacing w:after="0"/>
        <w:jc w:val="both"/>
        <w:rPr>
          <w:rFonts w:ascii="Times New Roman" w:hAnsi="Times New Roman"/>
          <w:sz w:val="28"/>
        </w:rPr>
      </w:pPr>
      <w:r w:rsidRPr="007D6EF7">
        <w:rPr>
          <w:rFonts w:ascii="Times New Roman" w:hAnsi="Times New Roman"/>
          <w:sz w:val="28"/>
        </w:rPr>
        <w:t>- Assurer l’éducation primair</w:t>
      </w:r>
      <w:r>
        <w:rPr>
          <w:rFonts w:ascii="Times New Roman" w:hAnsi="Times New Roman"/>
          <w:sz w:val="28"/>
        </w:rPr>
        <w:t xml:space="preserve">e aux garçons comme aux filles. </w:t>
      </w:r>
      <w:r w:rsidRPr="007D6EF7">
        <w:rPr>
          <w:rFonts w:ascii="Times New Roman" w:hAnsi="Times New Roman"/>
          <w:sz w:val="28"/>
        </w:rPr>
        <w:t>Le taux de scolarisation est passée de 58 % à 77 % (74 % pour les filles) et l’extrême pauvreté est</w:t>
      </w:r>
      <w:r>
        <w:rPr>
          <w:rFonts w:ascii="Times New Roman" w:hAnsi="Times New Roman"/>
          <w:sz w:val="28"/>
        </w:rPr>
        <w:t xml:space="preserve"> passée de 58 à 47 % dans les pays en développement</w:t>
      </w:r>
      <w:r w:rsidRPr="007D6EF7">
        <w:rPr>
          <w:rFonts w:ascii="Times New Roman" w:hAnsi="Times New Roman"/>
          <w:sz w:val="28"/>
        </w:rPr>
        <w:t xml:space="preserve"> subsahariens. </w:t>
      </w:r>
    </w:p>
    <w:p w14:paraId="5DBE61B9" w14:textId="77777777" w:rsidR="00874882" w:rsidRPr="007D6EF7" w:rsidRDefault="00874882" w:rsidP="00874882">
      <w:pPr>
        <w:spacing w:after="0"/>
        <w:jc w:val="both"/>
        <w:rPr>
          <w:rFonts w:ascii="Times New Roman" w:hAnsi="Times New Roman"/>
          <w:sz w:val="28"/>
        </w:rPr>
      </w:pPr>
      <w:r w:rsidRPr="007D6EF7">
        <w:rPr>
          <w:rFonts w:ascii="Times New Roman" w:hAnsi="Times New Roman"/>
          <w:sz w:val="28"/>
        </w:rPr>
        <w:t>- Réduire aux trois quarts la mortalité maternelle et des deux tiers la mortalité des enfants de moins de 5 ans (elle a baissé de 8,4 à 5 % et de 15,6 à 9,2 % en Afrique subsaharienne). );</w:t>
      </w:r>
    </w:p>
    <w:p w14:paraId="6BB7D5BD" w14:textId="77777777" w:rsidR="00874882" w:rsidRPr="007D6EF7" w:rsidRDefault="00874882" w:rsidP="00874882">
      <w:pPr>
        <w:spacing w:after="0"/>
        <w:jc w:val="both"/>
        <w:rPr>
          <w:rFonts w:ascii="Times New Roman" w:hAnsi="Times New Roman"/>
          <w:sz w:val="28"/>
        </w:rPr>
      </w:pPr>
      <w:r w:rsidRPr="007D6EF7">
        <w:rPr>
          <w:rFonts w:ascii="Times New Roman" w:hAnsi="Times New Roman"/>
          <w:sz w:val="28"/>
        </w:rPr>
        <w:t>- Enrayer la propagation du VIH/sida et la paludisme ;</w:t>
      </w:r>
    </w:p>
    <w:p w14:paraId="068FA435" w14:textId="77777777" w:rsidR="00874882" w:rsidRPr="007D6EF7" w:rsidRDefault="00874882" w:rsidP="00874882">
      <w:pPr>
        <w:spacing w:after="0"/>
        <w:jc w:val="both"/>
        <w:rPr>
          <w:rFonts w:ascii="Times New Roman" w:hAnsi="Times New Roman"/>
          <w:sz w:val="28"/>
        </w:rPr>
      </w:pPr>
      <w:r w:rsidRPr="007D6EF7">
        <w:rPr>
          <w:rFonts w:ascii="Times New Roman" w:hAnsi="Times New Roman"/>
          <w:sz w:val="28"/>
        </w:rPr>
        <w:t>- Reche</w:t>
      </w:r>
      <w:r>
        <w:rPr>
          <w:rFonts w:ascii="Times New Roman" w:hAnsi="Times New Roman"/>
          <w:sz w:val="28"/>
        </w:rPr>
        <w:t>rcher un développement durable et i</w:t>
      </w:r>
      <w:r w:rsidRPr="007D6EF7">
        <w:rPr>
          <w:rFonts w:ascii="Times New Roman" w:hAnsi="Times New Roman"/>
          <w:sz w:val="28"/>
        </w:rPr>
        <w:t>nstaurer un partenariat mondial pour le développement.</w:t>
      </w:r>
      <w:r>
        <w:rPr>
          <w:rFonts w:ascii="Times New Roman" w:hAnsi="Times New Roman"/>
          <w:sz w:val="28"/>
        </w:rPr>
        <w:t xml:space="preserve"> </w:t>
      </w:r>
      <w:r w:rsidRPr="007D6EF7">
        <w:rPr>
          <w:rFonts w:ascii="Times New Roman" w:hAnsi="Times New Roman"/>
          <w:sz w:val="28"/>
        </w:rPr>
        <w:t>Le monde en développement est un acteur essentiel de la durabilité. Il produit les deux tiers des émissions annuelles de gaz carbonique et il dispose de l’immense majorité de la biodiversité mondiale.</w:t>
      </w:r>
    </w:p>
    <w:p w14:paraId="4F9B3223" w14:textId="77777777" w:rsidR="00874882" w:rsidRPr="007D6EF7" w:rsidRDefault="00874882" w:rsidP="00874882">
      <w:pPr>
        <w:spacing w:after="0"/>
        <w:jc w:val="both"/>
        <w:rPr>
          <w:rFonts w:ascii="Times New Roman" w:hAnsi="Times New Roman"/>
          <w:sz w:val="28"/>
        </w:rPr>
      </w:pPr>
      <w:r>
        <w:rPr>
          <w:rFonts w:ascii="Times New Roman" w:hAnsi="Times New Roman"/>
          <w:sz w:val="28"/>
        </w:rPr>
        <w:tab/>
        <w:t xml:space="preserve">Les </w:t>
      </w:r>
      <w:r w:rsidRPr="007D6EF7">
        <w:rPr>
          <w:rFonts w:ascii="Times New Roman" w:hAnsi="Times New Roman"/>
          <w:sz w:val="28"/>
        </w:rPr>
        <w:t>objectifs pour le développement durable</w:t>
      </w:r>
      <w:r>
        <w:rPr>
          <w:rFonts w:ascii="Times New Roman" w:hAnsi="Times New Roman"/>
          <w:sz w:val="28"/>
        </w:rPr>
        <w:t xml:space="preserve"> insistent sur la lutte contre</w:t>
      </w:r>
      <w:r w:rsidRPr="007D6EF7">
        <w:rPr>
          <w:rFonts w:ascii="Times New Roman" w:hAnsi="Times New Roman"/>
          <w:sz w:val="28"/>
        </w:rPr>
        <w:t xml:space="preserve"> la pauvreté, </w:t>
      </w:r>
      <w:r>
        <w:rPr>
          <w:rFonts w:ascii="Times New Roman" w:hAnsi="Times New Roman"/>
          <w:sz w:val="28"/>
        </w:rPr>
        <w:t>les maladies</w:t>
      </w:r>
      <w:r w:rsidRPr="007D6EF7">
        <w:rPr>
          <w:rFonts w:ascii="Times New Roman" w:hAnsi="Times New Roman"/>
          <w:sz w:val="28"/>
        </w:rPr>
        <w:t>, l</w:t>
      </w:r>
      <w:r>
        <w:rPr>
          <w:rFonts w:ascii="Times New Roman" w:hAnsi="Times New Roman"/>
          <w:sz w:val="28"/>
        </w:rPr>
        <w:t>’</w:t>
      </w:r>
      <w:proofErr w:type="spellStart"/>
      <w:r>
        <w:rPr>
          <w:rFonts w:ascii="Times New Roman" w:hAnsi="Times New Roman"/>
          <w:sz w:val="28"/>
        </w:rPr>
        <w:t>analphabétisation</w:t>
      </w:r>
      <w:proofErr w:type="spellEnd"/>
      <w:r>
        <w:rPr>
          <w:rFonts w:ascii="Times New Roman" w:hAnsi="Times New Roman"/>
          <w:sz w:val="28"/>
        </w:rPr>
        <w:t>, l’inégalité de sexes, les pollutions l’in</w:t>
      </w:r>
      <w:r w:rsidRPr="007D6EF7">
        <w:rPr>
          <w:rFonts w:ascii="Times New Roman" w:hAnsi="Times New Roman"/>
          <w:sz w:val="28"/>
        </w:rPr>
        <w:t>sécurité</w:t>
      </w:r>
      <w:r>
        <w:rPr>
          <w:rFonts w:ascii="Times New Roman" w:hAnsi="Times New Roman"/>
          <w:sz w:val="28"/>
        </w:rPr>
        <w:t xml:space="preserve"> et les gouvernances non démocratiques. </w:t>
      </w:r>
      <w:r w:rsidRPr="007D6EF7">
        <w:rPr>
          <w:rFonts w:ascii="Times New Roman" w:hAnsi="Times New Roman"/>
          <w:sz w:val="28"/>
        </w:rPr>
        <w:t>L’endettement des pays en voie de développement a diminué de 5,9 % du PIB en 2000 à 3,1 % en 2013, avec une inflation mieux maîtrisée.</w:t>
      </w:r>
      <w:r>
        <w:rPr>
          <w:rFonts w:ascii="Times New Roman" w:hAnsi="Times New Roman"/>
          <w:sz w:val="28"/>
        </w:rPr>
        <w:t xml:space="preserve"> </w:t>
      </w:r>
      <w:r w:rsidRPr="007D6EF7">
        <w:rPr>
          <w:rFonts w:ascii="Times New Roman" w:hAnsi="Times New Roman"/>
          <w:sz w:val="28"/>
        </w:rPr>
        <w:t xml:space="preserve">Il faut </w:t>
      </w:r>
      <w:r>
        <w:rPr>
          <w:rFonts w:ascii="Times New Roman" w:hAnsi="Times New Roman"/>
          <w:sz w:val="28"/>
        </w:rPr>
        <w:t xml:space="preserve"> enfin </w:t>
      </w:r>
      <w:r w:rsidRPr="007D6EF7">
        <w:rPr>
          <w:rFonts w:ascii="Times New Roman" w:hAnsi="Times New Roman"/>
          <w:sz w:val="28"/>
        </w:rPr>
        <w:t>lutter contre les pandémies dès leur apparition.</w:t>
      </w:r>
    </w:p>
    <w:p w14:paraId="0FDF3AFD" w14:textId="77777777" w:rsidR="0023121B" w:rsidRPr="00213745" w:rsidRDefault="00874882" w:rsidP="00213745">
      <w:pPr>
        <w:widowControl w:val="0"/>
        <w:autoSpaceDE w:val="0"/>
        <w:autoSpaceDN w:val="0"/>
        <w:adjustRightInd w:val="0"/>
        <w:spacing w:after="0"/>
        <w:jc w:val="both"/>
        <w:rPr>
          <w:rFonts w:ascii="Times New Roman" w:hAnsi="Times New Roman" w:cs="Helvetica Neue"/>
          <w:sz w:val="28"/>
          <w:szCs w:val="30"/>
        </w:rPr>
      </w:pPr>
      <w:r>
        <w:rPr>
          <w:rFonts w:ascii="Times New Roman" w:hAnsi="Times New Roman"/>
          <w:sz w:val="28"/>
        </w:rPr>
        <w:tab/>
      </w:r>
      <w:r w:rsidR="00B23CD2">
        <w:rPr>
          <w:rFonts w:ascii="Times New Roman" w:hAnsi="Times New Roman"/>
          <w:sz w:val="28"/>
        </w:rPr>
        <w:t xml:space="preserve">Si l’on en croit Larry </w:t>
      </w:r>
      <w:proofErr w:type="spellStart"/>
      <w:r w:rsidR="00B23CD2">
        <w:rPr>
          <w:rFonts w:ascii="Times New Roman" w:hAnsi="Times New Roman"/>
          <w:sz w:val="28"/>
        </w:rPr>
        <w:t>Summer</w:t>
      </w:r>
      <w:proofErr w:type="spellEnd"/>
      <w:r w:rsidR="00B23CD2">
        <w:rPr>
          <w:rStyle w:val="Marquenotebasdepage"/>
          <w:rFonts w:ascii="Times New Roman" w:hAnsi="Times New Roman"/>
          <w:sz w:val="28"/>
        </w:rPr>
        <w:footnoteReference w:id="71"/>
      </w:r>
      <w:r w:rsidR="00B23CD2">
        <w:rPr>
          <w:rFonts w:ascii="Times New Roman" w:hAnsi="Times New Roman"/>
          <w:sz w:val="28"/>
        </w:rPr>
        <w:t>, l</w:t>
      </w:r>
      <w:r w:rsidR="00213745">
        <w:rPr>
          <w:rFonts w:ascii="Times New Roman" w:hAnsi="Times New Roman"/>
          <w:sz w:val="28"/>
        </w:rPr>
        <w:t>’un des tenants du système libér</w:t>
      </w:r>
      <w:r w:rsidR="00B23CD2">
        <w:rPr>
          <w:rFonts w:ascii="Times New Roman" w:hAnsi="Times New Roman"/>
          <w:sz w:val="28"/>
        </w:rPr>
        <w:t>al, même pour les Etats-Unis, le monde n’a pas vraisemblablement abandonné le taux de croissance proche de zéro sur une période longue. Il y a même deux chances sur trois que les USA expérimentent des taux de croissance nuls, voire négatifs dans les 5 années à venir. Pourtant, les Etats-Unis semblent disposer d’une économie en expansion, avec un taux de chômage de 5 % (longtemps jugé comme le taux d’expression réel du plein emploi) et la capacité industrielle tourne correctement. Le déficit public va croître durant les dix prochaines années, ce qui est inquiétant au regard d’une dette publique qui va bientôt atteindre 20.000 milliards de dollars</w:t>
      </w:r>
      <w:r w:rsidR="00B23CD2">
        <w:rPr>
          <w:rStyle w:val="Marquenotebasdepage"/>
          <w:rFonts w:ascii="Times New Roman" w:hAnsi="Times New Roman"/>
          <w:sz w:val="28"/>
        </w:rPr>
        <w:footnoteReference w:id="72"/>
      </w:r>
      <w:r w:rsidR="00B23CD2">
        <w:rPr>
          <w:rFonts w:ascii="Times New Roman" w:hAnsi="Times New Roman"/>
          <w:sz w:val="28"/>
        </w:rPr>
        <w:t xml:space="preserve">, au regard des déficits publics qui s’accumulent et sont en mesure de produire une crise fiscale majeure. </w:t>
      </w:r>
      <w:r w:rsidR="00213745">
        <w:rPr>
          <w:rFonts w:ascii="Times New Roman" w:hAnsi="Times New Roman" w:cs="Helvetica Neue"/>
          <w:sz w:val="28"/>
          <w:szCs w:val="30"/>
        </w:rPr>
        <w:t xml:space="preserve">Il faudrait faire l’inverse de ce qui est recommandé par Lawrence </w:t>
      </w:r>
      <w:proofErr w:type="spellStart"/>
      <w:r w:rsidR="00213745">
        <w:rPr>
          <w:rFonts w:ascii="Times New Roman" w:hAnsi="Times New Roman" w:cs="Helvetica Neue"/>
          <w:sz w:val="28"/>
          <w:szCs w:val="30"/>
        </w:rPr>
        <w:t>Summers</w:t>
      </w:r>
      <w:proofErr w:type="spellEnd"/>
      <w:r w:rsidR="00213745">
        <w:rPr>
          <w:rFonts w:ascii="Times New Roman" w:hAnsi="Times New Roman" w:cs="Helvetica Neue"/>
          <w:sz w:val="28"/>
          <w:szCs w:val="30"/>
        </w:rPr>
        <w:t xml:space="preserve">, l’ancien conseiller d’Obama, qui souhaitait une petite (et non pas une grande) relance en 2009, sans restructurer Wall Street. La fameuse « stagnation séculaire » dont il fait état met en évidence la vulnérabilité des bulles financières et l’endettement des consommateurs pour maintenir la demande globale. Aujourd’hui, la croissance économique n’est pas suffisamment soutenue pour créer </w:t>
      </w:r>
      <w:r w:rsidR="005E3A90">
        <w:rPr>
          <w:rFonts w:ascii="Times New Roman" w:hAnsi="Times New Roman" w:cs="Helvetica Neue"/>
          <w:sz w:val="28"/>
          <w:szCs w:val="30"/>
        </w:rPr>
        <w:t>des emplois</w:t>
      </w:r>
      <w:r w:rsidR="00213745">
        <w:rPr>
          <w:rFonts w:ascii="Times New Roman" w:hAnsi="Times New Roman" w:cs="Helvetica Neue"/>
          <w:sz w:val="28"/>
          <w:szCs w:val="30"/>
        </w:rPr>
        <w:t xml:space="preserve"> au niveau élevé souhaité. De même, la recherche d’une meilleure éducation</w:t>
      </w:r>
      <w:r w:rsidR="00213745">
        <w:rPr>
          <w:rStyle w:val="Marquenotebasdepage"/>
          <w:rFonts w:ascii="Times New Roman" w:hAnsi="Times New Roman" w:cs="Helvetica Neue"/>
          <w:sz w:val="28"/>
          <w:szCs w:val="30"/>
        </w:rPr>
        <w:footnoteReference w:id="73"/>
      </w:r>
      <w:r w:rsidR="00213745">
        <w:rPr>
          <w:rFonts w:ascii="Times New Roman" w:hAnsi="Times New Roman" w:cs="Helvetica Neue"/>
          <w:sz w:val="28"/>
          <w:szCs w:val="30"/>
        </w:rPr>
        <w:t xml:space="preserve"> (dans une économie à la recherche de nouvelles compétences) et l’amélioration des technologies</w:t>
      </w:r>
      <w:r w:rsidR="00213745">
        <w:rPr>
          <w:rStyle w:val="Marquenotebasdepage"/>
          <w:rFonts w:ascii="Times New Roman" w:hAnsi="Times New Roman" w:cs="Helvetica Neue"/>
          <w:sz w:val="28"/>
          <w:szCs w:val="30"/>
        </w:rPr>
        <w:footnoteReference w:id="74"/>
      </w:r>
      <w:r w:rsidR="00213745">
        <w:rPr>
          <w:rFonts w:ascii="Times New Roman" w:hAnsi="Times New Roman" w:cs="Helvetica Neue"/>
          <w:sz w:val="28"/>
          <w:szCs w:val="30"/>
        </w:rPr>
        <w:t xml:space="preserve"> souvent recommandées ne sont pas des panacées</w:t>
      </w:r>
      <w:r w:rsidR="00213745">
        <w:rPr>
          <w:rStyle w:val="Marquenotebasdepage"/>
          <w:rFonts w:ascii="Times New Roman" w:hAnsi="Times New Roman" w:cs="Helvetica Neue"/>
          <w:sz w:val="28"/>
          <w:szCs w:val="30"/>
        </w:rPr>
        <w:footnoteReference w:id="75"/>
      </w:r>
      <w:r w:rsidR="00213745">
        <w:rPr>
          <w:rFonts w:ascii="Times New Roman" w:hAnsi="Times New Roman" w:cs="Helvetica Neue"/>
          <w:sz w:val="28"/>
          <w:szCs w:val="30"/>
        </w:rPr>
        <w:t>. Les problèmes éducationnels et technologiques ne concernent qu’une frange très étroite du marché du travail, et ils peuvent être compensés en quelques mois. En outre, quelle éducation ? Des mathématiques pour créer des algorithmes susceptibles de faire la fortune de Wall Street en créant des risques insensés à l’ensemble du système financier mondial ? Des physiciens pour construire de nouvelles armes ? De nombreuses personnes compétentes ne trouvent pas d’emplois décents ou au niveau auquel elles pourraient briguer.</w:t>
      </w:r>
    </w:p>
    <w:p w14:paraId="01E6C053" w14:textId="65B56777" w:rsidR="0023121B" w:rsidRDefault="0023121B" w:rsidP="00B23CD2">
      <w:pPr>
        <w:spacing w:after="0"/>
        <w:jc w:val="both"/>
        <w:rPr>
          <w:rFonts w:ascii="Times New Roman" w:hAnsi="Times New Roman"/>
          <w:sz w:val="28"/>
        </w:rPr>
      </w:pPr>
      <w:r>
        <w:rPr>
          <w:rFonts w:ascii="Times New Roman" w:hAnsi="Times New Roman"/>
          <w:sz w:val="28"/>
        </w:rPr>
        <w:tab/>
        <w:t xml:space="preserve">L’aggravation tendancielle des inégalités de patrimoine et de revenus constitue un frein à la croissance économique, elle a, en outre, des conséquences importantes sur l’action publique. Les « retombées » de la croissance ne sont pas égales pour toutes les catégories sociales, certaines même peuvent en obtenir de forts avantages quand d’autres n’échappent plus à la pauvreté. Les nantis disposent de nombreux moyens pour justifier leurs revenus et leurs patrimoines, notamment une théorie économique dorénavant bien accommodante avec la richesse des uns et moins tolérantes pour la pauvreté des autres (souvent identifiée à une incompétence ou à un refus du travail), des medias contrôlés par des </w:t>
      </w:r>
      <w:proofErr w:type="spellStart"/>
      <w:r>
        <w:rPr>
          <w:rFonts w:ascii="Times New Roman" w:hAnsi="Times New Roman"/>
          <w:sz w:val="28"/>
        </w:rPr>
        <w:t>tycoons</w:t>
      </w:r>
      <w:proofErr w:type="spellEnd"/>
      <w:r>
        <w:rPr>
          <w:rFonts w:ascii="Times New Roman" w:hAnsi="Times New Roman"/>
          <w:sz w:val="28"/>
        </w:rPr>
        <w:t xml:space="preserve"> souvent en bande organisée, une structure politique élue grâce à leur soutien et l’utilisation des avantages conférés par une globalisation bienvenue pour choisir les meilleurs pistes d’atterrissage pour conforter cette armés puissant qu’est la richesse pour maintenir ses privilèges et pouvoirs. </w:t>
      </w:r>
      <w:r w:rsidR="00166E0B">
        <w:rPr>
          <w:rFonts w:ascii="Times New Roman" w:hAnsi="Times New Roman"/>
          <w:sz w:val="28"/>
        </w:rPr>
        <w:t xml:space="preserve">La griserie de l’optimisation et de l’exode fiscal vers les « paradis fiscaux » </w:t>
      </w:r>
      <w:proofErr w:type="gramStart"/>
      <w:r w:rsidR="00166E0B">
        <w:rPr>
          <w:rFonts w:ascii="Times New Roman" w:hAnsi="Times New Roman"/>
          <w:sz w:val="28"/>
        </w:rPr>
        <w:t>témoignent</w:t>
      </w:r>
      <w:proofErr w:type="gramEnd"/>
      <w:r w:rsidR="00166E0B">
        <w:rPr>
          <w:rFonts w:ascii="Times New Roman" w:hAnsi="Times New Roman"/>
          <w:sz w:val="28"/>
        </w:rPr>
        <w:t xml:space="preserve"> de cette ivresse pour la cupidité ultime</w:t>
      </w:r>
      <w:r w:rsidR="00166E0B">
        <w:rPr>
          <w:rStyle w:val="Marquenotebasdepage"/>
          <w:rFonts w:ascii="Times New Roman" w:hAnsi="Times New Roman"/>
          <w:sz w:val="28"/>
        </w:rPr>
        <w:footnoteReference w:id="76"/>
      </w:r>
      <w:r w:rsidR="00166E0B">
        <w:rPr>
          <w:rFonts w:ascii="Times New Roman" w:hAnsi="Times New Roman"/>
          <w:sz w:val="28"/>
        </w:rPr>
        <w:t xml:space="preserve">.  </w:t>
      </w:r>
      <w:r>
        <w:rPr>
          <w:rFonts w:ascii="Times New Roman" w:hAnsi="Times New Roman"/>
          <w:sz w:val="28"/>
        </w:rPr>
        <w:t>Quand un Ministre des Finances</w:t>
      </w:r>
      <w:r w:rsidR="00C31CAC">
        <w:rPr>
          <w:rFonts w:ascii="Times New Roman" w:hAnsi="Times New Roman"/>
          <w:sz w:val="28"/>
        </w:rPr>
        <w:t>, futur Président de la République,</w:t>
      </w:r>
      <w:r>
        <w:rPr>
          <w:rFonts w:ascii="Times New Roman" w:hAnsi="Times New Roman"/>
          <w:sz w:val="28"/>
        </w:rPr>
        <w:t xml:space="preserve"> souhaite que l’enrichissement soit l’objectif des jeunes nationaux, il néglige le fait pourtant bien avéré que les inégalités « excessives »  et les injustices ressenties constituent des freins à la croissance économique. Les pouvoirs publics doivent soutenir les catégories défavorisées. Le renforcement des services publics </w:t>
      </w:r>
      <w:r w:rsidR="0007369E">
        <w:rPr>
          <w:rFonts w:ascii="Times New Roman" w:hAnsi="Times New Roman"/>
          <w:sz w:val="28"/>
        </w:rPr>
        <w:t xml:space="preserve">(sécurité, justice, éducation, santé, formation, dépenses sociales, </w:t>
      </w:r>
      <w:proofErr w:type="gramStart"/>
      <w:r w:rsidR="0007369E">
        <w:rPr>
          <w:rFonts w:ascii="Times New Roman" w:hAnsi="Times New Roman"/>
          <w:sz w:val="28"/>
        </w:rPr>
        <w:t>infrastructures…)</w:t>
      </w:r>
      <w:proofErr w:type="gramEnd"/>
      <w:r w:rsidR="0007369E">
        <w:rPr>
          <w:rFonts w:ascii="Times New Roman" w:hAnsi="Times New Roman"/>
          <w:sz w:val="28"/>
        </w:rPr>
        <w:t xml:space="preserve"> </w:t>
      </w:r>
      <w:r>
        <w:rPr>
          <w:rFonts w:ascii="Times New Roman" w:hAnsi="Times New Roman"/>
          <w:sz w:val="28"/>
        </w:rPr>
        <w:t xml:space="preserve">permet de réduire les effets </w:t>
      </w:r>
      <w:r w:rsidR="00C31CAC">
        <w:rPr>
          <w:rFonts w:ascii="Times New Roman" w:hAnsi="Times New Roman"/>
          <w:sz w:val="28"/>
        </w:rPr>
        <w:t>centrifuges de la solidarité</w:t>
      </w:r>
      <w:r w:rsidR="0007369E">
        <w:rPr>
          <w:rFonts w:ascii="Times New Roman" w:hAnsi="Times New Roman"/>
          <w:sz w:val="28"/>
        </w:rPr>
        <w:t xml:space="preserve"> nationales et universelle. </w:t>
      </w:r>
    </w:p>
    <w:p w14:paraId="0C6CDD6A" w14:textId="3D6DDB9E" w:rsidR="00390353" w:rsidRDefault="00B23CD2" w:rsidP="002D6860">
      <w:pPr>
        <w:jc w:val="both"/>
        <w:rPr>
          <w:rFonts w:ascii="Times New Roman" w:hAnsi="Times New Roman" w:cs="TimesNewRoman"/>
          <w:sz w:val="28"/>
        </w:rPr>
      </w:pPr>
      <w:r>
        <w:rPr>
          <w:rFonts w:ascii="Times New Roman" w:hAnsi="Times New Roman" w:cs="TimesNewRoman"/>
          <w:sz w:val="28"/>
        </w:rPr>
        <w:tab/>
      </w:r>
      <w:r w:rsidR="005D2FCC" w:rsidRPr="004A5895">
        <w:rPr>
          <w:rFonts w:ascii="Times New Roman" w:hAnsi="Times New Roman" w:cs="TimesNewRoman"/>
          <w:sz w:val="28"/>
        </w:rPr>
        <w:t xml:space="preserve">Aujourd’hui, la croissance indéfinie de la capacité à innover s’adresse principalement à la population riche ou aisée, elle s’applique de manière très accessoire aux grands problèmes humanitaires qui subsistent avec violence dans ce monde dit « en crise » qui n’a jamais été aussi opulent. La croyance dans la capacité </w:t>
      </w:r>
      <w:r w:rsidR="00E9576A" w:rsidRPr="004A5895">
        <w:rPr>
          <w:rFonts w:ascii="Times New Roman" w:hAnsi="Times New Roman" w:cs="TimesNewRoman"/>
          <w:sz w:val="28"/>
        </w:rPr>
        <w:t xml:space="preserve">indéfinie </w:t>
      </w:r>
      <w:r w:rsidR="005D2FCC" w:rsidRPr="004A5895">
        <w:rPr>
          <w:rFonts w:ascii="Times New Roman" w:hAnsi="Times New Roman" w:cs="TimesNewRoman"/>
          <w:sz w:val="28"/>
        </w:rPr>
        <w:t xml:space="preserve">des technologies à  résoudre les problèmes sociaux constitue un obstacle à la réalisation des nécessaires solidarités. </w:t>
      </w:r>
      <w:r w:rsidR="000E5B7B" w:rsidRPr="004A5895">
        <w:rPr>
          <w:rFonts w:ascii="Times New Roman" w:hAnsi="Times New Roman"/>
          <w:sz w:val="28"/>
        </w:rPr>
        <w:t xml:space="preserve">Les théories sur les notions de guerre économique sont évidemment aussi éloignées d’une conception “ humaniste ” de l’économie. </w:t>
      </w:r>
      <w:r w:rsidR="00C31CAC">
        <w:rPr>
          <w:rFonts w:ascii="Times New Roman" w:hAnsi="Times New Roman"/>
          <w:sz w:val="28"/>
        </w:rPr>
        <w:t>L’éthique ne peut pas être réduite à celle du marché, lequel néglige la vie des hommes dans toutes leurs dimensions</w:t>
      </w:r>
      <w:r w:rsidR="00166E0B">
        <w:rPr>
          <w:rStyle w:val="Marquenotebasdepage"/>
          <w:rFonts w:ascii="Times New Roman" w:hAnsi="Times New Roman"/>
          <w:sz w:val="28"/>
        </w:rPr>
        <w:footnoteReference w:id="77"/>
      </w:r>
      <w:r w:rsidR="00C31CAC">
        <w:rPr>
          <w:rFonts w:ascii="Times New Roman" w:hAnsi="Times New Roman"/>
          <w:sz w:val="28"/>
        </w:rPr>
        <w:t xml:space="preserve">. </w:t>
      </w:r>
      <w:r w:rsidR="000E5B7B" w:rsidRPr="004A5895">
        <w:rPr>
          <w:rFonts w:ascii="Times New Roman" w:hAnsi="Times New Roman"/>
          <w:sz w:val="28"/>
        </w:rPr>
        <w:t xml:space="preserve">De même, les pays développés s’estiment insuffisamment développés pour offrir une aide humanitaire globale aux pays les moins avancés. Ils se limitent à les inciter seulement à respecter les règles qui prévalent dans les grandes démocraties occidentales. </w:t>
      </w:r>
      <w:r w:rsidR="000E5B7B">
        <w:rPr>
          <w:rFonts w:ascii="Times New Roman" w:hAnsi="Times New Roman"/>
          <w:sz w:val="28"/>
        </w:rPr>
        <w:t>Enfin, l</w:t>
      </w:r>
      <w:r w:rsidR="00E9576A" w:rsidRPr="004A5895">
        <w:rPr>
          <w:rFonts w:ascii="Times New Roman" w:hAnsi="Times New Roman"/>
          <w:sz w:val="28"/>
        </w:rPr>
        <w:t xml:space="preserve">es inégalités des revenus et des patrimoines commencent à briser l’esprit communautaire et citoyen à l’intérieur de chaque pays, mais aussi au plan international. </w:t>
      </w:r>
      <w:r w:rsidR="005F3C00" w:rsidRPr="007D6EF7">
        <w:rPr>
          <w:rFonts w:ascii="Times New Roman" w:hAnsi="Times New Roman"/>
          <w:sz w:val="28"/>
        </w:rPr>
        <w:t>Une croissance soutenue n’est pas nécessairement synonyme de progrès social. Si elle est forte et équilibrée, son intérêt est affirmé si elle est socialement</w:t>
      </w:r>
      <w:r w:rsidR="005F3C00">
        <w:rPr>
          <w:rFonts w:ascii="Times New Roman" w:hAnsi="Times New Roman"/>
          <w:sz w:val="28"/>
        </w:rPr>
        <w:t xml:space="preserve"> équitable et bénéficier</w:t>
      </w:r>
      <w:r w:rsidR="005F3C00" w:rsidRPr="007D6EF7">
        <w:rPr>
          <w:rFonts w:ascii="Times New Roman" w:hAnsi="Times New Roman"/>
          <w:sz w:val="28"/>
        </w:rPr>
        <w:t xml:space="preserve"> à l’ensemble de la population</w:t>
      </w:r>
      <w:r w:rsidR="005F3C00">
        <w:rPr>
          <w:rStyle w:val="Marquenotebasdepage"/>
          <w:rFonts w:ascii="Times New Roman" w:hAnsi="Times New Roman"/>
          <w:sz w:val="28"/>
        </w:rPr>
        <w:footnoteReference w:id="78"/>
      </w:r>
      <w:r w:rsidR="005F3C00" w:rsidRPr="007D6EF7">
        <w:rPr>
          <w:rFonts w:ascii="Times New Roman" w:hAnsi="Times New Roman"/>
          <w:sz w:val="28"/>
        </w:rPr>
        <w:t xml:space="preserve">. </w:t>
      </w:r>
      <w:r w:rsidR="005D2FCC" w:rsidRPr="004A5895">
        <w:rPr>
          <w:rFonts w:ascii="Times New Roman" w:hAnsi="Times New Roman" w:cs="TimesNewRoman"/>
          <w:sz w:val="28"/>
        </w:rPr>
        <w:t xml:space="preserve">La violence peut s’abattre sur un monde qui accepte un fonctionnement de continuels </w:t>
      </w:r>
      <w:r w:rsidR="000E5B7B" w:rsidRPr="004A5895">
        <w:rPr>
          <w:rFonts w:ascii="Times New Roman" w:hAnsi="Times New Roman" w:cs="TimesNewRoman"/>
          <w:sz w:val="28"/>
        </w:rPr>
        <w:t xml:space="preserve">rapports </w:t>
      </w:r>
      <w:r w:rsidR="005D2FCC" w:rsidRPr="004A5895">
        <w:rPr>
          <w:rFonts w:ascii="Times New Roman" w:hAnsi="Times New Roman" w:cs="TimesNewRoman"/>
          <w:sz w:val="28"/>
        </w:rPr>
        <w:t xml:space="preserve">de force et se préoccupe trop peu de l’épanouissement </w:t>
      </w:r>
      <w:r w:rsidR="000E5B7B">
        <w:rPr>
          <w:rFonts w:ascii="Times New Roman" w:hAnsi="Times New Roman" w:cs="TimesNewRoman"/>
          <w:sz w:val="28"/>
        </w:rPr>
        <w:t>des hommes, de tous les hommes</w:t>
      </w:r>
      <w:r w:rsidR="005D2FCC" w:rsidRPr="004A5895">
        <w:rPr>
          <w:rStyle w:val="Marquenotebasdepage"/>
          <w:rFonts w:ascii="Times New Roman" w:hAnsi="Times New Roman" w:cs="TimesNewRoman"/>
          <w:sz w:val="28"/>
        </w:rPr>
        <w:footnoteReference w:id="79"/>
      </w:r>
      <w:r w:rsidR="005D2FCC" w:rsidRPr="004A5895">
        <w:rPr>
          <w:rFonts w:ascii="Times New Roman" w:hAnsi="Times New Roman" w:cs="TimesNewRoman"/>
          <w:sz w:val="28"/>
        </w:rPr>
        <w:t xml:space="preserve">. </w:t>
      </w:r>
    </w:p>
    <w:p w14:paraId="1C6F0B4E" w14:textId="77777777" w:rsidR="00390353" w:rsidRPr="00470C99" w:rsidRDefault="00390353" w:rsidP="00390353">
      <w:pPr>
        <w:spacing w:after="0"/>
        <w:jc w:val="both"/>
        <w:rPr>
          <w:rFonts w:ascii="Times New Roman" w:hAnsi="Times New Roman"/>
          <w:sz w:val="28"/>
        </w:rPr>
      </w:pPr>
    </w:p>
    <w:p w14:paraId="6B1163A2" w14:textId="77777777" w:rsidR="00BA5861" w:rsidRPr="002D6860" w:rsidRDefault="00BA5861" w:rsidP="002D6860">
      <w:pPr>
        <w:jc w:val="both"/>
        <w:rPr>
          <w:rFonts w:ascii="Times New Roman" w:hAnsi="Times New Roman" w:cs="TimesNewRoman"/>
          <w:b/>
          <w:sz w:val="28"/>
        </w:rPr>
      </w:pPr>
      <w:r w:rsidRPr="002D6860">
        <w:rPr>
          <w:rFonts w:ascii="Times New Roman" w:hAnsi="Times New Roman" w:cs="TimesNewRoman"/>
          <w:b/>
          <w:sz w:val="28"/>
        </w:rPr>
        <w:t>Bibliographie</w:t>
      </w:r>
    </w:p>
    <w:p w14:paraId="152835D1" w14:textId="77777777" w:rsidR="00523AF7" w:rsidRPr="003E0BE7" w:rsidRDefault="00523AF7" w:rsidP="00523AF7">
      <w:pPr>
        <w:pStyle w:val="Notedebasdepage"/>
        <w:ind w:firstLine="284"/>
        <w:jc w:val="both"/>
        <w:rPr>
          <w:rFonts w:ascii="Times New Roman" w:hAnsi="Times New Roman" w:cs="Times New Roman"/>
        </w:rPr>
      </w:pPr>
      <w:r w:rsidRPr="003E0BE7">
        <w:rPr>
          <w:rFonts w:ascii="Times New Roman" w:hAnsi="Times New Roman" w:cs="Times New Roman"/>
          <w:lang w:eastAsia="fr-FR"/>
        </w:rPr>
        <w:t xml:space="preserve">AEI/Brookings </w:t>
      </w:r>
      <w:proofErr w:type="spellStart"/>
      <w:r w:rsidRPr="003E0BE7">
        <w:rPr>
          <w:rFonts w:ascii="Times New Roman" w:hAnsi="Times New Roman" w:cs="Times New Roman"/>
          <w:lang w:eastAsia="fr-FR"/>
        </w:rPr>
        <w:t>Working</w:t>
      </w:r>
      <w:proofErr w:type="spellEnd"/>
      <w:r w:rsidRPr="003E0BE7">
        <w:rPr>
          <w:rFonts w:ascii="Times New Roman" w:hAnsi="Times New Roman" w:cs="Times New Roman"/>
          <w:lang w:eastAsia="fr-FR"/>
        </w:rPr>
        <w:t xml:space="preserve"> Group on </w:t>
      </w:r>
      <w:proofErr w:type="spellStart"/>
      <w:r w:rsidRPr="003E0BE7">
        <w:rPr>
          <w:rFonts w:ascii="Times New Roman" w:hAnsi="Times New Roman" w:cs="Times New Roman"/>
          <w:lang w:eastAsia="fr-FR"/>
        </w:rPr>
        <w:t>Poverty</w:t>
      </w:r>
      <w:proofErr w:type="spellEnd"/>
      <w:r w:rsidRPr="003E0BE7">
        <w:rPr>
          <w:rFonts w:ascii="Times New Roman" w:hAnsi="Times New Roman" w:cs="Times New Roman"/>
          <w:lang w:eastAsia="fr-FR"/>
        </w:rPr>
        <w:t xml:space="preserve"> and </w:t>
      </w:r>
      <w:proofErr w:type="spellStart"/>
      <w:r w:rsidRPr="003E0BE7">
        <w:rPr>
          <w:rFonts w:ascii="Times New Roman" w:hAnsi="Times New Roman" w:cs="Times New Roman"/>
          <w:lang w:eastAsia="fr-FR"/>
        </w:rPr>
        <w:t>Opportunity</w:t>
      </w:r>
      <w:proofErr w:type="spellEnd"/>
      <w:r w:rsidRPr="003E0BE7">
        <w:rPr>
          <w:rFonts w:ascii="Times New Roman" w:hAnsi="Times New Roman" w:cs="Times New Roman"/>
          <w:lang w:eastAsia="fr-FR"/>
        </w:rPr>
        <w:t xml:space="preserve"> (2015), </w:t>
      </w:r>
      <w:proofErr w:type="spellStart"/>
      <w:r w:rsidRPr="003E0BE7">
        <w:rPr>
          <w:rFonts w:ascii="Times New Roman" w:hAnsi="Times New Roman" w:cs="Times New Roman"/>
        </w:rPr>
        <w:t>Opportunity</w:t>
      </w:r>
      <w:proofErr w:type="spellEnd"/>
      <w:r w:rsidRPr="003E0BE7">
        <w:rPr>
          <w:rFonts w:ascii="Times New Roman" w:hAnsi="Times New Roman" w:cs="Times New Roman"/>
        </w:rPr>
        <w:t xml:space="preserve">, </w:t>
      </w:r>
      <w:proofErr w:type="spellStart"/>
      <w:r w:rsidRPr="003E0BE7">
        <w:rPr>
          <w:rFonts w:ascii="Times New Roman" w:hAnsi="Times New Roman" w:cs="Times New Roman"/>
        </w:rPr>
        <w:t>Responsibility</w:t>
      </w:r>
      <w:proofErr w:type="spellEnd"/>
      <w:r w:rsidRPr="003E0BE7">
        <w:rPr>
          <w:rFonts w:ascii="Times New Roman" w:hAnsi="Times New Roman" w:cs="Times New Roman"/>
        </w:rPr>
        <w:t xml:space="preserve">, and Security. A consensus plan for </w:t>
      </w:r>
      <w:proofErr w:type="spellStart"/>
      <w:r w:rsidRPr="003E0BE7">
        <w:rPr>
          <w:rFonts w:ascii="Times New Roman" w:hAnsi="Times New Roman" w:cs="Times New Roman"/>
        </w:rPr>
        <w:t>reducing</w:t>
      </w:r>
      <w:proofErr w:type="spellEnd"/>
      <w:r w:rsidRPr="003E0BE7">
        <w:rPr>
          <w:rFonts w:ascii="Times New Roman" w:hAnsi="Times New Roman" w:cs="Times New Roman"/>
        </w:rPr>
        <w:t xml:space="preserve"> </w:t>
      </w:r>
      <w:proofErr w:type="spellStart"/>
      <w:r w:rsidRPr="003E0BE7">
        <w:rPr>
          <w:rFonts w:ascii="Times New Roman" w:hAnsi="Times New Roman" w:cs="Times New Roman"/>
        </w:rPr>
        <w:t>poverty</w:t>
      </w:r>
      <w:proofErr w:type="spellEnd"/>
      <w:r w:rsidRPr="003E0BE7">
        <w:rPr>
          <w:rFonts w:ascii="Times New Roman" w:hAnsi="Times New Roman" w:cs="Times New Roman"/>
        </w:rPr>
        <w:t xml:space="preserve"> and </w:t>
      </w:r>
      <w:proofErr w:type="spellStart"/>
      <w:r w:rsidRPr="003E0BE7">
        <w:rPr>
          <w:rFonts w:ascii="Times New Roman" w:hAnsi="Times New Roman" w:cs="Times New Roman"/>
        </w:rPr>
        <w:t>restauring</w:t>
      </w:r>
      <w:proofErr w:type="spellEnd"/>
      <w:r w:rsidRPr="003E0BE7">
        <w:rPr>
          <w:rFonts w:ascii="Times New Roman" w:hAnsi="Times New Roman" w:cs="Times New Roman"/>
        </w:rPr>
        <w:t xml:space="preserve"> the American </w:t>
      </w:r>
      <w:proofErr w:type="spellStart"/>
      <w:r w:rsidRPr="003E0BE7">
        <w:rPr>
          <w:rFonts w:ascii="Times New Roman" w:hAnsi="Times New Roman" w:cs="Times New Roman"/>
        </w:rPr>
        <w:t>Dream</w:t>
      </w:r>
      <w:proofErr w:type="spellEnd"/>
      <w:r w:rsidRPr="003E0BE7">
        <w:rPr>
          <w:rFonts w:ascii="Times New Roman" w:hAnsi="Times New Roman" w:cs="Times New Roman"/>
        </w:rPr>
        <w:t>. Brookings Institution, http://www.brookings.edu/~/media/research/files/reports/2015/12/aei-brookings-poverty-report/full-report.pdf</w:t>
      </w:r>
    </w:p>
    <w:p w14:paraId="42A53F0F" w14:textId="77777777" w:rsidR="00EB2EA0" w:rsidRPr="003E0BE7" w:rsidRDefault="00EB2EA0" w:rsidP="00C34F49">
      <w:pPr>
        <w:spacing w:after="0"/>
        <w:ind w:left="20" w:right="-82" w:firstLine="284"/>
        <w:jc w:val="both"/>
        <w:rPr>
          <w:rFonts w:ascii="Times New Roman" w:hAnsi="Times New Roman" w:cs="Times New Roman"/>
        </w:rPr>
      </w:pPr>
      <w:r w:rsidRPr="003E0BE7">
        <w:rPr>
          <w:rFonts w:ascii="Times New Roman" w:hAnsi="Times New Roman" w:cs="Times New Roman"/>
        </w:rPr>
        <w:t>Albert, E., Lauer, S. (2016), Les actionnaires enragent, les patrons engrangent, La Monde, 18 mai,</w:t>
      </w:r>
    </w:p>
    <w:p w14:paraId="5870FBC3" w14:textId="77777777" w:rsidR="00063437" w:rsidRPr="003E0BE7" w:rsidRDefault="00063437" w:rsidP="00C34F49">
      <w:pPr>
        <w:spacing w:after="0"/>
        <w:ind w:left="20" w:right="-82" w:firstLine="284"/>
        <w:jc w:val="both"/>
        <w:rPr>
          <w:rFonts w:ascii="Times New Roman" w:hAnsi="Times New Roman" w:cs="Times New Roman"/>
        </w:rPr>
      </w:pPr>
      <w:proofErr w:type="spellStart"/>
      <w:r w:rsidRPr="003E0BE7">
        <w:rPr>
          <w:rFonts w:ascii="Times New Roman" w:hAnsi="Times New Roman" w:cs="Times New Roman"/>
        </w:rPr>
        <w:t>Autor</w:t>
      </w:r>
      <w:proofErr w:type="spellEnd"/>
      <w:r w:rsidRPr="003E0BE7">
        <w:rPr>
          <w:rFonts w:ascii="Times New Roman" w:hAnsi="Times New Roman" w:cs="Times New Roman"/>
        </w:rPr>
        <w:t xml:space="preserve">, D. (2014), </w:t>
      </w:r>
      <w:proofErr w:type="spellStart"/>
      <w:r w:rsidRPr="003E0BE7">
        <w:rPr>
          <w:rFonts w:ascii="Times New Roman" w:hAnsi="Times New Roman" w:cs="Times New Roman"/>
        </w:rPr>
        <w:t>Skills</w:t>
      </w:r>
      <w:proofErr w:type="spellEnd"/>
      <w:r w:rsidRPr="003E0BE7">
        <w:rPr>
          <w:rFonts w:ascii="Times New Roman" w:hAnsi="Times New Roman" w:cs="Times New Roman"/>
        </w:rPr>
        <w:t xml:space="preserve">, éducation, and the </w:t>
      </w:r>
      <w:proofErr w:type="spellStart"/>
      <w:r w:rsidRPr="003E0BE7">
        <w:rPr>
          <w:rFonts w:ascii="Times New Roman" w:hAnsi="Times New Roman" w:cs="Times New Roman"/>
        </w:rPr>
        <w:t>rise</w:t>
      </w:r>
      <w:proofErr w:type="spellEnd"/>
      <w:r w:rsidRPr="003E0BE7">
        <w:rPr>
          <w:rFonts w:ascii="Times New Roman" w:hAnsi="Times New Roman" w:cs="Times New Roman"/>
        </w:rPr>
        <w:t xml:space="preserve"> of </w:t>
      </w:r>
      <w:proofErr w:type="spellStart"/>
      <w:r w:rsidRPr="003E0BE7">
        <w:rPr>
          <w:rFonts w:ascii="Times New Roman" w:hAnsi="Times New Roman" w:cs="Times New Roman"/>
        </w:rPr>
        <w:t>earnings</w:t>
      </w:r>
      <w:proofErr w:type="spellEnd"/>
      <w:r w:rsidRPr="003E0BE7">
        <w:rPr>
          <w:rFonts w:ascii="Times New Roman" w:hAnsi="Times New Roman" w:cs="Times New Roman"/>
        </w:rPr>
        <w:t xml:space="preserve"> </w:t>
      </w:r>
      <w:proofErr w:type="spellStart"/>
      <w:r w:rsidRPr="003E0BE7">
        <w:rPr>
          <w:rFonts w:ascii="Times New Roman" w:hAnsi="Times New Roman" w:cs="Times New Roman"/>
        </w:rPr>
        <w:t>inequality</w:t>
      </w:r>
      <w:proofErr w:type="spellEnd"/>
      <w:r w:rsidRPr="003E0BE7">
        <w:rPr>
          <w:rFonts w:ascii="Times New Roman" w:hAnsi="Times New Roman" w:cs="Times New Roman"/>
        </w:rPr>
        <w:t xml:space="preserve"> </w:t>
      </w:r>
      <w:proofErr w:type="spellStart"/>
      <w:r w:rsidRPr="003E0BE7">
        <w:rPr>
          <w:rFonts w:ascii="Times New Roman" w:hAnsi="Times New Roman" w:cs="Times New Roman"/>
        </w:rPr>
        <w:t>among</w:t>
      </w:r>
      <w:proofErr w:type="spellEnd"/>
      <w:r w:rsidRPr="003E0BE7">
        <w:rPr>
          <w:rFonts w:ascii="Times New Roman" w:hAnsi="Times New Roman" w:cs="Times New Roman"/>
        </w:rPr>
        <w:t xml:space="preserve"> the « </w:t>
      </w:r>
      <w:proofErr w:type="spellStart"/>
      <w:r w:rsidRPr="003E0BE7">
        <w:rPr>
          <w:rFonts w:ascii="Times New Roman" w:hAnsi="Times New Roman" w:cs="Times New Roman"/>
        </w:rPr>
        <w:t>other</w:t>
      </w:r>
      <w:proofErr w:type="spellEnd"/>
      <w:r w:rsidRPr="003E0BE7">
        <w:rPr>
          <w:rFonts w:ascii="Times New Roman" w:hAnsi="Times New Roman" w:cs="Times New Roman"/>
        </w:rPr>
        <w:t xml:space="preserve"> 99 percent », Science, 23 May, Vol.344, Issue 6186, pp.843-851</w:t>
      </w:r>
    </w:p>
    <w:p w14:paraId="01775577" w14:textId="77777777" w:rsidR="00095A82" w:rsidRPr="003E0BE7" w:rsidRDefault="00BA5861" w:rsidP="00C34F49">
      <w:pPr>
        <w:spacing w:after="0"/>
        <w:ind w:left="20" w:right="-82" w:firstLine="284"/>
        <w:jc w:val="both"/>
        <w:rPr>
          <w:rFonts w:ascii="Times New Roman" w:hAnsi="Times New Roman" w:cs="Times New Roman"/>
        </w:rPr>
      </w:pPr>
      <w:proofErr w:type="spellStart"/>
      <w:r w:rsidRPr="003E0BE7">
        <w:rPr>
          <w:rFonts w:ascii="Times New Roman" w:hAnsi="Times New Roman" w:cs="Times New Roman"/>
        </w:rPr>
        <w:t>Bakker</w:t>
      </w:r>
      <w:proofErr w:type="spellEnd"/>
      <w:r w:rsidRPr="003E0BE7">
        <w:rPr>
          <w:rFonts w:ascii="Times New Roman" w:hAnsi="Times New Roman" w:cs="Times New Roman"/>
        </w:rPr>
        <w:t xml:space="preserve">, B., </w:t>
      </w:r>
      <w:proofErr w:type="spellStart"/>
      <w:r w:rsidRPr="003E0BE7">
        <w:rPr>
          <w:rFonts w:ascii="Times New Roman" w:hAnsi="Times New Roman" w:cs="Times New Roman"/>
        </w:rPr>
        <w:t>Fellman</w:t>
      </w:r>
      <w:proofErr w:type="spellEnd"/>
      <w:r w:rsidRPr="003E0BE7">
        <w:rPr>
          <w:rFonts w:ascii="Times New Roman" w:hAnsi="Times New Roman" w:cs="Times New Roman"/>
        </w:rPr>
        <w:t>, J. (2015), Les riches et la grande récession, in FMI, Finances et Développement, Juin.</w:t>
      </w:r>
    </w:p>
    <w:p w14:paraId="5A165FBD" w14:textId="77777777" w:rsidR="007A3F8B" w:rsidRPr="003E0BE7" w:rsidRDefault="00095A82" w:rsidP="007A3F8B">
      <w:pPr>
        <w:spacing w:after="0"/>
        <w:ind w:left="20" w:right="-82" w:firstLine="284"/>
        <w:jc w:val="both"/>
        <w:rPr>
          <w:rFonts w:ascii="Times New Roman" w:hAnsi="Times New Roman" w:cs="Times New Roman"/>
        </w:rPr>
      </w:pPr>
      <w:r w:rsidRPr="003E0BE7">
        <w:rPr>
          <w:rFonts w:ascii="Times New Roman" w:hAnsi="Times New Roman" w:cs="Times New Roman"/>
        </w:rPr>
        <w:t>Barre, R., Fontanel, J (1991), Principes de politique économique, Coll. Eco+, PUG, Grenoble.</w:t>
      </w:r>
    </w:p>
    <w:p w14:paraId="2763C7A1" w14:textId="77777777" w:rsidR="007A3F8B" w:rsidRPr="003E0BE7" w:rsidRDefault="00050A77" w:rsidP="007A3F8B">
      <w:pPr>
        <w:spacing w:after="0"/>
        <w:ind w:left="20" w:right="-82" w:firstLine="284"/>
        <w:jc w:val="both"/>
        <w:rPr>
          <w:rFonts w:ascii="Times New Roman" w:hAnsi="Times New Roman" w:cs="Times New Roman"/>
        </w:rPr>
      </w:pPr>
      <w:r w:rsidRPr="003E0BE7">
        <w:rPr>
          <w:rFonts w:ascii="Times New Roman" w:hAnsi="Times New Roman" w:cs="Times New Roman"/>
        </w:rPr>
        <w:t xml:space="preserve">Barrow and R. Jason </w:t>
      </w:r>
      <w:proofErr w:type="spellStart"/>
      <w:r w:rsidRPr="003E0BE7">
        <w:rPr>
          <w:rFonts w:ascii="Times New Roman" w:hAnsi="Times New Roman" w:cs="Times New Roman"/>
        </w:rPr>
        <w:t>Faberman</w:t>
      </w:r>
      <w:proofErr w:type="spellEnd"/>
      <w:r w:rsidRPr="003E0BE7">
        <w:rPr>
          <w:rFonts w:ascii="Times New Roman" w:hAnsi="Times New Roman" w:cs="Times New Roman"/>
        </w:rPr>
        <w:t xml:space="preserve"> (2015), </w:t>
      </w:r>
      <w:proofErr w:type="spellStart"/>
      <w:r w:rsidRPr="003E0BE7">
        <w:rPr>
          <w:rFonts w:ascii="Times New Roman" w:hAnsi="Times New Roman" w:cs="Times New Roman"/>
        </w:rPr>
        <w:t>Wage</w:t>
      </w:r>
      <w:proofErr w:type="spellEnd"/>
      <w:r w:rsidRPr="003E0BE7">
        <w:rPr>
          <w:rFonts w:ascii="Times New Roman" w:hAnsi="Times New Roman" w:cs="Times New Roman"/>
        </w:rPr>
        <w:t xml:space="preserve"> </w:t>
      </w:r>
      <w:proofErr w:type="spellStart"/>
      <w:r w:rsidRPr="003E0BE7">
        <w:rPr>
          <w:rFonts w:ascii="Times New Roman" w:hAnsi="Times New Roman" w:cs="Times New Roman"/>
        </w:rPr>
        <w:t>Growth</w:t>
      </w:r>
      <w:proofErr w:type="spellEnd"/>
      <w:r w:rsidRPr="003E0BE7">
        <w:rPr>
          <w:rFonts w:ascii="Times New Roman" w:hAnsi="Times New Roman" w:cs="Times New Roman"/>
        </w:rPr>
        <w:t xml:space="preserve">, Inflation, and the Labor </w:t>
      </w:r>
      <w:proofErr w:type="spellStart"/>
      <w:r w:rsidRPr="003E0BE7">
        <w:rPr>
          <w:rFonts w:ascii="Times New Roman" w:hAnsi="Times New Roman" w:cs="Times New Roman"/>
        </w:rPr>
        <w:t>Share</w:t>
      </w:r>
      <w:proofErr w:type="spellEnd"/>
      <w:r w:rsidRPr="003E0BE7">
        <w:rPr>
          <w:rFonts w:ascii="Times New Roman" w:hAnsi="Times New Roman" w:cs="Times New Roman"/>
        </w:rPr>
        <w:t xml:space="preserve">, FRB Chicago – Fed </w:t>
      </w:r>
      <w:proofErr w:type="spellStart"/>
      <w:r w:rsidRPr="003E0BE7">
        <w:rPr>
          <w:rFonts w:ascii="Times New Roman" w:hAnsi="Times New Roman" w:cs="Times New Roman"/>
        </w:rPr>
        <w:t>Letter</w:t>
      </w:r>
      <w:proofErr w:type="spellEnd"/>
      <w:r w:rsidRPr="003E0BE7">
        <w:rPr>
          <w:rFonts w:ascii="Times New Roman" w:hAnsi="Times New Roman" w:cs="Times New Roman"/>
        </w:rPr>
        <w:t xml:space="preserve"> no 349 – </w:t>
      </w:r>
      <w:proofErr w:type="spellStart"/>
      <w:r w:rsidRPr="003E0BE7">
        <w:rPr>
          <w:rFonts w:ascii="Times New Roman" w:hAnsi="Times New Roman" w:cs="Times New Roman"/>
        </w:rPr>
        <w:t>December</w:t>
      </w:r>
      <w:proofErr w:type="spellEnd"/>
      <w:r w:rsidRPr="003E0BE7">
        <w:rPr>
          <w:rFonts w:ascii="Times New Roman" w:hAnsi="Times New Roman" w:cs="Times New Roman"/>
        </w:rPr>
        <w:t xml:space="preserve">, </w:t>
      </w:r>
      <w:hyperlink r:id="rId8" w:history="1">
        <w:r w:rsidRPr="003E0BE7">
          <w:rPr>
            <w:rStyle w:val="Lienhypertexte"/>
            <w:rFonts w:ascii="Times New Roman" w:hAnsi="Times New Roman" w:cs="Times New Roman"/>
            <w:color w:val="auto"/>
            <w:u w:val="none"/>
          </w:rPr>
          <w:t>CFL No. 349 in EPUB Format</w:t>
        </w:r>
      </w:hyperlink>
      <w:r w:rsidR="007A3F8B" w:rsidRPr="003E0BE7">
        <w:rPr>
          <w:rFonts w:ascii="Times New Roman" w:hAnsi="Times New Roman" w:cs="Times New Roman"/>
        </w:rPr>
        <w:t>.</w:t>
      </w:r>
    </w:p>
    <w:p w14:paraId="39EE34FE" w14:textId="77777777" w:rsidR="00BA5861" w:rsidRPr="003E0BE7" w:rsidRDefault="00050A77" w:rsidP="00C34F49">
      <w:pPr>
        <w:spacing w:after="0"/>
        <w:ind w:left="20" w:right="-82" w:firstLine="284"/>
        <w:jc w:val="both"/>
        <w:rPr>
          <w:rFonts w:ascii="Times New Roman" w:hAnsi="Times New Roman" w:cs="Times New Roman"/>
        </w:rPr>
      </w:pPr>
      <w:r w:rsidRPr="003E0BE7">
        <w:rPr>
          <w:rFonts w:ascii="Times New Roman" w:hAnsi="Times New Roman" w:cs="Times New Roman"/>
        </w:rPr>
        <w:t xml:space="preserve">Barry, L, </w:t>
      </w:r>
      <w:proofErr w:type="spellStart"/>
      <w:r w:rsidRPr="003E0BE7">
        <w:rPr>
          <w:rFonts w:ascii="Times New Roman" w:hAnsi="Times New Roman" w:cs="Times New Roman"/>
        </w:rPr>
        <w:t>Bosworth</w:t>
      </w:r>
      <w:proofErr w:type="spellEnd"/>
      <w:r w:rsidRPr="003E0BE7">
        <w:rPr>
          <w:rFonts w:ascii="Times New Roman" w:hAnsi="Times New Roman" w:cs="Times New Roman"/>
        </w:rPr>
        <w:t xml:space="preserve">, P. (2015), Limited Gains in Living Standards </w:t>
      </w:r>
      <w:proofErr w:type="spellStart"/>
      <w:r w:rsidRPr="003E0BE7">
        <w:rPr>
          <w:rFonts w:ascii="Times New Roman" w:hAnsi="Times New Roman" w:cs="Times New Roman"/>
        </w:rPr>
        <w:t>Caused</w:t>
      </w:r>
      <w:proofErr w:type="spellEnd"/>
      <w:r w:rsidRPr="003E0BE7">
        <w:rPr>
          <w:rFonts w:ascii="Times New Roman" w:hAnsi="Times New Roman" w:cs="Times New Roman"/>
        </w:rPr>
        <w:t xml:space="preserve"> by a </w:t>
      </w:r>
      <w:proofErr w:type="spellStart"/>
      <w:r w:rsidRPr="003E0BE7">
        <w:rPr>
          <w:rFonts w:ascii="Times New Roman" w:hAnsi="Times New Roman" w:cs="Times New Roman"/>
        </w:rPr>
        <w:t>Supply-Side</w:t>
      </w:r>
      <w:proofErr w:type="spellEnd"/>
      <w:r w:rsidRPr="003E0BE7">
        <w:rPr>
          <w:rFonts w:ascii="Times New Roman" w:hAnsi="Times New Roman" w:cs="Times New Roman"/>
        </w:rPr>
        <w:t xml:space="preserve"> </w:t>
      </w:r>
      <w:proofErr w:type="spellStart"/>
      <w:r w:rsidRPr="003E0BE7">
        <w:rPr>
          <w:rFonts w:ascii="Times New Roman" w:hAnsi="Times New Roman" w:cs="Times New Roman"/>
        </w:rPr>
        <w:t>Recession</w:t>
      </w:r>
      <w:proofErr w:type="spellEnd"/>
      <w:r w:rsidRPr="003E0BE7">
        <w:rPr>
          <w:rFonts w:ascii="Times New Roman" w:hAnsi="Times New Roman" w:cs="Times New Roman"/>
        </w:rPr>
        <w:t xml:space="preserve">, Brookings - Opinion – </w:t>
      </w:r>
      <w:proofErr w:type="spellStart"/>
      <w:r w:rsidRPr="003E0BE7">
        <w:rPr>
          <w:rFonts w:ascii="Times New Roman" w:hAnsi="Times New Roman" w:cs="Times New Roman"/>
        </w:rPr>
        <w:t>December</w:t>
      </w:r>
      <w:proofErr w:type="spellEnd"/>
      <w:r w:rsidRPr="003E0BE7">
        <w:rPr>
          <w:rFonts w:ascii="Times New Roman" w:hAnsi="Times New Roman" w:cs="Times New Roman"/>
        </w:rPr>
        <w:t xml:space="preserve">. </w:t>
      </w:r>
      <w:hyperlink r:id="rId9" w:history="1">
        <w:r w:rsidRPr="003E0BE7">
          <w:rPr>
            <w:rStyle w:val="Lienhypertexte"/>
            <w:rFonts w:ascii="Times New Roman" w:hAnsi="Times New Roman" w:cs="Times New Roman"/>
            <w:color w:val="auto"/>
            <w:u w:val="none"/>
          </w:rPr>
          <w:t>http://www.brookings.edu/research/opinions/2015/12/18-supply-side-recession-limited-living-standard-gains-bosworth</w:t>
        </w:r>
      </w:hyperlink>
    </w:p>
    <w:p w14:paraId="4E6F4D29" w14:textId="1EEFFE08" w:rsidR="00E2326F" w:rsidRDefault="00BA5861" w:rsidP="00C34F49">
      <w:pPr>
        <w:spacing w:after="0"/>
        <w:ind w:left="20" w:right="-82" w:firstLine="284"/>
        <w:jc w:val="both"/>
        <w:rPr>
          <w:rFonts w:ascii="Times New Roman" w:hAnsi="Times New Roman" w:cs="Times New Roman"/>
          <w:color w:val="222222"/>
          <w:shd w:val="clear" w:color="auto" w:fill="FFFFFF"/>
          <w:lang w:eastAsia="fr-FR"/>
        </w:rPr>
      </w:pPr>
      <w:proofErr w:type="spellStart"/>
      <w:r w:rsidRPr="003E0BE7">
        <w:rPr>
          <w:rFonts w:ascii="Times New Roman" w:hAnsi="Times New Roman" w:cs="Times New Roman"/>
          <w:color w:val="222222"/>
          <w:shd w:val="clear" w:color="auto" w:fill="FFFFFF"/>
          <w:lang w:eastAsia="fr-FR"/>
        </w:rPr>
        <w:t>Bensahel</w:t>
      </w:r>
      <w:proofErr w:type="spellEnd"/>
      <w:r w:rsidRPr="003E0BE7">
        <w:rPr>
          <w:rFonts w:ascii="Times New Roman" w:hAnsi="Times New Roman" w:cs="Times New Roman"/>
          <w:color w:val="222222"/>
          <w:shd w:val="clear" w:color="auto" w:fill="FFFFFF"/>
          <w:lang w:eastAsia="fr-FR"/>
        </w:rPr>
        <w:t>, L., &amp; Fontanel, J. (2006).</w:t>
      </w:r>
      <w:r w:rsidRPr="003E0BE7">
        <w:rPr>
          <w:rFonts w:ascii="Times New Roman" w:hAnsi="Times New Roman" w:cs="Times New Roman"/>
          <w:color w:val="222222"/>
          <w:lang w:eastAsia="fr-FR"/>
        </w:rPr>
        <w:t> </w:t>
      </w:r>
      <w:r w:rsidRPr="003E0BE7">
        <w:rPr>
          <w:rFonts w:ascii="Times New Roman" w:hAnsi="Times New Roman" w:cs="Times New Roman"/>
          <w:color w:val="222222"/>
          <w:shd w:val="clear" w:color="auto" w:fill="FFFFFF"/>
          <w:lang w:eastAsia="fr-FR"/>
        </w:rPr>
        <w:t>L'économie souterraine: L'exemple de la Russie. Editions L'Harmattan.</w:t>
      </w:r>
    </w:p>
    <w:p w14:paraId="379A92C7" w14:textId="648BF3C0" w:rsidR="00280E17" w:rsidRPr="000169D1" w:rsidRDefault="00280E17" w:rsidP="00C34F49">
      <w:pPr>
        <w:spacing w:after="0"/>
        <w:ind w:left="20" w:right="-82" w:firstLine="284"/>
        <w:jc w:val="both"/>
        <w:rPr>
          <w:rFonts w:ascii="Times New Roman" w:hAnsi="Times New Roman" w:cs="Times New Roman"/>
          <w:color w:val="222222"/>
          <w:shd w:val="clear" w:color="auto" w:fill="FFFFFF"/>
          <w:lang w:eastAsia="fr-FR"/>
        </w:rPr>
      </w:pPr>
      <w:proofErr w:type="spellStart"/>
      <w:r w:rsidRPr="000169D1">
        <w:rPr>
          <w:rFonts w:ascii="Times New Roman" w:hAnsi="Times New Roman" w:cs="Times New Roman"/>
          <w:color w:val="222222"/>
          <w:shd w:val="clear" w:color="auto" w:fill="FFFFFF"/>
          <w:lang w:eastAsia="fr-FR"/>
        </w:rPr>
        <w:t>Bensahel</w:t>
      </w:r>
      <w:proofErr w:type="spellEnd"/>
      <w:r w:rsidRPr="000169D1">
        <w:rPr>
          <w:rFonts w:ascii="Times New Roman" w:hAnsi="Times New Roman" w:cs="Times New Roman"/>
          <w:color w:val="222222"/>
          <w:shd w:val="clear" w:color="auto" w:fill="FFFFFF"/>
          <w:lang w:eastAsia="fr-FR"/>
        </w:rPr>
        <w:t xml:space="preserve">-Perrin, L., Coulomb, F., Fontanel, J. (2009), </w:t>
      </w:r>
      <w:r w:rsidRPr="000169D1">
        <w:rPr>
          <w:rFonts w:ascii="Times New Roman" w:hAnsi="Times New Roman" w:cs="Times New Roman"/>
          <w:color w:val="000000"/>
        </w:rPr>
        <w:t xml:space="preserve">Les organisations non gouvernementales, </w:t>
      </w:r>
      <w:r w:rsidRPr="000169D1">
        <w:rPr>
          <w:rFonts w:ascii="Times New Roman" w:hAnsi="Times New Roman" w:cs="Times New Roman"/>
        </w:rPr>
        <w:t>Collection Librairie des Humanités, L’Harmattan, Paris.</w:t>
      </w:r>
    </w:p>
    <w:p w14:paraId="30CDD3AA" w14:textId="77777777" w:rsidR="007A3F8B" w:rsidRPr="003E0BE7" w:rsidRDefault="00BA5861" w:rsidP="00C34F49">
      <w:pPr>
        <w:spacing w:after="0"/>
        <w:ind w:left="20" w:right="-82" w:firstLine="284"/>
        <w:jc w:val="both"/>
        <w:rPr>
          <w:rFonts w:ascii="Times New Roman" w:hAnsi="Times New Roman" w:cs="Times New Roman"/>
        </w:rPr>
      </w:pPr>
      <w:r w:rsidRPr="003E0BE7">
        <w:rPr>
          <w:rFonts w:ascii="Times New Roman" w:hAnsi="Times New Roman" w:cs="Times New Roman"/>
        </w:rPr>
        <w:t>Bourguignon, F. (2012), La mondialisation d</w:t>
      </w:r>
      <w:r w:rsidR="008C3733" w:rsidRPr="003E0BE7">
        <w:rPr>
          <w:rFonts w:ascii="Times New Roman" w:hAnsi="Times New Roman" w:cs="Times New Roman"/>
        </w:rPr>
        <w:t xml:space="preserve">e l’inégalité, Coédition Seuil et </w:t>
      </w:r>
      <w:r w:rsidRPr="003E0BE7">
        <w:rPr>
          <w:rFonts w:ascii="Times New Roman" w:hAnsi="Times New Roman" w:cs="Times New Roman"/>
        </w:rPr>
        <w:t>République des Idées, Paris.</w:t>
      </w:r>
    </w:p>
    <w:p w14:paraId="633DEA0A" w14:textId="77777777" w:rsidR="00407E7E" w:rsidRPr="003E0BE7" w:rsidRDefault="007A3F8B" w:rsidP="00C34F49">
      <w:pPr>
        <w:spacing w:after="0"/>
        <w:ind w:left="20" w:right="-82" w:firstLine="284"/>
        <w:jc w:val="both"/>
        <w:rPr>
          <w:rFonts w:ascii="Times New Roman" w:hAnsi="Times New Roman" w:cs="Times New Roman"/>
        </w:rPr>
      </w:pPr>
      <w:r w:rsidRPr="003E0BE7">
        <w:rPr>
          <w:rFonts w:ascii="Times New Roman" w:hAnsi="Times New Roman" w:cs="Times New Roman"/>
        </w:rPr>
        <w:t>Brookings Institution (2015</w:t>
      </w:r>
      <w:r w:rsidRPr="003E0BE7">
        <w:rPr>
          <w:rFonts w:ascii="Times New Roman" w:hAnsi="Times New Roman" w:cs="Times New Roman"/>
          <w:b/>
        </w:rPr>
        <w:t xml:space="preserve">), </w:t>
      </w:r>
      <w:r w:rsidRPr="003E0BE7">
        <w:rPr>
          <w:rStyle w:val="Titre3Car"/>
          <w:rFonts w:eastAsiaTheme="minorHAnsi" w:cs="Times New Roman"/>
          <w:b w:val="0"/>
          <w:sz w:val="24"/>
          <w:szCs w:val="24"/>
        </w:rPr>
        <w:t>Opportunity, Responsibility, and Security</w:t>
      </w:r>
      <w:r w:rsidRPr="003E0BE7">
        <w:rPr>
          <w:rFonts w:ascii="Times New Roman" w:hAnsi="Times New Roman" w:cs="Times New Roman"/>
          <w:b/>
        </w:rPr>
        <w:t>: A</w:t>
      </w:r>
      <w:r w:rsidRPr="003E0BE7">
        <w:rPr>
          <w:rFonts w:ascii="Times New Roman" w:hAnsi="Times New Roman" w:cs="Times New Roman"/>
        </w:rPr>
        <w:t xml:space="preserve"> Consensus Plan for </w:t>
      </w:r>
      <w:proofErr w:type="spellStart"/>
      <w:r w:rsidRPr="003E0BE7">
        <w:rPr>
          <w:rFonts w:ascii="Times New Roman" w:hAnsi="Times New Roman" w:cs="Times New Roman"/>
        </w:rPr>
        <w:t>Reducing</w:t>
      </w:r>
      <w:proofErr w:type="spellEnd"/>
      <w:r w:rsidRPr="003E0BE7">
        <w:rPr>
          <w:rFonts w:ascii="Times New Roman" w:hAnsi="Times New Roman" w:cs="Times New Roman"/>
        </w:rPr>
        <w:t xml:space="preserve"> </w:t>
      </w:r>
      <w:proofErr w:type="spellStart"/>
      <w:r w:rsidRPr="003E0BE7">
        <w:rPr>
          <w:rFonts w:ascii="Times New Roman" w:hAnsi="Times New Roman" w:cs="Times New Roman"/>
        </w:rPr>
        <w:t>Poverty</w:t>
      </w:r>
      <w:proofErr w:type="spellEnd"/>
      <w:r w:rsidRPr="003E0BE7">
        <w:rPr>
          <w:rFonts w:ascii="Times New Roman" w:hAnsi="Times New Roman" w:cs="Times New Roman"/>
        </w:rPr>
        <w:t xml:space="preserve"> and </w:t>
      </w:r>
      <w:proofErr w:type="spellStart"/>
      <w:r w:rsidRPr="003E0BE7">
        <w:rPr>
          <w:rFonts w:ascii="Times New Roman" w:hAnsi="Times New Roman" w:cs="Times New Roman"/>
        </w:rPr>
        <w:t>Restoring</w:t>
      </w:r>
      <w:proofErr w:type="spellEnd"/>
      <w:r w:rsidRPr="003E0BE7">
        <w:rPr>
          <w:rFonts w:ascii="Times New Roman" w:hAnsi="Times New Roman" w:cs="Times New Roman"/>
        </w:rPr>
        <w:t xml:space="preserve"> the American </w:t>
      </w:r>
      <w:proofErr w:type="spellStart"/>
      <w:r w:rsidRPr="003E0BE7">
        <w:rPr>
          <w:rFonts w:ascii="Times New Roman" w:hAnsi="Times New Roman" w:cs="Times New Roman"/>
        </w:rPr>
        <w:t>Dream</w:t>
      </w:r>
      <w:proofErr w:type="spellEnd"/>
      <w:r w:rsidRPr="003E0BE7">
        <w:rPr>
          <w:rFonts w:ascii="Times New Roman" w:hAnsi="Times New Roman" w:cs="Times New Roman"/>
        </w:rPr>
        <w:t xml:space="preserve">, AEI-Brookings </w:t>
      </w:r>
      <w:proofErr w:type="spellStart"/>
      <w:r w:rsidRPr="003E0BE7">
        <w:rPr>
          <w:rFonts w:ascii="Times New Roman" w:hAnsi="Times New Roman" w:cs="Times New Roman"/>
        </w:rPr>
        <w:t>Working</w:t>
      </w:r>
      <w:proofErr w:type="spellEnd"/>
      <w:r w:rsidRPr="003E0BE7">
        <w:rPr>
          <w:rFonts w:ascii="Times New Roman" w:hAnsi="Times New Roman" w:cs="Times New Roman"/>
        </w:rPr>
        <w:t xml:space="preserve"> Group – Report – </w:t>
      </w:r>
      <w:proofErr w:type="spellStart"/>
      <w:r w:rsidRPr="003E0BE7">
        <w:rPr>
          <w:rFonts w:ascii="Times New Roman" w:hAnsi="Times New Roman" w:cs="Times New Roman"/>
        </w:rPr>
        <w:t>December</w:t>
      </w:r>
      <w:proofErr w:type="spellEnd"/>
      <w:proofErr w:type="gramStart"/>
      <w:r w:rsidRPr="003E0BE7">
        <w:rPr>
          <w:rFonts w:ascii="Times New Roman" w:hAnsi="Times New Roman" w:cs="Times New Roman"/>
        </w:rPr>
        <w:t>..</w:t>
      </w:r>
      <w:proofErr w:type="gramEnd"/>
      <w:r w:rsidRPr="003E0BE7">
        <w:rPr>
          <w:rFonts w:ascii="Times New Roman" w:hAnsi="Times New Roman" w:cs="Times New Roman"/>
        </w:rPr>
        <w:t xml:space="preserve"> </w:t>
      </w:r>
      <w:hyperlink r:id="rId10" w:history="1">
        <w:r w:rsidRPr="003E0BE7">
          <w:rPr>
            <w:rStyle w:val="Lienhypertexte"/>
            <w:rFonts w:ascii="Times New Roman" w:hAnsi="Times New Roman" w:cs="Times New Roman"/>
          </w:rPr>
          <w:t>http://www.aei.org/wpcontent/uploads/2015/12/opportunity_responsibility_security_doar_strain_120315_FINAL.pdf</w:t>
        </w:r>
      </w:hyperlink>
    </w:p>
    <w:p w14:paraId="594864D6" w14:textId="77777777" w:rsidR="00407E7E" w:rsidRPr="003E0BE7" w:rsidRDefault="00407E7E" w:rsidP="00C34F49">
      <w:pPr>
        <w:widowControl w:val="0"/>
        <w:autoSpaceDE w:val="0"/>
        <w:autoSpaceDN w:val="0"/>
        <w:adjustRightInd w:val="0"/>
        <w:spacing w:after="0"/>
        <w:ind w:firstLine="284"/>
        <w:jc w:val="both"/>
        <w:rPr>
          <w:rFonts w:ascii="Times New Roman" w:hAnsi="Times New Roman" w:cs="Times New Roman"/>
          <w:color w:val="FFFFFF"/>
        </w:rPr>
      </w:pPr>
      <w:proofErr w:type="spellStart"/>
      <w:r w:rsidRPr="003E0BE7">
        <w:rPr>
          <w:rFonts w:ascii="Times New Roman" w:hAnsi="Times New Roman" w:cs="Times New Roman"/>
          <w:color w:val="000000"/>
        </w:rPr>
        <w:t>Brück</w:t>
      </w:r>
      <w:proofErr w:type="spellEnd"/>
      <w:r w:rsidRPr="003E0BE7">
        <w:rPr>
          <w:rFonts w:ascii="Times New Roman" w:hAnsi="Times New Roman" w:cs="Times New Roman"/>
          <w:color w:val="000000"/>
        </w:rPr>
        <w:t xml:space="preserve">, T. (2004a). Economie de la </w:t>
      </w:r>
      <w:proofErr w:type="spellStart"/>
      <w:r w:rsidRPr="003E0BE7">
        <w:rPr>
          <w:rFonts w:ascii="Times New Roman" w:hAnsi="Times New Roman" w:cs="Times New Roman"/>
          <w:color w:val="000000"/>
        </w:rPr>
        <w:t>sécurite</w:t>
      </w:r>
      <w:proofErr w:type="spellEnd"/>
      <w:r w:rsidRPr="003E0BE7">
        <w:rPr>
          <w:rFonts w:ascii="Times New Roman" w:hAnsi="Times New Roman" w:cs="Times New Roman"/>
          <w:color w:val="000000"/>
        </w:rPr>
        <w:t xml:space="preserve">´ : Arbitrages économiques. In OECD, L’économie de la sécurité. Paris: OECD, 115. </w:t>
      </w:r>
      <w:r w:rsidRPr="003E0BE7">
        <w:rPr>
          <w:rFonts w:ascii="Times New Roman" w:hAnsi="Times New Roman" w:cs="Times New Roman"/>
          <w:color w:val="FFFFFF"/>
        </w:rPr>
        <w:t>AU:7</w:t>
      </w:r>
    </w:p>
    <w:p w14:paraId="49515277" w14:textId="77777777" w:rsidR="007A3F8B" w:rsidRPr="003E0BE7" w:rsidRDefault="00407E7E" w:rsidP="00C34F49">
      <w:pPr>
        <w:widowControl w:val="0"/>
        <w:autoSpaceDE w:val="0"/>
        <w:autoSpaceDN w:val="0"/>
        <w:adjustRightInd w:val="0"/>
        <w:spacing w:after="0"/>
        <w:ind w:firstLine="284"/>
        <w:jc w:val="both"/>
        <w:rPr>
          <w:rFonts w:ascii="Times New Roman" w:hAnsi="Times New Roman" w:cs="Times New Roman"/>
          <w:color w:val="000000"/>
        </w:rPr>
      </w:pPr>
      <w:proofErr w:type="spellStart"/>
      <w:r w:rsidRPr="003E0BE7">
        <w:rPr>
          <w:rFonts w:ascii="Times New Roman" w:hAnsi="Times New Roman" w:cs="Times New Roman"/>
          <w:color w:val="000000"/>
        </w:rPr>
        <w:t>Brück</w:t>
      </w:r>
      <w:proofErr w:type="gramStart"/>
      <w:r w:rsidRPr="003E0BE7">
        <w:rPr>
          <w:rFonts w:ascii="Times New Roman" w:hAnsi="Times New Roman" w:cs="Times New Roman"/>
          <w:color w:val="000000"/>
        </w:rPr>
        <w:t>,T</w:t>
      </w:r>
      <w:proofErr w:type="spellEnd"/>
      <w:proofErr w:type="gramEnd"/>
      <w:r w:rsidRPr="003E0BE7">
        <w:rPr>
          <w:rFonts w:ascii="Times New Roman" w:hAnsi="Times New Roman" w:cs="Times New Roman"/>
          <w:color w:val="000000"/>
        </w:rPr>
        <w:t xml:space="preserve">. (2004b). The </w:t>
      </w:r>
      <w:proofErr w:type="spellStart"/>
      <w:r w:rsidRPr="003E0BE7">
        <w:rPr>
          <w:rFonts w:ascii="Times New Roman" w:hAnsi="Times New Roman" w:cs="Times New Roman"/>
          <w:color w:val="000000"/>
        </w:rPr>
        <w:t>economic</w:t>
      </w:r>
      <w:proofErr w:type="spellEnd"/>
      <w:r w:rsidRPr="003E0BE7">
        <w:rPr>
          <w:rFonts w:ascii="Times New Roman" w:hAnsi="Times New Roman" w:cs="Times New Roman"/>
          <w:color w:val="000000"/>
        </w:rPr>
        <w:t xml:space="preserve"> </w:t>
      </w:r>
      <w:proofErr w:type="spellStart"/>
      <w:r w:rsidRPr="003E0BE7">
        <w:rPr>
          <w:rFonts w:ascii="Times New Roman" w:hAnsi="Times New Roman" w:cs="Times New Roman"/>
          <w:color w:val="000000"/>
        </w:rPr>
        <w:t>consequences</w:t>
      </w:r>
      <w:proofErr w:type="spellEnd"/>
      <w:r w:rsidRPr="003E0BE7">
        <w:rPr>
          <w:rFonts w:ascii="Times New Roman" w:hAnsi="Times New Roman" w:cs="Times New Roman"/>
          <w:color w:val="000000"/>
        </w:rPr>
        <w:t xml:space="preserve"> of </w:t>
      </w:r>
      <w:proofErr w:type="spellStart"/>
      <w:r w:rsidRPr="003E0BE7">
        <w:rPr>
          <w:rFonts w:ascii="Times New Roman" w:hAnsi="Times New Roman" w:cs="Times New Roman"/>
          <w:color w:val="000000"/>
        </w:rPr>
        <w:t>terror</w:t>
      </w:r>
      <w:proofErr w:type="spellEnd"/>
      <w:r w:rsidRPr="003E0BE7">
        <w:rPr>
          <w:rFonts w:ascii="Times New Roman" w:hAnsi="Times New Roman" w:cs="Times New Roman"/>
          <w:color w:val="000000"/>
        </w:rPr>
        <w:t xml:space="preserve">: </w:t>
      </w:r>
      <w:proofErr w:type="spellStart"/>
      <w:r w:rsidRPr="003E0BE7">
        <w:rPr>
          <w:rFonts w:ascii="Times New Roman" w:hAnsi="Times New Roman" w:cs="Times New Roman"/>
          <w:color w:val="000000"/>
        </w:rPr>
        <w:t>Guest</w:t>
      </w:r>
      <w:proofErr w:type="spellEnd"/>
      <w:r w:rsidRPr="003E0BE7">
        <w:rPr>
          <w:rFonts w:ascii="Times New Roman" w:hAnsi="Times New Roman" w:cs="Times New Roman"/>
          <w:color w:val="000000"/>
        </w:rPr>
        <w:t xml:space="preserve"> </w:t>
      </w:r>
      <w:proofErr w:type="spellStart"/>
      <w:r w:rsidRPr="003E0BE7">
        <w:rPr>
          <w:rFonts w:ascii="Times New Roman" w:hAnsi="Times New Roman" w:cs="Times New Roman"/>
          <w:color w:val="000000"/>
        </w:rPr>
        <w:t>editor’s</w:t>
      </w:r>
      <w:proofErr w:type="spellEnd"/>
      <w:r w:rsidRPr="003E0BE7">
        <w:rPr>
          <w:rFonts w:ascii="Times New Roman" w:hAnsi="Times New Roman" w:cs="Times New Roman"/>
          <w:color w:val="000000"/>
        </w:rPr>
        <w:t xml:space="preserve">, introduction. </w:t>
      </w:r>
      <w:proofErr w:type="spellStart"/>
      <w:r w:rsidRPr="003E0BE7">
        <w:rPr>
          <w:rFonts w:ascii="Times New Roman" w:hAnsi="Times New Roman" w:cs="Times New Roman"/>
          <w:color w:val="000000"/>
        </w:rPr>
        <w:t>European</w:t>
      </w:r>
      <w:proofErr w:type="spellEnd"/>
      <w:r w:rsidRPr="003E0BE7">
        <w:rPr>
          <w:rFonts w:ascii="Times New Roman" w:hAnsi="Times New Roman" w:cs="Times New Roman"/>
          <w:color w:val="000000"/>
        </w:rPr>
        <w:t xml:space="preserve"> Journal of </w:t>
      </w:r>
      <w:proofErr w:type="spellStart"/>
      <w:r w:rsidRPr="003E0BE7">
        <w:rPr>
          <w:rFonts w:ascii="Times New Roman" w:hAnsi="Times New Roman" w:cs="Times New Roman"/>
          <w:color w:val="000000"/>
        </w:rPr>
        <w:t>Political</w:t>
      </w:r>
      <w:proofErr w:type="spellEnd"/>
      <w:r w:rsidRPr="003E0BE7">
        <w:rPr>
          <w:rFonts w:ascii="Times New Roman" w:hAnsi="Times New Roman" w:cs="Times New Roman"/>
          <w:color w:val="000000"/>
        </w:rPr>
        <w:t xml:space="preserve"> </w:t>
      </w:r>
      <w:proofErr w:type="spellStart"/>
      <w:r w:rsidRPr="003E0BE7">
        <w:rPr>
          <w:rFonts w:ascii="Times New Roman" w:hAnsi="Times New Roman" w:cs="Times New Roman"/>
          <w:color w:val="000000"/>
        </w:rPr>
        <w:t>Economy</w:t>
      </w:r>
      <w:proofErr w:type="spellEnd"/>
      <w:r w:rsidRPr="003E0BE7">
        <w:rPr>
          <w:rFonts w:ascii="Times New Roman" w:hAnsi="Times New Roman" w:cs="Times New Roman"/>
          <w:color w:val="000000"/>
        </w:rPr>
        <w:t>.</w:t>
      </w:r>
    </w:p>
    <w:p w14:paraId="4FD56836" w14:textId="77777777" w:rsidR="00407E7E" w:rsidRPr="003E0BE7" w:rsidRDefault="007A3F8B" w:rsidP="00C34F49">
      <w:pPr>
        <w:widowControl w:val="0"/>
        <w:autoSpaceDE w:val="0"/>
        <w:autoSpaceDN w:val="0"/>
        <w:adjustRightInd w:val="0"/>
        <w:spacing w:after="0"/>
        <w:ind w:firstLine="284"/>
        <w:jc w:val="both"/>
        <w:rPr>
          <w:rFonts w:ascii="Times New Roman" w:hAnsi="Times New Roman" w:cs="Times New Roman"/>
          <w:color w:val="FFFFFF"/>
        </w:rPr>
      </w:pPr>
      <w:proofErr w:type="spellStart"/>
      <w:r w:rsidRPr="003E0BE7">
        <w:rPr>
          <w:rFonts w:ascii="Times New Roman" w:hAnsi="Times New Roman" w:cs="Times New Roman"/>
          <w:color w:val="222222"/>
          <w:shd w:val="clear" w:color="auto" w:fill="FFFFFF"/>
          <w:lang w:eastAsia="fr-FR"/>
        </w:rPr>
        <w:t>Brynjolfsson</w:t>
      </w:r>
      <w:proofErr w:type="spellEnd"/>
      <w:r w:rsidRPr="003E0BE7">
        <w:rPr>
          <w:rFonts w:ascii="Times New Roman" w:hAnsi="Times New Roman" w:cs="Times New Roman"/>
          <w:color w:val="222222"/>
          <w:shd w:val="clear" w:color="auto" w:fill="FFFFFF"/>
          <w:lang w:eastAsia="fr-FR"/>
        </w:rPr>
        <w:t>, E., &amp; McAfee, A. (2014).</w:t>
      </w:r>
      <w:r w:rsidRPr="003E0BE7">
        <w:rPr>
          <w:rFonts w:ascii="Times New Roman" w:hAnsi="Times New Roman" w:cs="Times New Roman"/>
          <w:color w:val="222222"/>
          <w:lang w:eastAsia="fr-FR"/>
        </w:rPr>
        <w:t> </w:t>
      </w:r>
      <w:r w:rsidRPr="003E0BE7">
        <w:rPr>
          <w:rFonts w:ascii="Times New Roman" w:hAnsi="Times New Roman" w:cs="Times New Roman"/>
          <w:color w:val="222222"/>
          <w:shd w:val="clear" w:color="auto" w:fill="FFFFFF"/>
          <w:lang w:eastAsia="fr-FR"/>
        </w:rPr>
        <w:t xml:space="preserve">The second machine </w:t>
      </w:r>
      <w:proofErr w:type="spellStart"/>
      <w:r w:rsidRPr="003E0BE7">
        <w:rPr>
          <w:rFonts w:ascii="Times New Roman" w:hAnsi="Times New Roman" w:cs="Times New Roman"/>
          <w:color w:val="222222"/>
          <w:shd w:val="clear" w:color="auto" w:fill="FFFFFF"/>
          <w:lang w:eastAsia="fr-FR"/>
        </w:rPr>
        <w:t>age</w:t>
      </w:r>
      <w:proofErr w:type="spellEnd"/>
      <w:r w:rsidRPr="003E0BE7">
        <w:rPr>
          <w:rFonts w:ascii="Times New Roman" w:hAnsi="Times New Roman" w:cs="Times New Roman"/>
          <w:color w:val="222222"/>
          <w:shd w:val="clear" w:color="auto" w:fill="FFFFFF"/>
          <w:lang w:eastAsia="fr-FR"/>
        </w:rPr>
        <w:t xml:space="preserve">: </w:t>
      </w:r>
      <w:proofErr w:type="spellStart"/>
      <w:r w:rsidRPr="003E0BE7">
        <w:rPr>
          <w:rFonts w:ascii="Times New Roman" w:hAnsi="Times New Roman" w:cs="Times New Roman"/>
          <w:color w:val="222222"/>
          <w:shd w:val="clear" w:color="auto" w:fill="FFFFFF"/>
          <w:lang w:eastAsia="fr-FR"/>
        </w:rPr>
        <w:t>work</w:t>
      </w:r>
      <w:proofErr w:type="spellEnd"/>
      <w:r w:rsidRPr="003E0BE7">
        <w:rPr>
          <w:rFonts w:ascii="Times New Roman" w:hAnsi="Times New Roman" w:cs="Times New Roman"/>
          <w:color w:val="222222"/>
          <w:shd w:val="clear" w:color="auto" w:fill="FFFFFF"/>
          <w:lang w:eastAsia="fr-FR"/>
        </w:rPr>
        <w:t xml:space="preserve">, </w:t>
      </w:r>
      <w:proofErr w:type="spellStart"/>
      <w:r w:rsidRPr="003E0BE7">
        <w:rPr>
          <w:rFonts w:ascii="Times New Roman" w:hAnsi="Times New Roman" w:cs="Times New Roman"/>
          <w:color w:val="222222"/>
          <w:shd w:val="clear" w:color="auto" w:fill="FFFFFF"/>
          <w:lang w:eastAsia="fr-FR"/>
        </w:rPr>
        <w:t>progress</w:t>
      </w:r>
      <w:proofErr w:type="spellEnd"/>
      <w:r w:rsidRPr="003E0BE7">
        <w:rPr>
          <w:rFonts w:ascii="Times New Roman" w:hAnsi="Times New Roman" w:cs="Times New Roman"/>
          <w:color w:val="222222"/>
          <w:shd w:val="clear" w:color="auto" w:fill="FFFFFF"/>
          <w:lang w:eastAsia="fr-FR"/>
        </w:rPr>
        <w:t xml:space="preserve">, and </w:t>
      </w:r>
      <w:proofErr w:type="spellStart"/>
      <w:r w:rsidRPr="003E0BE7">
        <w:rPr>
          <w:rFonts w:ascii="Times New Roman" w:hAnsi="Times New Roman" w:cs="Times New Roman"/>
          <w:color w:val="222222"/>
          <w:shd w:val="clear" w:color="auto" w:fill="FFFFFF"/>
          <w:lang w:eastAsia="fr-FR"/>
        </w:rPr>
        <w:t>prosperity</w:t>
      </w:r>
      <w:proofErr w:type="spellEnd"/>
      <w:r w:rsidRPr="003E0BE7">
        <w:rPr>
          <w:rFonts w:ascii="Times New Roman" w:hAnsi="Times New Roman" w:cs="Times New Roman"/>
          <w:color w:val="222222"/>
          <w:shd w:val="clear" w:color="auto" w:fill="FFFFFF"/>
          <w:lang w:eastAsia="fr-FR"/>
        </w:rPr>
        <w:t xml:space="preserve"> in a time of </w:t>
      </w:r>
      <w:proofErr w:type="spellStart"/>
      <w:r w:rsidRPr="003E0BE7">
        <w:rPr>
          <w:rFonts w:ascii="Times New Roman" w:hAnsi="Times New Roman" w:cs="Times New Roman"/>
          <w:color w:val="222222"/>
          <w:shd w:val="clear" w:color="auto" w:fill="FFFFFF"/>
          <w:lang w:eastAsia="fr-FR"/>
        </w:rPr>
        <w:t>brilliant</w:t>
      </w:r>
      <w:proofErr w:type="spellEnd"/>
      <w:r w:rsidRPr="003E0BE7">
        <w:rPr>
          <w:rFonts w:ascii="Times New Roman" w:hAnsi="Times New Roman" w:cs="Times New Roman"/>
          <w:color w:val="222222"/>
          <w:shd w:val="clear" w:color="auto" w:fill="FFFFFF"/>
          <w:lang w:eastAsia="fr-FR"/>
        </w:rPr>
        <w:t xml:space="preserve"> technologies. WW Norton &amp; </w:t>
      </w:r>
      <w:proofErr w:type="spellStart"/>
      <w:r w:rsidRPr="003E0BE7">
        <w:rPr>
          <w:rFonts w:ascii="Times New Roman" w:hAnsi="Times New Roman" w:cs="Times New Roman"/>
          <w:color w:val="222222"/>
          <w:shd w:val="clear" w:color="auto" w:fill="FFFFFF"/>
          <w:lang w:eastAsia="fr-FR"/>
        </w:rPr>
        <w:t>Company</w:t>
      </w:r>
      <w:proofErr w:type="spellEnd"/>
      <w:r w:rsidRPr="003E0BE7">
        <w:rPr>
          <w:rFonts w:ascii="Times New Roman" w:hAnsi="Times New Roman" w:cs="Times New Roman"/>
          <w:color w:val="222222"/>
          <w:shd w:val="clear" w:color="auto" w:fill="FFFFFF"/>
          <w:lang w:eastAsia="fr-FR"/>
        </w:rPr>
        <w:t>.</w:t>
      </w:r>
    </w:p>
    <w:p w14:paraId="490BB64F" w14:textId="77777777" w:rsidR="00063437" w:rsidRPr="003E0BE7" w:rsidRDefault="00407E7E" w:rsidP="00C34F49">
      <w:pPr>
        <w:widowControl w:val="0"/>
        <w:autoSpaceDE w:val="0"/>
        <w:autoSpaceDN w:val="0"/>
        <w:adjustRightInd w:val="0"/>
        <w:spacing w:after="0"/>
        <w:ind w:firstLine="284"/>
        <w:jc w:val="both"/>
        <w:rPr>
          <w:rFonts w:ascii="Times New Roman" w:hAnsi="Times New Roman" w:cs="Times New Roman"/>
          <w:color w:val="000000"/>
        </w:rPr>
      </w:pPr>
      <w:proofErr w:type="spellStart"/>
      <w:r w:rsidRPr="003E0BE7">
        <w:rPr>
          <w:rFonts w:ascii="Times New Roman" w:hAnsi="Times New Roman" w:cs="Times New Roman"/>
          <w:color w:val="000000"/>
        </w:rPr>
        <w:t>Buzan</w:t>
      </w:r>
      <w:proofErr w:type="spellEnd"/>
      <w:r w:rsidRPr="003E0BE7">
        <w:rPr>
          <w:rFonts w:ascii="Times New Roman" w:hAnsi="Times New Roman" w:cs="Times New Roman"/>
          <w:color w:val="000000"/>
        </w:rPr>
        <w:t xml:space="preserve">, B., </w:t>
      </w:r>
      <w:proofErr w:type="spellStart"/>
      <w:r w:rsidRPr="003E0BE7">
        <w:rPr>
          <w:rFonts w:ascii="Times New Roman" w:hAnsi="Times New Roman" w:cs="Times New Roman"/>
          <w:color w:val="000000"/>
        </w:rPr>
        <w:t>Waever</w:t>
      </w:r>
      <w:proofErr w:type="spellEnd"/>
      <w:r w:rsidRPr="003E0BE7">
        <w:rPr>
          <w:rFonts w:ascii="Times New Roman" w:hAnsi="Times New Roman" w:cs="Times New Roman"/>
          <w:color w:val="000000"/>
        </w:rPr>
        <w:t xml:space="preserve">, O., &amp; de Wilde, J. (1998). Security: A new </w:t>
      </w:r>
      <w:proofErr w:type="spellStart"/>
      <w:r w:rsidRPr="003E0BE7">
        <w:rPr>
          <w:rFonts w:ascii="Times New Roman" w:hAnsi="Times New Roman" w:cs="Times New Roman"/>
          <w:color w:val="000000"/>
        </w:rPr>
        <w:t>framework</w:t>
      </w:r>
      <w:proofErr w:type="spellEnd"/>
      <w:r w:rsidRPr="003E0BE7">
        <w:rPr>
          <w:rFonts w:ascii="Times New Roman" w:hAnsi="Times New Roman" w:cs="Times New Roman"/>
          <w:color w:val="000000"/>
        </w:rPr>
        <w:t xml:space="preserve"> for </w:t>
      </w:r>
      <w:proofErr w:type="spellStart"/>
      <w:r w:rsidRPr="003E0BE7">
        <w:rPr>
          <w:rFonts w:ascii="Times New Roman" w:hAnsi="Times New Roman" w:cs="Times New Roman"/>
          <w:color w:val="000000"/>
        </w:rPr>
        <w:t>analysis</w:t>
      </w:r>
      <w:proofErr w:type="spellEnd"/>
      <w:r w:rsidRPr="003E0BE7">
        <w:rPr>
          <w:rFonts w:ascii="Times New Roman" w:hAnsi="Times New Roman" w:cs="Times New Roman"/>
          <w:color w:val="000000"/>
        </w:rPr>
        <w:t xml:space="preserve">. London, </w:t>
      </w:r>
      <w:proofErr w:type="spellStart"/>
      <w:r w:rsidRPr="003E0BE7">
        <w:rPr>
          <w:rFonts w:ascii="Times New Roman" w:hAnsi="Times New Roman" w:cs="Times New Roman"/>
          <w:color w:val="000000"/>
        </w:rPr>
        <w:t>Rienne</w:t>
      </w:r>
      <w:proofErr w:type="spellEnd"/>
      <w:r w:rsidRPr="003E0BE7">
        <w:rPr>
          <w:rFonts w:ascii="Times New Roman" w:hAnsi="Times New Roman" w:cs="Times New Roman"/>
          <w:color w:val="000000"/>
        </w:rPr>
        <w:t xml:space="preserve"> </w:t>
      </w:r>
      <w:proofErr w:type="spellStart"/>
      <w:r w:rsidRPr="003E0BE7">
        <w:rPr>
          <w:rFonts w:ascii="Times New Roman" w:hAnsi="Times New Roman" w:cs="Times New Roman"/>
          <w:color w:val="000000"/>
        </w:rPr>
        <w:t>Liener</w:t>
      </w:r>
      <w:proofErr w:type="spellEnd"/>
      <w:r w:rsidRPr="003E0BE7">
        <w:rPr>
          <w:rFonts w:ascii="Times New Roman" w:hAnsi="Times New Roman" w:cs="Times New Roman"/>
          <w:color w:val="000000"/>
        </w:rPr>
        <w:t>.</w:t>
      </w:r>
    </w:p>
    <w:p w14:paraId="615DD49B" w14:textId="77777777" w:rsidR="00063437" w:rsidRPr="003E0BE7" w:rsidRDefault="00063437" w:rsidP="00C34F49">
      <w:pPr>
        <w:pStyle w:val="Titre3"/>
        <w:ind w:firstLine="284"/>
        <w:rPr>
          <w:rFonts w:cs="Times New Roman"/>
          <w:b w:val="0"/>
          <w:sz w:val="24"/>
          <w:szCs w:val="24"/>
        </w:rPr>
      </w:pPr>
      <w:r w:rsidRPr="003E0BE7">
        <w:rPr>
          <w:rFonts w:cs="Times New Roman"/>
          <w:b w:val="0"/>
          <w:sz w:val="24"/>
          <w:szCs w:val="24"/>
        </w:rPr>
        <w:t>CBO (2015), Summary of the Budget and Economic Outlook: 2016 to 2026CBO – January 19, 2015 https://www.cbo.gov/sites/default/files/114th-congress-2015-2016/reports/511292016_Outlook_Summary.pdf</w:t>
      </w:r>
    </w:p>
    <w:p w14:paraId="343BC3B4" w14:textId="77777777" w:rsidR="000169D1" w:rsidRDefault="00063437" w:rsidP="000169D1">
      <w:pPr>
        <w:pStyle w:val="Notedebasdepage"/>
        <w:ind w:firstLine="284"/>
        <w:jc w:val="both"/>
        <w:rPr>
          <w:rFonts w:ascii="Times New Roman" w:hAnsi="Times New Roman" w:cs="Times New Roman"/>
        </w:rPr>
      </w:pPr>
      <w:r w:rsidRPr="003E0BE7">
        <w:rPr>
          <w:rFonts w:ascii="Times New Roman" w:hAnsi="Times New Roman" w:cs="Times New Roman"/>
        </w:rPr>
        <w:t>Charles, K. (2015), Un monde ambitie</w:t>
      </w:r>
      <w:r w:rsidR="008C3733" w:rsidRPr="003E0BE7">
        <w:rPr>
          <w:rFonts w:ascii="Times New Roman" w:hAnsi="Times New Roman" w:cs="Times New Roman"/>
        </w:rPr>
        <w:t>ux, in FMI, Finances et Développe</w:t>
      </w:r>
      <w:r w:rsidRPr="003E0BE7">
        <w:rPr>
          <w:rFonts w:ascii="Times New Roman" w:hAnsi="Times New Roman" w:cs="Times New Roman"/>
        </w:rPr>
        <w:t xml:space="preserve">ment, </w:t>
      </w:r>
      <w:proofErr w:type="spellStart"/>
      <w:r w:rsidRPr="003E0BE7">
        <w:rPr>
          <w:rFonts w:ascii="Times New Roman" w:hAnsi="Times New Roman" w:cs="Times New Roman"/>
        </w:rPr>
        <w:t>Juin.</w:t>
      </w:r>
    </w:p>
    <w:p w14:paraId="772ECE6A" w14:textId="7EFC3F89" w:rsidR="000169D1" w:rsidRPr="000169D1" w:rsidRDefault="000169D1" w:rsidP="007C69D4">
      <w:pPr>
        <w:pStyle w:val="Notedebasdepage"/>
        <w:ind w:firstLine="284"/>
        <w:jc w:val="both"/>
        <w:rPr>
          <w:rFonts w:ascii="Times New Roman" w:hAnsi="Times New Roman" w:cs="Times New Roman"/>
        </w:rPr>
      </w:pPr>
      <w:r w:rsidRPr="000169D1">
        <w:rPr>
          <w:rFonts w:ascii="Times New Roman" w:hAnsi="Times New Roman"/>
        </w:rPr>
        <w:t>Chatterji</w:t>
      </w:r>
      <w:proofErr w:type="gramStart"/>
      <w:r w:rsidRPr="000169D1">
        <w:rPr>
          <w:rFonts w:ascii="Times New Roman" w:hAnsi="Times New Roman"/>
        </w:rPr>
        <w:t>,M</w:t>
      </w:r>
      <w:proofErr w:type="spellEnd"/>
      <w:proofErr w:type="gramEnd"/>
      <w:r w:rsidRPr="000169D1">
        <w:rPr>
          <w:rFonts w:ascii="Times New Roman" w:hAnsi="Times New Roman"/>
        </w:rPr>
        <w:t xml:space="preserve">.,  Fontanel, J., </w:t>
      </w:r>
      <w:proofErr w:type="spellStart"/>
      <w:r w:rsidRPr="000169D1">
        <w:rPr>
          <w:rFonts w:ascii="Times New Roman" w:hAnsi="Times New Roman"/>
        </w:rPr>
        <w:t>Hattori</w:t>
      </w:r>
      <w:proofErr w:type="spellEnd"/>
      <w:r w:rsidRPr="000169D1">
        <w:rPr>
          <w:rFonts w:ascii="Times New Roman" w:hAnsi="Times New Roman"/>
        </w:rPr>
        <w:t xml:space="preserve">, A. (1996), </w:t>
      </w:r>
      <w:proofErr w:type="spellStart"/>
      <w:r w:rsidRPr="000169D1">
        <w:rPr>
          <w:rFonts w:ascii="Times New Roman" w:hAnsi="Times New Roman"/>
        </w:rPr>
        <w:t>Arms</w:t>
      </w:r>
      <w:proofErr w:type="spellEnd"/>
      <w:r w:rsidRPr="000169D1">
        <w:rPr>
          <w:rFonts w:ascii="Times New Roman" w:hAnsi="Times New Roman"/>
        </w:rPr>
        <w:t xml:space="preserve"> </w:t>
      </w:r>
      <w:proofErr w:type="spellStart"/>
      <w:r w:rsidRPr="000169D1">
        <w:rPr>
          <w:rFonts w:ascii="Times New Roman" w:hAnsi="Times New Roman"/>
        </w:rPr>
        <w:t>spending</w:t>
      </w:r>
      <w:proofErr w:type="spellEnd"/>
      <w:r w:rsidRPr="000169D1">
        <w:rPr>
          <w:rFonts w:ascii="Times New Roman" w:hAnsi="Times New Roman"/>
        </w:rPr>
        <w:t xml:space="preserve">, </w:t>
      </w:r>
      <w:proofErr w:type="spellStart"/>
      <w:r w:rsidRPr="000169D1">
        <w:rPr>
          <w:rFonts w:ascii="Times New Roman" w:hAnsi="Times New Roman"/>
        </w:rPr>
        <w:t>development</w:t>
      </w:r>
      <w:proofErr w:type="spellEnd"/>
      <w:r w:rsidRPr="000169D1">
        <w:rPr>
          <w:rFonts w:ascii="Times New Roman" w:hAnsi="Times New Roman"/>
        </w:rPr>
        <w:t xml:space="preserve"> and </w:t>
      </w:r>
      <w:proofErr w:type="spellStart"/>
      <w:r w:rsidRPr="000169D1">
        <w:rPr>
          <w:rFonts w:ascii="Times New Roman" w:hAnsi="Times New Roman"/>
        </w:rPr>
        <w:t>security</w:t>
      </w:r>
      <w:proofErr w:type="spellEnd"/>
      <w:r w:rsidRPr="000169D1">
        <w:rPr>
          <w:rFonts w:ascii="Times New Roman" w:hAnsi="Times New Roman"/>
        </w:rPr>
        <w:t xml:space="preserve">, </w:t>
      </w:r>
      <w:proofErr w:type="spellStart"/>
      <w:r w:rsidRPr="000169D1">
        <w:rPr>
          <w:rFonts w:ascii="Times New Roman" w:hAnsi="Times New Roman"/>
        </w:rPr>
        <w:t>Ashing</w:t>
      </w:r>
      <w:proofErr w:type="spellEnd"/>
      <w:r w:rsidRPr="000169D1">
        <w:rPr>
          <w:rFonts w:ascii="Times New Roman" w:hAnsi="Times New Roman"/>
        </w:rPr>
        <w:t xml:space="preserve"> </w:t>
      </w:r>
      <w:proofErr w:type="spellStart"/>
      <w:r w:rsidRPr="000169D1">
        <w:rPr>
          <w:rFonts w:ascii="Times New Roman" w:hAnsi="Times New Roman"/>
        </w:rPr>
        <w:t>Publishing</w:t>
      </w:r>
      <w:proofErr w:type="spellEnd"/>
      <w:r w:rsidRPr="000169D1">
        <w:rPr>
          <w:rFonts w:ascii="Times New Roman" w:hAnsi="Times New Roman"/>
        </w:rPr>
        <w:t xml:space="preserve"> House, New Delhi.</w:t>
      </w:r>
    </w:p>
    <w:p w14:paraId="39351A5F" w14:textId="77777777" w:rsidR="00063437" w:rsidRPr="003E0BE7" w:rsidRDefault="007A3F8B" w:rsidP="00C34F49">
      <w:pPr>
        <w:pStyle w:val="Notedebasdepage"/>
        <w:ind w:firstLine="284"/>
        <w:jc w:val="both"/>
        <w:rPr>
          <w:rFonts w:ascii="Times New Roman" w:hAnsi="Times New Roman" w:cs="Times New Roman"/>
        </w:rPr>
      </w:pPr>
      <w:proofErr w:type="spellStart"/>
      <w:r w:rsidRPr="003E0BE7">
        <w:rPr>
          <w:rFonts w:ascii="Times New Roman" w:hAnsi="Times New Roman" w:cs="Times New Roman"/>
        </w:rPr>
        <w:t>Clements</w:t>
      </w:r>
      <w:proofErr w:type="spellEnd"/>
      <w:r w:rsidRPr="003E0BE7">
        <w:rPr>
          <w:rFonts w:ascii="Times New Roman" w:hAnsi="Times New Roman" w:cs="Times New Roman"/>
        </w:rPr>
        <w:t xml:space="preserve">, J., </w:t>
      </w:r>
      <w:proofErr w:type="spellStart"/>
      <w:r w:rsidRPr="003E0BE7">
        <w:rPr>
          <w:rFonts w:ascii="Times New Roman" w:hAnsi="Times New Roman" w:cs="Times New Roman"/>
        </w:rPr>
        <w:t>Wither</w:t>
      </w:r>
      <w:proofErr w:type="spellEnd"/>
      <w:r w:rsidRPr="003E0BE7">
        <w:rPr>
          <w:rFonts w:ascii="Times New Roman" w:hAnsi="Times New Roman" w:cs="Times New Roman"/>
        </w:rPr>
        <w:t xml:space="preserve">, M. (2015), </w:t>
      </w:r>
      <w:r w:rsidRPr="003E0BE7">
        <w:rPr>
          <w:rStyle w:val="Titre3Car"/>
          <w:rFonts w:eastAsiaTheme="minorHAnsi" w:cs="Times New Roman"/>
          <w:b w:val="0"/>
          <w:sz w:val="24"/>
          <w:szCs w:val="24"/>
        </w:rPr>
        <w:t>The Minimum Wage and the Great Recession:</w:t>
      </w:r>
      <w:r w:rsidRPr="003E0BE7">
        <w:rPr>
          <w:rStyle w:val="Titre3Car"/>
          <w:rFonts w:eastAsiaTheme="minorHAnsi" w:cs="Times New Roman"/>
          <w:sz w:val="24"/>
          <w:szCs w:val="24"/>
        </w:rPr>
        <w:t xml:space="preserve"> </w:t>
      </w:r>
      <w:r w:rsidRPr="003E0BE7">
        <w:rPr>
          <w:rFonts w:ascii="Times New Roman" w:hAnsi="Times New Roman" w:cs="Times New Roman"/>
        </w:rPr>
        <w:t xml:space="preserve">Evidence of </w:t>
      </w:r>
      <w:proofErr w:type="spellStart"/>
      <w:r w:rsidRPr="003E0BE7">
        <w:rPr>
          <w:rFonts w:ascii="Times New Roman" w:hAnsi="Times New Roman" w:cs="Times New Roman"/>
        </w:rPr>
        <w:t>Effects</w:t>
      </w:r>
      <w:proofErr w:type="spellEnd"/>
      <w:r w:rsidRPr="003E0BE7">
        <w:rPr>
          <w:rFonts w:ascii="Times New Roman" w:hAnsi="Times New Roman" w:cs="Times New Roman"/>
        </w:rPr>
        <w:t xml:space="preserve"> on the </w:t>
      </w:r>
      <w:proofErr w:type="spellStart"/>
      <w:r w:rsidRPr="003E0BE7">
        <w:rPr>
          <w:rFonts w:ascii="Times New Roman" w:hAnsi="Times New Roman" w:cs="Times New Roman"/>
        </w:rPr>
        <w:t>Employment</w:t>
      </w:r>
      <w:proofErr w:type="spellEnd"/>
      <w:r w:rsidRPr="003E0BE7">
        <w:rPr>
          <w:rFonts w:ascii="Times New Roman" w:hAnsi="Times New Roman" w:cs="Times New Roman"/>
        </w:rPr>
        <w:t xml:space="preserve"> and </w:t>
      </w:r>
      <w:proofErr w:type="spellStart"/>
      <w:r w:rsidRPr="003E0BE7">
        <w:rPr>
          <w:rFonts w:ascii="Times New Roman" w:hAnsi="Times New Roman" w:cs="Times New Roman"/>
        </w:rPr>
        <w:t>Income</w:t>
      </w:r>
      <w:proofErr w:type="spellEnd"/>
      <w:r w:rsidRPr="003E0BE7">
        <w:rPr>
          <w:rFonts w:ascii="Times New Roman" w:hAnsi="Times New Roman" w:cs="Times New Roman"/>
        </w:rPr>
        <w:t xml:space="preserve"> </w:t>
      </w:r>
      <w:proofErr w:type="spellStart"/>
      <w:r w:rsidRPr="003E0BE7">
        <w:rPr>
          <w:rFonts w:ascii="Times New Roman" w:hAnsi="Times New Roman" w:cs="Times New Roman"/>
        </w:rPr>
        <w:t>Trajectories</w:t>
      </w:r>
      <w:proofErr w:type="spellEnd"/>
      <w:r w:rsidRPr="003E0BE7">
        <w:rPr>
          <w:rFonts w:ascii="Times New Roman" w:hAnsi="Times New Roman" w:cs="Times New Roman"/>
        </w:rPr>
        <w:t xml:space="preserve"> of </w:t>
      </w:r>
      <w:proofErr w:type="spellStart"/>
      <w:r w:rsidRPr="003E0BE7">
        <w:rPr>
          <w:rFonts w:ascii="Times New Roman" w:hAnsi="Times New Roman" w:cs="Times New Roman"/>
        </w:rPr>
        <w:t>Low-Skilled</w:t>
      </w:r>
      <w:proofErr w:type="spellEnd"/>
      <w:r w:rsidRPr="003E0BE7">
        <w:rPr>
          <w:rFonts w:ascii="Times New Roman" w:hAnsi="Times New Roman" w:cs="Times New Roman"/>
        </w:rPr>
        <w:t xml:space="preserve"> </w:t>
      </w:r>
      <w:proofErr w:type="spellStart"/>
      <w:r w:rsidRPr="003E0BE7">
        <w:rPr>
          <w:rFonts w:ascii="Times New Roman" w:hAnsi="Times New Roman" w:cs="Times New Roman"/>
        </w:rPr>
        <w:t>Workers</w:t>
      </w:r>
      <w:proofErr w:type="spellEnd"/>
      <w:r w:rsidRPr="003E0BE7">
        <w:rPr>
          <w:rFonts w:ascii="Times New Roman" w:hAnsi="Times New Roman" w:cs="Times New Roman"/>
        </w:rPr>
        <w:t xml:space="preserve">, </w:t>
      </w:r>
      <w:proofErr w:type="spellStart"/>
      <w:r w:rsidRPr="003E0BE7">
        <w:rPr>
          <w:rFonts w:ascii="Times New Roman" w:hAnsi="Times New Roman" w:cs="Times New Roman"/>
        </w:rPr>
        <w:t>Cato</w:t>
      </w:r>
      <w:proofErr w:type="spellEnd"/>
      <w:r w:rsidRPr="003E0BE7">
        <w:rPr>
          <w:rFonts w:ascii="Times New Roman" w:hAnsi="Times New Roman" w:cs="Times New Roman"/>
        </w:rPr>
        <w:t xml:space="preserve"> Institute – </w:t>
      </w:r>
      <w:proofErr w:type="spellStart"/>
      <w:r w:rsidRPr="003E0BE7">
        <w:rPr>
          <w:rFonts w:ascii="Times New Roman" w:hAnsi="Times New Roman" w:cs="Times New Roman"/>
        </w:rPr>
        <w:t>Research</w:t>
      </w:r>
      <w:proofErr w:type="spellEnd"/>
      <w:r w:rsidRPr="003E0BE7">
        <w:rPr>
          <w:rFonts w:ascii="Times New Roman" w:hAnsi="Times New Roman" w:cs="Times New Roman"/>
        </w:rPr>
        <w:t xml:space="preserve"> </w:t>
      </w:r>
      <w:proofErr w:type="spellStart"/>
      <w:r w:rsidRPr="003E0BE7">
        <w:rPr>
          <w:rFonts w:ascii="Times New Roman" w:hAnsi="Times New Roman" w:cs="Times New Roman"/>
        </w:rPr>
        <w:t>Brief</w:t>
      </w:r>
      <w:proofErr w:type="spellEnd"/>
      <w:r w:rsidRPr="003E0BE7">
        <w:rPr>
          <w:rFonts w:ascii="Times New Roman" w:hAnsi="Times New Roman" w:cs="Times New Roman"/>
        </w:rPr>
        <w:t xml:space="preserve"> – March 18, 2015 – 3 pages. </w:t>
      </w:r>
      <w:hyperlink r:id="rId11" w:history="1">
        <w:r w:rsidRPr="003E0BE7">
          <w:rPr>
            <w:rStyle w:val="Lienhypertexte"/>
            <w:rFonts w:ascii="Times New Roman" w:hAnsi="Times New Roman" w:cs="Times New Roman"/>
          </w:rPr>
          <w:t>http://object.cato.org/sites/cato.org/files/pubs/pdf/research-brief-22.pdf</w:t>
        </w:r>
      </w:hyperlink>
    </w:p>
    <w:p w14:paraId="454174B8" w14:textId="77777777" w:rsidR="009B4F52" w:rsidRPr="003E0BE7" w:rsidRDefault="00BA5861" w:rsidP="00C34F49">
      <w:pPr>
        <w:spacing w:after="0"/>
        <w:ind w:firstLine="284"/>
        <w:jc w:val="both"/>
        <w:rPr>
          <w:rFonts w:ascii="Times New Roman" w:hAnsi="Times New Roman" w:cs="Times New Roman"/>
          <w:color w:val="000000"/>
        </w:rPr>
      </w:pPr>
      <w:r w:rsidRPr="003E0BE7">
        <w:rPr>
          <w:rFonts w:ascii="Times New Roman" w:hAnsi="Times New Roman" w:cs="Times New Roman"/>
        </w:rPr>
        <w:t xml:space="preserve">Clinton, B. (2000), </w:t>
      </w:r>
      <w:hyperlink r:id="rId12" w:history="1">
        <w:r w:rsidRPr="003E0BE7">
          <w:rPr>
            <w:rStyle w:val="Lienhypertexte"/>
            <w:rFonts w:ascii="Times New Roman" w:hAnsi="Times New Roman" w:cs="Times New Roman"/>
          </w:rPr>
          <w:t>http://www.whitehouse.gov/WH/SOTU00/sotu-text.html</w:t>
        </w:r>
      </w:hyperlink>
      <w:r w:rsidRPr="003E0BE7">
        <w:rPr>
          <w:rFonts w:ascii="Times New Roman" w:hAnsi="Times New Roman" w:cs="Times New Roman"/>
          <w:color w:val="000000"/>
        </w:rPr>
        <w:t>., Discours sur l’Etat de la Nation.</w:t>
      </w:r>
    </w:p>
    <w:p w14:paraId="2CF92493" w14:textId="77777777" w:rsidR="00E2326F" w:rsidRPr="003E0BE7" w:rsidRDefault="009B4F52" w:rsidP="008B7A8E">
      <w:pPr>
        <w:pStyle w:val="Notedebasdepage"/>
        <w:jc w:val="both"/>
        <w:rPr>
          <w:rFonts w:ascii="Times New Roman" w:hAnsi="Times New Roman" w:cs="Times New Roman"/>
        </w:rPr>
      </w:pPr>
      <w:r w:rsidRPr="003E0BE7">
        <w:rPr>
          <w:rFonts w:ascii="Times New Roman" w:hAnsi="Times New Roman" w:cs="Times New Roman"/>
          <w:color w:val="000000"/>
        </w:rPr>
        <w:t xml:space="preserve">    </w:t>
      </w:r>
      <w:r w:rsidRPr="003E0BE7">
        <w:rPr>
          <w:rFonts w:ascii="Times New Roman" w:hAnsi="Times New Roman" w:cs="Times New Roman"/>
        </w:rPr>
        <w:t>Cohen, D. (2015) Le monde est clos et le dé</w:t>
      </w:r>
      <w:r w:rsidR="00E2326F" w:rsidRPr="003E0BE7">
        <w:rPr>
          <w:rFonts w:ascii="Times New Roman" w:hAnsi="Times New Roman" w:cs="Times New Roman"/>
        </w:rPr>
        <w:t>sir infini, Albin Michel, Paris.</w:t>
      </w:r>
    </w:p>
    <w:p w14:paraId="254C5E28" w14:textId="77777777" w:rsidR="00526A0D" w:rsidRPr="000169D1" w:rsidRDefault="00526A0D" w:rsidP="00E2326F">
      <w:pPr>
        <w:pStyle w:val="Notedebasdepage"/>
        <w:ind w:firstLine="284"/>
        <w:jc w:val="both"/>
        <w:rPr>
          <w:rFonts w:ascii="Times New Roman" w:hAnsi="Times New Roman" w:cs="Times New Roman"/>
        </w:rPr>
      </w:pPr>
      <w:proofErr w:type="spellStart"/>
      <w:r w:rsidRPr="000169D1">
        <w:rPr>
          <w:rFonts w:ascii="Times New Roman" w:hAnsi="Times New Roman"/>
        </w:rPr>
        <w:t>Colard</w:t>
      </w:r>
      <w:proofErr w:type="spellEnd"/>
      <w:r w:rsidRPr="000169D1">
        <w:rPr>
          <w:rFonts w:ascii="Times New Roman" w:hAnsi="Times New Roman"/>
        </w:rPr>
        <w:t xml:space="preserve">, D., Fontanel, J., </w:t>
      </w:r>
      <w:proofErr w:type="spellStart"/>
      <w:r w:rsidRPr="000169D1">
        <w:rPr>
          <w:rFonts w:ascii="Times New Roman" w:hAnsi="Times New Roman"/>
        </w:rPr>
        <w:t>Guilhaudis</w:t>
      </w:r>
      <w:proofErr w:type="spellEnd"/>
      <w:r w:rsidRPr="000169D1">
        <w:rPr>
          <w:rFonts w:ascii="Times New Roman" w:hAnsi="Times New Roman"/>
        </w:rPr>
        <w:t>, J-F. (1981), Le désarmement pour le développement : un pari difficile, Fondation pour les Etudes de Défense Nationale. Les Sept Epées, Cahier n° 19, Paris, 171 p</w:t>
      </w:r>
      <w:r w:rsidRPr="000169D1">
        <w:rPr>
          <w:rFonts w:ascii="Times New Roman" w:hAnsi="Times New Roman" w:cs="Times New Roman"/>
        </w:rPr>
        <w:t xml:space="preserve"> </w:t>
      </w:r>
    </w:p>
    <w:p w14:paraId="22BA1473" w14:textId="7DC4DD2C" w:rsidR="003E0BE7" w:rsidRPr="003E0BE7" w:rsidRDefault="003E0BE7" w:rsidP="00E2326F">
      <w:pPr>
        <w:pStyle w:val="Notedebasdepage"/>
        <w:ind w:firstLine="284"/>
        <w:jc w:val="both"/>
        <w:rPr>
          <w:rFonts w:ascii="Times New Roman" w:hAnsi="Times New Roman" w:cs="Times New Roman"/>
        </w:rPr>
      </w:pPr>
      <w:r w:rsidRPr="003E0BE7">
        <w:rPr>
          <w:rFonts w:ascii="Times New Roman" w:hAnsi="Times New Roman" w:cs="Times New Roman"/>
        </w:rPr>
        <w:t xml:space="preserve">Coulomb, F., Fontanel, J. (2006), Mondialisation, guerre économique et souveraineté nationale in « La question politique en économie internationale », Collection « Recherches), La Découverte, Paris, 2006. </w:t>
      </w:r>
    </w:p>
    <w:p w14:paraId="350C2BEC" w14:textId="57AF3D24" w:rsidR="00E2326F" w:rsidRPr="003E0BE7" w:rsidRDefault="00E2326F" w:rsidP="00E2326F">
      <w:pPr>
        <w:pStyle w:val="Notedebasdepage"/>
        <w:ind w:firstLine="284"/>
        <w:jc w:val="both"/>
        <w:rPr>
          <w:rFonts w:ascii="Times New Roman" w:hAnsi="Times New Roman" w:cs="Times New Roman"/>
        </w:rPr>
      </w:pPr>
      <w:r w:rsidRPr="003E0BE7">
        <w:rPr>
          <w:rFonts w:ascii="Times New Roman" w:hAnsi="Times New Roman" w:cs="Times New Roman"/>
        </w:rPr>
        <w:t xml:space="preserve">Coulomb, F., </w:t>
      </w:r>
      <w:proofErr w:type="spellStart"/>
      <w:r w:rsidRPr="003E0BE7">
        <w:rPr>
          <w:rFonts w:ascii="Times New Roman" w:hAnsi="Times New Roman" w:cs="Times New Roman"/>
        </w:rPr>
        <w:t>Bensahel</w:t>
      </w:r>
      <w:proofErr w:type="spellEnd"/>
      <w:r w:rsidRPr="003E0BE7">
        <w:rPr>
          <w:rFonts w:ascii="Times New Roman" w:hAnsi="Times New Roman" w:cs="Times New Roman"/>
        </w:rPr>
        <w:t xml:space="preserve">, L., Fontanel, J. (2007), The concepts of </w:t>
      </w:r>
      <w:proofErr w:type="spellStart"/>
      <w:r w:rsidRPr="003E0BE7">
        <w:rPr>
          <w:rFonts w:ascii="Times New Roman" w:hAnsi="Times New Roman" w:cs="Times New Roman"/>
        </w:rPr>
        <w:t>economic</w:t>
      </w:r>
      <w:proofErr w:type="spellEnd"/>
      <w:r w:rsidRPr="003E0BE7">
        <w:rPr>
          <w:rFonts w:ascii="Times New Roman" w:hAnsi="Times New Roman" w:cs="Times New Roman"/>
        </w:rPr>
        <w:t xml:space="preserve"> </w:t>
      </w:r>
      <w:proofErr w:type="spellStart"/>
      <w:r w:rsidRPr="003E0BE7">
        <w:rPr>
          <w:rFonts w:ascii="Times New Roman" w:hAnsi="Times New Roman" w:cs="Times New Roman"/>
        </w:rPr>
        <w:t>war</w:t>
      </w:r>
      <w:proofErr w:type="spellEnd"/>
      <w:r w:rsidRPr="003E0BE7">
        <w:rPr>
          <w:rFonts w:ascii="Times New Roman" w:hAnsi="Times New Roman" w:cs="Times New Roman"/>
        </w:rPr>
        <w:t xml:space="preserve"> and </w:t>
      </w:r>
      <w:proofErr w:type="spellStart"/>
      <w:r w:rsidRPr="003E0BE7">
        <w:rPr>
          <w:rFonts w:ascii="Times New Roman" w:hAnsi="Times New Roman" w:cs="Times New Roman"/>
        </w:rPr>
        <w:t>economic</w:t>
      </w:r>
      <w:proofErr w:type="spellEnd"/>
      <w:r w:rsidRPr="003E0BE7">
        <w:rPr>
          <w:rFonts w:ascii="Times New Roman" w:hAnsi="Times New Roman" w:cs="Times New Roman"/>
        </w:rPr>
        <w:t xml:space="preserve"> </w:t>
      </w:r>
      <w:proofErr w:type="spellStart"/>
      <w:r w:rsidRPr="003E0BE7">
        <w:rPr>
          <w:rFonts w:ascii="Times New Roman" w:hAnsi="Times New Roman" w:cs="Times New Roman"/>
        </w:rPr>
        <w:t>conflicts</w:t>
      </w:r>
      <w:proofErr w:type="spellEnd"/>
      <w:r w:rsidRPr="003E0BE7">
        <w:rPr>
          <w:rFonts w:ascii="Times New Roman" w:hAnsi="Times New Roman" w:cs="Times New Roman"/>
        </w:rPr>
        <w:t xml:space="preserve"> in a global </w:t>
      </w:r>
      <w:proofErr w:type="spellStart"/>
      <w:r w:rsidRPr="003E0BE7">
        <w:rPr>
          <w:rFonts w:ascii="Times New Roman" w:hAnsi="Times New Roman" w:cs="Times New Roman"/>
        </w:rPr>
        <w:t>market</w:t>
      </w:r>
      <w:proofErr w:type="spellEnd"/>
      <w:r w:rsidRPr="003E0BE7">
        <w:rPr>
          <w:rFonts w:ascii="Times New Roman" w:hAnsi="Times New Roman" w:cs="Times New Roman"/>
        </w:rPr>
        <w:t xml:space="preserve"> </w:t>
      </w:r>
      <w:proofErr w:type="spellStart"/>
      <w:r w:rsidRPr="003E0BE7">
        <w:rPr>
          <w:rFonts w:ascii="Times New Roman" w:hAnsi="Times New Roman" w:cs="Times New Roman"/>
        </w:rPr>
        <w:t>economy</w:t>
      </w:r>
      <w:proofErr w:type="spellEnd"/>
      <w:r w:rsidRPr="003E0BE7">
        <w:rPr>
          <w:rFonts w:ascii="Times New Roman" w:hAnsi="Times New Roman" w:cs="Times New Roman"/>
        </w:rPr>
        <w:t xml:space="preserve"> (</w:t>
      </w:r>
      <w:proofErr w:type="spellStart"/>
      <w:r w:rsidRPr="003E0BE7">
        <w:rPr>
          <w:rFonts w:ascii="Times New Roman" w:hAnsi="Times New Roman" w:cs="Times New Roman"/>
        </w:rPr>
        <w:t>with</w:t>
      </w:r>
      <w:proofErr w:type="spellEnd"/>
      <w:r w:rsidRPr="003E0BE7">
        <w:rPr>
          <w:rFonts w:ascii="Times New Roman" w:hAnsi="Times New Roman" w:cs="Times New Roman"/>
        </w:rPr>
        <w:t xml:space="preserve"> F. Coulomb and </w:t>
      </w:r>
      <w:proofErr w:type="spellStart"/>
      <w:r w:rsidRPr="003E0BE7">
        <w:rPr>
          <w:rFonts w:ascii="Times New Roman" w:hAnsi="Times New Roman" w:cs="Times New Roman"/>
        </w:rPr>
        <w:t>Bensahel</w:t>
      </w:r>
      <w:proofErr w:type="spellEnd"/>
      <w:r w:rsidRPr="003E0BE7">
        <w:rPr>
          <w:rFonts w:ascii="Times New Roman" w:hAnsi="Times New Roman" w:cs="Times New Roman"/>
        </w:rPr>
        <w:t>, L.), in « </w:t>
      </w:r>
      <w:proofErr w:type="spellStart"/>
      <w:r w:rsidRPr="003E0BE7">
        <w:rPr>
          <w:rFonts w:ascii="Times New Roman" w:hAnsi="Times New Roman" w:cs="Times New Roman"/>
        </w:rPr>
        <w:t>Arms</w:t>
      </w:r>
      <w:proofErr w:type="spellEnd"/>
      <w:r w:rsidRPr="003E0BE7">
        <w:rPr>
          <w:rFonts w:ascii="Times New Roman" w:hAnsi="Times New Roman" w:cs="Times New Roman"/>
        </w:rPr>
        <w:t xml:space="preserve">, </w:t>
      </w:r>
      <w:proofErr w:type="spellStart"/>
      <w:r w:rsidRPr="003E0BE7">
        <w:rPr>
          <w:rFonts w:ascii="Times New Roman" w:hAnsi="Times New Roman" w:cs="Times New Roman"/>
        </w:rPr>
        <w:t>War</w:t>
      </w:r>
      <w:proofErr w:type="spellEnd"/>
      <w:r w:rsidRPr="003E0BE7">
        <w:rPr>
          <w:rFonts w:ascii="Times New Roman" w:hAnsi="Times New Roman" w:cs="Times New Roman"/>
        </w:rPr>
        <w:t xml:space="preserve">, and </w:t>
      </w:r>
      <w:proofErr w:type="spellStart"/>
      <w:r w:rsidRPr="003E0BE7">
        <w:rPr>
          <w:rFonts w:ascii="Times New Roman" w:hAnsi="Times New Roman" w:cs="Times New Roman"/>
        </w:rPr>
        <w:t>Terrorism</w:t>
      </w:r>
      <w:proofErr w:type="spellEnd"/>
      <w:r w:rsidRPr="003E0BE7">
        <w:rPr>
          <w:rFonts w:ascii="Times New Roman" w:hAnsi="Times New Roman" w:cs="Times New Roman"/>
        </w:rPr>
        <w:t xml:space="preserve"> in the global </w:t>
      </w:r>
      <w:proofErr w:type="spellStart"/>
      <w:r w:rsidRPr="003E0BE7">
        <w:rPr>
          <w:rFonts w:ascii="Times New Roman" w:hAnsi="Times New Roman" w:cs="Times New Roman"/>
        </w:rPr>
        <w:t>economy</w:t>
      </w:r>
      <w:proofErr w:type="spellEnd"/>
      <w:r w:rsidRPr="003E0BE7">
        <w:rPr>
          <w:rFonts w:ascii="Times New Roman" w:hAnsi="Times New Roman" w:cs="Times New Roman"/>
        </w:rPr>
        <w:t xml:space="preserve"> </w:t>
      </w:r>
      <w:proofErr w:type="spellStart"/>
      <w:r w:rsidRPr="003E0BE7">
        <w:rPr>
          <w:rFonts w:ascii="Times New Roman" w:hAnsi="Times New Roman" w:cs="Times New Roman"/>
        </w:rPr>
        <w:t>today</w:t>
      </w:r>
      <w:proofErr w:type="spellEnd"/>
      <w:r w:rsidRPr="003E0BE7">
        <w:rPr>
          <w:rFonts w:ascii="Times New Roman" w:hAnsi="Times New Roman" w:cs="Times New Roman"/>
        </w:rPr>
        <w:t xml:space="preserve">, Ed. Wolfram </w:t>
      </w:r>
      <w:proofErr w:type="spellStart"/>
      <w:r w:rsidRPr="003E0BE7">
        <w:rPr>
          <w:rFonts w:ascii="Times New Roman" w:hAnsi="Times New Roman" w:cs="Times New Roman"/>
        </w:rPr>
        <w:t>Elsner</w:t>
      </w:r>
      <w:proofErr w:type="spellEnd"/>
      <w:r w:rsidRPr="003E0BE7">
        <w:rPr>
          <w:rFonts w:ascii="Times New Roman" w:hAnsi="Times New Roman" w:cs="Times New Roman"/>
        </w:rPr>
        <w:t xml:space="preserve">,  Ed. LIT </w:t>
      </w:r>
      <w:proofErr w:type="spellStart"/>
      <w:r w:rsidRPr="003E0BE7">
        <w:rPr>
          <w:rFonts w:ascii="Times New Roman" w:hAnsi="Times New Roman" w:cs="Times New Roman"/>
        </w:rPr>
        <w:t>Verlag</w:t>
      </w:r>
      <w:proofErr w:type="spellEnd"/>
      <w:r w:rsidRPr="003E0BE7">
        <w:rPr>
          <w:rFonts w:ascii="Times New Roman" w:hAnsi="Times New Roman" w:cs="Times New Roman"/>
        </w:rPr>
        <w:t xml:space="preserve">, </w:t>
      </w:r>
      <w:proofErr w:type="spellStart"/>
      <w:r w:rsidRPr="003E0BE7">
        <w:rPr>
          <w:rFonts w:ascii="Times New Roman" w:hAnsi="Times New Roman" w:cs="Times New Roman"/>
        </w:rPr>
        <w:t>Bremen</w:t>
      </w:r>
      <w:proofErr w:type="spellEnd"/>
      <w:r w:rsidRPr="003E0BE7">
        <w:rPr>
          <w:rFonts w:ascii="Times New Roman" w:hAnsi="Times New Roman" w:cs="Times New Roman"/>
        </w:rPr>
        <w:t xml:space="preserve"> </w:t>
      </w:r>
      <w:proofErr w:type="spellStart"/>
      <w:r w:rsidRPr="003E0BE7">
        <w:rPr>
          <w:rFonts w:ascii="Times New Roman" w:hAnsi="Times New Roman" w:cs="Times New Roman"/>
        </w:rPr>
        <w:t>Schriften</w:t>
      </w:r>
      <w:proofErr w:type="spellEnd"/>
      <w:r w:rsidRPr="003E0BE7">
        <w:rPr>
          <w:rFonts w:ascii="Times New Roman" w:hAnsi="Times New Roman" w:cs="Times New Roman"/>
        </w:rPr>
        <w:t xml:space="preserve"> </w:t>
      </w:r>
      <w:proofErr w:type="spellStart"/>
      <w:r w:rsidRPr="003E0BE7">
        <w:rPr>
          <w:rFonts w:ascii="Times New Roman" w:hAnsi="Times New Roman" w:cs="Times New Roman"/>
        </w:rPr>
        <w:t>zur</w:t>
      </w:r>
      <w:proofErr w:type="spellEnd"/>
      <w:r w:rsidRPr="003E0BE7">
        <w:rPr>
          <w:rFonts w:ascii="Times New Roman" w:hAnsi="Times New Roman" w:cs="Times New Roman"/>
        </w:rPr>
        <w:t xml:space="preserve"> </w:t>
      </w:r>
      <w:proofErr w:type="spellStart"/>
      <w:r w:rsidRPr="003E0BE7">
        <w:rPr>
          <w:rFonts w:ascii="Times New Roman" w:hAnsi="Times New Roman" w:cs="Times New Roman"/>
        </w:rPr>
        <w:t>Konverzion</w:t>
      </w:r>
      <w:proofErr w:type="spellEnd"/>
      <w:r w:rsidRPr="003E0BE7">
        <w:rPr>
          <w:rFonts w:ascii="Times New Roman" w:hAnsi="Times New Roman" w:cs="Times New Roman"/>
        </w:rPr>
        <w:t xml:space="preserve">, Band 13, </w:t>
      </w:r>
      <w:proofErr w:type="spellStart"/>
      <w:r w:rsidRPr="003E0BE7">
        <w:rPr>
          <w:rFonts w:ascii="Times New Roman" w:hAnsi="Times New Roman" w:cs="Times New Roman"/>
        </w:rPr>
        <w:t>Hamburg</w:t>
      </w:r>
      <w:proofErr w:type="spellEnd"/>
      <w:r w:rsidRPr="003E0BE7">
        <w:rPr>
          <w:rFonts w:ascii="Times New Roman" w:hAnsi="Times New Roman" w:cs="Times New Roman"/>
        </w:rPr>
        <w:t>.</w:t>
      </w:r>
    </w:p>
    <w:p w14:paraId="77F12E1A" w14:textId="20B0DDD7" w:rsidR="00E2326F" w:rsidRPr="003E0BE7" w:rsidRDefault="00E2326F" w:rsidP="00E2326F">
      <w:pPr>
        <w:pStyle w:val="Notedebasdepage"/>
        <w:ind w:firstLine="284"/>
        <w:jc w:val="both"/>
        <w:rPr>
          <w:rFonts w:ascii="Times New Roman" w:hAnsi="Times New Roman" w:cs="Times New Roman"/>
        </w:rPr>
      </w:pPr>
      <w:r w:rsidRPr="003E0BE7">
        <w:rPr>
          <w:rFonts w:ascii="Times New Roman" w:hAnsi="Times New Roman" w:cs="Times New Roman"/>
        </w:rPr>
        <w:t xml:space="preserve">Coulomb, F., </w:t>
      </w:r>
      <w:proofErr w:type="spellStart"/>
      <w:r w:rsidRPr="003E0BE7">
        <w:rPr>
          <w:rFonts w:ascii="Times New Roman" w:hAnsi="Times New Roman" w:cs="Times New Roman"/>
        </w:rPr>
        <w:t>Bensahel</w:t>
      </w:r>
      <w:proofErr w:type="spellEnd"/>
      <w:r w:rsidRPr="003E0BE7">
        <w:rPr>
          <w:rFonts w:ascii="Times New Roman" w:hAnsi="Times New Roman" w:cs="Times New Roman"/>
        </w:rPr>
        <w:t xml:space="preserve">, L., Fontanel, J. (2011), </w:t>
      </w:r>
      <w:proofErr w:type="spellStart"/>
      <w:r w:rsidRPr="003E0BE7">
        <w:rPr>
          <w:rFonts w:ascii="Times New Roman" w:hAnsi="Times New Roman" w:cs="Times New Roman"/>
        </w:rPr>
        <w:t>Economists</w:t>
      </w:r>
      <w:proofErr w:type="spellEnd"/>
      <w:r w:rsidRPr="003E0BE7">
        <w:rPr>
          <w:rFonts w:ascii="Times New Roman" w:hAnsi="Times New Roman" w:cs="Times New Roman"/>
        </w:rPr>
        <w:t xml:space="preserve">’ </w:t>
      </w:r>
      <w:proofErr w:type="spellStart"/>
      <w:r w:rsidRPr="003E0BE7">
        <w:rPr>
          <w:rFonts w:ascii="Times New Roman" w:hAnsi="Times New Roman" w:cs="Times New Roman"/>
        </w:rPr>
        <w:t>controversies</w:t>
      </w:r>
      <w:proofErr w:type="spellEnd"/>
      <w:r w:rsidRPr="003E0BE7">
        <w:rPr>
          <w:rFonts w:ascii="Times New Roman" w:hAnsi="Times New Roman" w:cs="Times New Roman"/>
        </w:rPr>
        <w:t xml:space="preserve"> </w:t>
      </w:r>
      <w:proofErr w:type="spellStart"/>
      <w:r w:rsidRPr="003E0BE7">
        <w:rPr>
          <w:rFonts w:ascii="Times New Roman" w:hAnsi="Times New Roman" w:cs="Times New Roman"/>
        </w:rPr>
        <w:t>abour</w:t>
      </w:r>
      <w:proofErr w:type="spellEnd"/>
      <w:r w:rsidRPr="003E0BE7">
        <w:rPr>
          <w:rFonts w:ascii="Times New Roman" w:hAnsi="Times New Roman" w:cs="Times New Roman"/>
        </w:rPr>
        <w:t xml:space="preserve"> the </w:t>
      </w:r>
      <w:proofErr w:type="spellStart"/>
      <w:r w:rsidRPr="003E0BE7">
        <w:rPr>
          <w:rFonts w:ascii="Times New Roman" w:hAnsi="Times New Roman" w:cs="Times New Roman"/>
        </w:rPr>
        <w:t>causality</w:t>
      </w:r>
      <w:proofErr w:type="spellEnd"/>
      <w:r w:rsidRPr="003E0BE7">
        <w:rPr>
          <w:rFonts w:ascii="Times New Roman" w:hAnsi="Times New Roman" w:cs="Times New Roman"/>
        </w:rPr>
        <w:t xml:space="preserve"> </w:t>
      </w:r>
      <w:proofErr w:type="spellStart"/>
      <w:r w:rsidRPr="003E0BE7">
        <w:rPr>
          <w:rFonts w:ascii="Times New Roman" w:hAnsi="Times New Roman" w:cs="Times New Roman"/>
        </w:rPr>
        <w:t>between</w:t>
      </w:r>
      <w:proofErr w:type="spellEnd"/>
      <w:r w:rsidRPr="003E0BE7">
        <w:rPr>
          <w:rFonts w:ascii="Times New Roman" w:hAnsi="Times New Roman" w:cs="Times New Roman"/>
        </w:rPr>
        <w:t xml:space="preserve"> </w:t>
      </w:r>
      <w:proofErr w:type="spellStart"/>
      <w:r w:rsidRPr="003E0BE7">
        <w:rPr>
          <w:rFonts w:ascii="Times New Roman" w:hAnsi="Times New Roman" w:cs="Times New Roman"/>
        </w:rPr>
        <w:t>war</w:t>
      </w:r>
      <w:proofErr w:type="spellEnd"/>
      <w:r w:rsidRPr="003E0BE7">
        <w:rPr>
          <w:rFonts w:ascii="Times New Roman" w:hAnsi="Times New Roman" w:cs="Times New Roman"/>
        </w:rPr>
        <w:t xml:space="preserve"> and </w:t>
      </w:r>
      <w:proofErr w:type="spellStart"/>
      <w:r w:rsidRPr="003E0BE7">
        <w:rPr>
          <w:rFonts w:ascii="Times New Roman" w:hAnsi="Times New Roman" w:cs="Times New Roman"/>
        </w:rPr>
        <w:t>economic</w:t>
      </w:r>
      <w:proofErr w:type="spellEnd"/>
      <w:r w:rsidRPr="003E0BE7">
        <w:rPr>
          <w:rFonts w:ascii="Times New Roman" w:hAnsi="Times New Roman" w:cs="Times New Roman"/>
        </w:rPr>
        <w:t xml:space="preserve"> cycles, </w:t>
      </w:r>
      <w:proofErr w:type="spellStart"/>
      <w:r w:rsidRPr="003E0BE7">
        <w:rPr>
          <w:rFonts w:ascii="Times New Roman" w:hAnsi="Times New Roman" w:cs="Times New Roman"/>
        </w:rPr>
        <w:t>Frontiers</w:t>
      </w:r>
      <w:proofErr w:type="spellEnd"/>
      <w:r w:rsidRPr="003E0BE7">
        <w:rPr>
          <w:rFonts w:ascii="Times New Roman" w:hAnsi="Times New Roman" w:cs="Times New Roman"/>
        </w:rPr>
        <w:t xml:space="preserve"> of </w:t>
      </w:r>
      <w:proofErr w:type="spellStart"/>
      <w:r w:rsidRPr="003E0BE7">
        <w:rPr>
          <w:rFonts w:ascii="Times New Roman" w:hAnsi="Times New Roman" w:cs="Times New Roman"/>
        </w:rPr>
        <w:t>peace</w:t>
      </w:r>
      <w:proofErr w:type="spellEnd"/>
      <w:r w:rsidRPr="003E0BE7">
        <w:rPr>
          <w:rFonts w:ascii="Times New Roman" w:hAnsi="Times New Roman" w:cs="Times New Roman"/>
        </w:rPr>
        <w:t xml:space="preserve"> </w:t>
      </w:r>
      <w:proofErr w:type="spellStart"/>
      <w:r w:rsidRPr="003E0BE7">
        <w:rPr>
          <w:rFonts w:ascii="Times New Roman" w:hAnsi="Times New Roman" w:cs="Times New Roman"/>
        </w:rPr>
        <w:t>economics</w:t>
      </w:r>
      <w:proofErr w:type="spellEnd"/>
      <w:r w:rsidRPr="003E0BE7">
        <w:rPr>
          <w:rFonts w:ascii="Times New Roman" w:hAnsi="Times New Roman" w:cs="Times New Roman"/>
        </w:rPr>
        <w:t xml:space="preserve"> and </w:t>
      </w:r>
      <w:proofErr w:type="spellStart"/>
      <w:r w:rsidRPr="003E0BE7">
        <w:rPr>
          <w:rFonts w:ascii="Times New Roman" w:hAnsi="Times New Roman" w:cs="Times New Roman"/>
        </w:rPr>
        <w:t>peace</w:t>
      </w:r>
      <w:proofErr w:type="spellEnd"/>
      <w:r w:rsidRPr="003E0BE7">
        <w:rPr>
          <w:rFonts w:ascii="Times New Roman" w:hAnsi="Times New Roman" w:cs="Times New Roman"/>
        </w:rPr>
        <w:t xml:space="preserve"> science, Editors Chatterji, M., Chen Bo, </w:t>
      </w:r>
      <w:proofErr w:type="spellStart"/>
      <w:r w:rsidRPr="003E0BE7">
        <w:rPr>
          <w:rFonts w:ascii="Times New Roman" w:hAnsi="Times New Roman" w:cs="Times New Roman"/>
        </w:rPr>
        <w:t>Missra</w:t>
      </w:r>
      <w:proofErr w:type="spellEnd"/>
      <w:r w:rsidRPr="003E0BE7">
        <w:rPr>
          <w:rFonts w:ascii="Times New Roman" w:hAnsi="Times New Roman" w:cs="Times New Roman"/>
        </w:rPr>
        <w:t xml:space="preserve">, R. Contributions to </w:t>
      </w:r>
      <w:proofErr w:type="spellStart"/>
      <w:r w:rsidRPr="003E0BE7">
        <w:rPr>
          <w:rFonts w:ascii="Times New Roman" w:hAnsi="Times New Roman" w:cs="Times New Roman"/>
        </w:rPr>
        <w:t>Conflict</w:t>
      </w:r>
      <w:proofErr w:type="spellEnd"/>
      <w:r w:rsidRPr="003E0BE7">
        <w:rPr>
          <w:rFonts w:ascii="Times New Roman" w:hAnsi="Times New Roman" w:cs="Times New Roman"/>
        </w:rPr>
        <w:t xml:space="preserve"> Management, </w:t>
      </w:r>
      <w:proofErr w:type="spellStart"/>
      <w:r w:rsidRPr="003E0BE7">
        <w:rPr>
          <w:rFonts w:ascii="Times New Roman" w:hAnsi="Times New Roman" w:cs="Times New Roman"/>
        </w:rPr>
        <w:t>peace</w:t>
      </w:r>
      <w:proofErr w:type="spellEnd"/>
      <w:r w:rsidRPr="003E0BE7">
        <w:rPr>
          <w:rFonts w:ascii="Times New Roman" w:hAnsi="Times New Roman" w:cs="Times New Roman"/>
        </w:rPr>
        <w:t xml:space="preserve"> </w:t>
      </w:r>
      <w:proofErr w:type="spellStart"/>
      <w:r w:rsidRPr="003E0BE7">
        <w:rPr>
          <w:rFonts w:ascii="Times New Roman" w:hAnsi="Times New Roman" w:cs="Times New Roman"/>
        </w:rPr>
        <w:t>economics</w:t>
      </w:r>
      <w:proofErr w:type="spellEnd"/>
      <w:r w:rsidRPr="003E0BE7">
        <w:rPr>
          <w:rFonts w:ascii="Times New Roman" w:hAnsi="Times New Roman" w:cs="Times New Roman"/>
        </w:rPr>
        <w:t xml:space="preserve"> and </w:t>
      </w:r>
      <w:proofErr w:type="spellStart"/>
      <w:r w:rsidRPr="003E0BE7">
        <w:rPr>
          <w:rFonts w:ascii="Times New Roman" w:hAnsi="Times New Roman" w:cs="Times New Roman"/>
        </w:rPr>
        <w:t>dévelopment</w:t>
      </w:r>
      <w:proofErr w:type="spellEnd"/>
      <w:r w:rsidRPr="003E0BE7">
        <w:rPr>
          <w:rFonts w:ascii="Times New Roman" w:hAnsi="Times New Roman" w:cs="Times New Roman"/>
        </w:rPr>
        <w:t xml:space="preserve">, Vol. 16, </w:t>
      </w:r>
      <w:proofErr w:type="spellStart"/>
      <w:r w:rsidRPr="003E0BE7">
        <w:rPr>
          <w:rFonts w:ascii="Times New Roman" w:hAnsi="Times New Roman" w:cs="Times New Roman"/>
        </w:rPr>
        <w:t>Emerald</w:t>
      </w:r>
      <w:proofErr w:type="spellEnd"/>
      <w:r w:rsidRPr="003E0BE7">
        <w:rPr>
          <w:rFonts w:ascii="Times New Roman" w:hAnsi="Times New Roman" w:cs="Times New Roman"/>
        </w:rPr>
        <w:t xml:space="preserve">, </w:t>
      </w:r>
      <w:proofErr w:type="spellStart"/>
      <w:r w:rsidRPr="003E0BE7">
        <w:rPr>
          <w:rFonts w:ascii="Times New Roman" w:hAnsi="Times New Roman" w:cs="Times New Roman"/>
        </w:rPr>
        <w:t>Bingley</w:t>
      </w:r>
      <w:proofErr w:type="spellEnd"/>
      <w:r w:rsidRPr="003E0BE7">
        <w:rPr>
          <w:rFonts w:ascii="Times New Roman" w:hAnsi="Times New Roman" w:cs="Times New Roman"/>
        </w:rPr>
        <w:t>.</w:t>
      </w:r>
    </w:p>
    <w:p w14:paraId="3908AE2F" w14:textId="77777777" w:rsidR="00BA5861" w:rsidRPr="003E0BE7" w:rsidRDefault="008B7A8E" w:rsidP="008B7A8E">
      <w:pPr>
        <w:pStyle w:val="Notedebasdepage"/>
        <w:ind w:firstLine="284"/>
        <w:jc w:val="both"/>
        <w:rPr>
          <w:rFonts w:ascii="Times New Roman" w:hAnsi="Times New Roman" w:cs="Times New Roman"/>
        </w:rPr>
      </w:pPr>
      <w:proofErr w:type="spellStart"/>
      <w:r w:rsidRPr="003E0BE7">
        <w:rPr>
          <w:rFonts w:ascii="Times New Roman" w:hAnsi="Times New Roman" w:cs="Times New Roman"/>
          <w:bCs/>
          <w:color w:val="464646"/>
          <w:lang w:eastAsia="fr-FR"/>
        </w:rPr>
        <w:t>Coyle</w:t>
      </w:r>
      <w:proofErr w:type="spellEnd"/>
      <w:r w:rsidRPr="003E0BE7">
        <w:rPr>
          <w:rFonts w:ascii="Times New Roman" w:hAnsi="Times New Roman" w:cs="Times New Roman"/>
          <w:bCs/>
          <w:color w:val="464646"/>
          <w:lang w:eastAsia="fr-FR"/>
        </w:rPr>
        <w:t xml:space="preserve">, D. (2014) Is GDP </w:t>
      </w:r>
      <w:proofErr w:type="spellStart"/>
      <w:r w:rsidRPr="003E0BE7">
        <w:rPr>
          <w:rFonts w:ascii="Times New Roman" w:hAnsi="Times New Roman" w:cs="Times New Roman"/>
          <w:bCs/>
          <w:color w:val="464646"/>
          <w:lang w:eastAsia="fr-FR"/>
        </w:rPr>
        <w:t>still</w:t>
      </w:r>
      <w:proofErr w:type="spellEnd"/>
      <w:r w:rsidRPr="003E0BE7">
        <w:rPr>
          <w:rFonts w:ascii="Times New Roman" w:hAnsi="Times New Roman" w:cs="Times New Roman"/>
          <w:bCs/>
          <w:color w:val="464646"/>
          <w:lang w:eastAsia="fr-FR"/>
        </w:rPr>
        <w:t xml:space="preserve"> </w:t>
      </w:r>
      <w:proofErr w:type="spellStart"/>
      <w:r w:rsidRPr="003E0BE7">
        <w:rPr>
          <w:rFonts w:ascii="Times New Roman" w:hAnsi="Times New Roman" w:cs="Times New Roman"/>
          <w:bCs/>
          <w:color w:val="464646"/>
          <w:lang w:eastAsia="fr-FR"/>
        </w:rPr>
        <w:t>useful</w:t>
      </w:r>
      <w:proofErr w:type="spellEnd"/>
      <w:proofErr w:type="gramStart"/>
      <w:r w:rsidRPr="003E0BE7">
        <w:rPr>
          <w:rFonts w:ascii="Times New Roman" w:hAnsi="Times New Roman" w:cs="Times New Roman"/>
          <w:bCs/>
          <w:color w:val="464646"/>
          <w:lang w:eastAsia="fr-FR"/>
        </w:rPr>
        <w:t>?,</w:t>
      </w:r>
      <w:proofErr w:type="gramEnd"/>
      <w:r w:rsidRPr="003E0BE7">
        <w:rPr>
          <w:rFonts w:ascii="Times New Roman" w:hAnsi="Times New Roman" w:cs="Times New Roman"/>
          <w:bCs/>
          <w:color w:val="464646"/>
          <w:lang w:eastAsia="fr-FR"/>
        </w:rPr>
        <w:t xml:space="preserve"> </w:t>
      </w:r>
      <w:proofErr w:type="spellStart"/>
      <w:r w:rsidRPr="003E0BE7">
        <w:rPr>
          <w:rFonts w:ascii="Times New Roman" w:hAnsi="Times New Roman" w:cs="Times New Roman"/>
          <w:bCs/>
          <w:lang w:eastAsia="fr-FR"/>
        </w:rPr>
        <w:t>Better</w:t>
      </w:r>
      <w:proofErr w:type="spellEnd"/>
      <w:r w:rsidRPr="003E0BE7">
        <w:rPr>
          <w:rFonts w:ascii="Times New Roman" w:hAnsi="Times New Roman" w:cs="Times New Roman"/>
          <w:bCs/>
          <w:lang w:eastAsia="fr-FR"/>
        </w:rPr>
        <w:t xml:space="preserve"> Life Index, </w:t>
      </w:r>
      <w:r w:rsidRPr="003E0BE7">
        <w:rPr>
          <w:rFonts w:ascii="Times New Roman" w:hAnsi="Times New Roman" w:cs="Times New Roman"/>
          <w:lang w:eastAsia="fr-FR"/>
        </w:rPr>
        <w:t>May 16</w:t>
      </w:r>
      <w:r w:rsidRPr="003E0BE7">
        <w:rPr>
          <w:rFonts w:ascii="Times New Roman" w:hAnsi="Times New Roman" w:cs="Times New Roman"/>
          <w:bCs/>
          <w:color w:val="464646"/>
          <w:lang w:eastAsia="fr-FR"/>
        </w:rPr>
        <w:t xml:space="preserve">, </w:t>
      </w:r>
      <w:hyperlink r:id="rId13" w:history="1">
        <w:r w:rsidRPr="003E0BE7">
          <w:rPr>
            <w:rStyle w:val="Lienhypertexte"/>
            <w:rFonts w:ascii="Times New Roman" w:hAnsi="Times New Roman" w:cs="Times New Roman"/>
            <w:lang w:eastAsia="fr-FR"/>
          </w:rPr>
          <w:t>http://www.oecdbetterlifeindex.org/blog/is-gdp-still-useful.htm</w:t>
        </w:r>
      </w:hyperlink>
    </w:p>
    <w:p w14:paraId="1D0F204F" w14:textId="77777777" w:rsidR="00BA5861" w:rsidRPr="003E0BE7" w:rsidRDefault="00BA5861" w:rsidP="00C34F49">
      <w:pPr>
        <w:spacing w:after="0"/>
        <w:ind w:firstLine="284"/>
        <w:jc w:val="both"/>
        <w:rPr>
          <w:rFonts w:ascii="Times New Roman" w:hAnsi="Times New Roman" w:cs="Times New Roman"/>
          <w:i/>
        </w:rPr>
      </w:pPr>
      <w:proofErr w:type="spellStart"/>
      <w:r w:rsidRPr="003E0BE7">
        <w:rPr>
          <w:rFonts w:ascii="Times New Roman" w:hAnsi="Times New Roman" w:cs="Times New Roman"/>
        </w:rPr>
        <w:t>Dadush</w:t>
      </w:r>
      <w:proofErr w:type="spellEnd"/>
      <w:r w:rsidRPr="003E0BE7">
        <w:rPr>
          <w:rFonts w:ascii="Times New Roman" w:hAnsi="Times New Roman" w:cs="Times New Roman"/>
        </w:rPr>
        <w:t>, U. (2015),</w:t>
      </w:r>
      <w:r w:rsidRPr="003E0BE7">
        <w:rPr>
          <w:rFonts w:ascii="Times New Roman" w:hAnsi="Times New Roman" w:cs="Times New Roman"/>
          <w:i/>
        </w:rPr>
        <w:t xml:space="preserve"> </w:t>
      </w:r>
      <w:r w:rsidRPr="003E0BE7">
        <w:rPr>
          <w:rFonts w:ascii="Times New Roman" w:hAnsi="Times New Roman" w:cs="Times New Roman"/>
        </w:rPr>
        <w:t xml:space="preserve">The </w:t>
      </w:r>
      <w:proofErr w:type="spellStart"/>
      <w:r w:rsidRPr="003E0BE7">
        <w:rPr>
          <w:rFonts w:ascii="Times New Roman" w:hAnsi="Times New Roman" w:cs="Times New Roman"/>
        </w:rPr>
        <w:t>Truth</w:t>
      </w:r>
      <w:proofErr w:type="spellEnd"/>
      <w:r w:rsidRPr="003E0BE7">
        <w:rPr>
          <w:rFonts w:ascii="Times New Roman" w:hAnsi="Times New Roman" w:cs="Times New Roman"/>
        </w:rPr>
        <w:t xml:space="preserve"> About Trade, Carnegie </w:t>
      </w:r>
      <w:proofErr w:type="spellStart"/>
      <w:r w:rsidRPr="003E0BE7">
        <w:rPr>
          <w:rFonts w:ascii="Times New Roman" w:hAnsi="Times New Roman" w:cs="Times New Roman"/>
        </w:rPr>
        <w:t>Endowment</w:t>
      </w:r>
      <w:proofErr w:type="spellEnd"/>
      <w:r w:rsidRPr="003E0BE7">
        <w:rPr>
          <w:rFonts w:ascii="Times New Roman" w:hAnsi="Times New Roman" w:cs="Times New Roman"/>
        </w:rPr>
        <w:t xml:space="preserve"> for International </w:t>
      </w:r>
      <w:proofErr w:type="spellStart"/>
      <w:r w:rsidRPr="003E0BE7">
        <w:rPr>
          <w:rFonts w:ascii="Times New Roman" w:hAnsi="Times New Roman" w:cs="Times New Roman"/>
        </w:rPr>
        <w:t>Peace</w:t>
      </w:r>
      <w:proofErr w:type="spellEnd"/>
      <w:r w:rsidRPr="003E0BE7">
        <w:rPr>
          <w:rFonts w:ascii="Times New Roman" w:hAnsi="Times New Roman" w:cs="Times New Roman"/>
        </w:rPr>
        <w:t>/</w:t>
      </w:r>
      <w:proofErr w:type="spellStart"/>
      <w:r w:rsidRPr="003E0BE7">
        <w:rPr>
          <w:rFonts w:ascii="Times New Roman" w:hAnsi="Times New Roman" w:cs="Times New Roman"/>
        </w:rPr>
        <w:t>Foreign</w:t>
      </w:r>
      <w:proofErr w:type="spellEnd"/>
      <w:r w:rsidRPr="003E0BE7">
        <w:rPr>
          <w:rFonts w:ascii="Times New Roman" w:hAnsi="Times New Roman" w:cs="Times New Roman"/>
        </w:rPr>
        <w:t xml:space="preserve"> </w:t>
      </w:r>
      <w:proofErr w:type="spellStart"/>
      <w:r w:rsidRPr="003E0BE7">
        <w:rPr>
          <w:rFonts w:ascii="Times New Roman" w:hAnsi="Times New Roman" w:cs="Times New Roman"/>
        </w:rPr>
        <w:t>Affairs</w:t>
      </w:r>
      <w:proofErr w:type="spellEnd"/>
      <w:r w:rsidRPr="003E0BE7">
        <w:rPr>
          <w:rFonts w:ascii="Times New Roman" w:hAnsi="Times New Roman" w:cs="Times New Roman"/>
        </w:rPr>
        <w:t xml:space="preserve"> – Article - </w:t>
      </w:r>
      <w:proofErr w:type="spellStart"/>
      <w:r w:rsidRPr="003E0BE7">
        <w:rPr>
          <w:rStyle w:val="pubdate"/>
          <w:rFonts w:ascii="Times New Roman" w:hAnsi="Times New Roman" w:cs="Times New Roman"/>
        </w:rPr>
        <w:t>November</w:t>
      </w:r>
      <w:proofErr w:type="spellEnd"/>
      <w:r w:rsidRPr="003E0BE7">
        <w:rPr>
          <w:rStyle w:val="pubdate"/>
          <w:rFonts w:ascii="Times New Roman" w:hAnsi="Times New Roman" w:cs="Times New Roman"/>
        </w:rPr>
        <w:t xml:space="preserve"> 18, 2015</w:t>
      </w:r>
      <w:hyperlink r:id="rId14" w:history="1">
        <w:r w:rsidRPr="003E0BE7">
          <w:rPr>
            <w:rStyle w:val="Lienhypertexte"/>
            <w:rFonts w:ascii="Times New Roman" w:hAnsi="Times New Roman" w:cs="Times New Roman"/>
          </w:rPr>
          <w:t>http://carnegieendowment.org/2015/11/18/truth-about-trade</w:t>
        </w:r>
      </w:hyperlink>
    </w:p>
    <w:p w14:paraId="68574B5E" w14:textId="77777777" w:rsidR="007A3F8B" w:rsidRPr="003E0BE7" w:rsidRDefault="00BA5861" w:rsidP="00C34F49">
      <w:pPr>
        <w:spacing w:after="0"/>
        <w:ind w:firstLine="284"/>
        <w:jc w:val="both"/>
        <w:rPr>
          <w:rFonts w:ascii="Times New Roman" w:hAnsi="Times New Roman" w:cs="Times New Roman"/>
        </w:rPr>
      </w:pPr>
      <w:r w:rsidRPr="003E0BE7">
        <w:rPr>
          <w:rFonts w:ascii="Times New Roman" w:hAnsi="Times New Roman" w:cs="Times New Roman"/>
        </w:rPr>
        <w:t xml:space="preserve">De </w:t>
      </w:r>
      <w:proofErr w:type="spellStart"/>
      <w:r w:rsidRPr="003E0BE7">
        <w:rPr>
          <w:rFonts w:ascii="Times New Roman" w:hAnsi="Times New Roman" w:cs="Times New Roman"/>
        </w:rPr>
        <w:t>Nardi</w:t>
      </w:r>
      <w:proofErr w:type="spellEnd"/>
      <w:r w:rsidRPr="003E0BE7">
        <w:rPr>
          <w:rFonts w:ascii="Times New Roman" w:hAnsi="Times New Roman" w:cs="Times New Roman"/>
        </w:rPr>
        <w:t xml:space="preserve">  </w:t>
      </w:r>
      <w:proofErr w:type="spellStart"/>
      <w:r w:rsidRPr="003E0BE7">
        <w:rPr>
          <w:rFonts w:ascii="Times New Roman" w:hAnsi="Times New Roman" w:cs="Times New Roman"/>
        </w:rPr>
        <w:t>Mariacristina</w:t>
      </w:r>
      <w:proofErr w:type="spellEnd"/>
      <w:r w:rsidRPr="003E0BE7">
        <w:rPr>
          <w:rFonts w:ascii="Times New Roman" w:hAnsi="Times New Roman" w:cs="Times New Roman"/>
        </w:rPr>
        <w:t xml:space="preserve">, Giulio Fella, and Fang Yang (2016), </w:t>
      </w:r>
      <w:proofErr w:type="spellStart"/>
      <w:r w:rsidRPr="003E0BE7">
        <w:rPr>
          <w:rFonts w:ascii="Times New Roman" w:hAnsi="Times New Roman" w:cs="Times New Roman"/>
        </w:rPr>
        <w:t>Piketty’s</w:t>
      </w:r>
      <w:proofErr w:type="spellEnd"/>
      <w:r w:rsidRPr="003E0BE7">
        <w:rPr>
          <w:rFonts w:ascii="Times New Roman" w:hAnsi="Times New Roman" w:cs="Times New Roman"/>
        </w:rPr>
        <w:t xml:space="preserve"> Book and Macro </w:t>
      </w:r>
      <w:proofErr w:type="spellStart"/>
      <w:r w:rsidRPr="003E0BE7">
        <w:rPr>
          <w:rFonts w:ascii="Times New Roman" w:hAnsi="Times New Roman" w:cs="Times New Roman"/>
        </w:rPr>
        <w:t>Models</w:t>
      </w:r>
      <w:proofErr w:type="spellEnd"/>
      <w:r w:rsidRPr="003E0BE7">
        <w:rPr>
          <w:rFonts w:ascii="Times New Roman" w:hAnsi="Times New Roman" w:cs="Times New Roman"/>
        </w:rPr>
        <w:t xml:space="preserve"> of </w:t>
      </w:r>
      <w:proofErr w:type="spellStart"/>
      <w:r w:rsidRPr="003E0BE7">
        <w:rPr>
          <w:rFonts w:ascii="Times New Roman" w:hAnsi="Times New Roman" w:cs="Times New Roman"/>
        </w:rPr>
        <w:t>Wealth</w:t>
      </w:r>
      <w:proofErr w:type="spellEnd"/>
      <w:r w:rsidRPr="003E0BE7">
        <w:rPr>
          <w:rFonts w:ascii="Times New Roman" w:hAnsi="Times New Roman" w:cs="Times New Roman"/>
        </w:rPr>
        <w:t xml:space="preserve"> </w:t>
      </w:r>
      <w:proofErr w:type="spellStart"/>
      <w:r w:rsidRPr="003E0BE7">
        <w:rPr>
          <w:rFonts w:ascii="Times New Roman" w:hAnsi="Times New Roman" w:cs="Times New Roman"/>
        </w:rPr>
        <w:t>Inequality</w:t>
      </w:r>
      <w:proofErr w:type="spellEnd"/>
      <w:r w:rsidRPr="003E0BE7">
        <w:rPr>
          <w:rFonts w:ascii="Times New Roman" w:hAnsi="Times New Roman" w:cs="Times New Roman"/>
        </w:rPr>
        <w:t xml:space="preserve">, FRB Chicago – Fed </w:t>
      </w:r>
      <w:proofErr w:type="spellStart"/>
      <w:r w:rsidRPr="003E0BE7">
        <w:rPr>
          <w:rFonts w:ascii="Times New Roman" w:hAnsi="Times New Roman" w:cs="Times New Roman"/>
        </w:rPr>
        <w:t>Letter</w:t>
      </w:r>
      <w:proofErr w:type="spellEnd"/>
      <w:r w:rsidRPr="003E0BE7">
        <w:rPr>
          <w:rFonts w:ascii="Times New Roman" w:hAnsi="Times New Roman" w:cs="Times New Roman"/>
        </w:rPr>
        <w:t xml:space="preserve"> – </w:t>
      </w:r>
      <w:proofErr w:type="spellStart"/>
      <w:r w:rsidRPr="003E0BE7">
        <w:rPr>
          <w:rFonts w:ascii="Times New Roman" w:hAnsi="Times New Roman" w:cs="Times New Roman"/>
        </w:rPr>
        <w:t>January</w:t>
      </w:r>
      <w:proofErr w:type="spellEnd"/>
      <w:r w:rsidRPr="003E0BE7">
        <w:rPr>
          <w:rFonts w:ascii="Times New Roman" w:hAnsi="Times New Roman" w:cs="Times New Roman"/>
        </w:rPr>
        <w:t xml:space="preserve"> 2016 – 3 pages</w:t>
      </w:r>
      <w:r w:rsidR="008C3733" w:rsidRPr="003E0BE7">
        <w:rPr>
          <w:rFonts w:ascii="Times New Roman" w:hAnsi="Times New Roman" w:cs="Times New Roman"/>
        </w:rPr>
        <w:t xml:space="preserve"> </w:t>
      </w:r>
    </w:p>
    <w:p w14:paraId="77F338BA" w14:textId="77777777" w:rsidR="00050A77" w:rsidRPr="003E0BE7" w:rsidRDefault="007A3F8B" w:rsidP="00C34F49">
      <w:pPr>
        <w:spacing w:after="0"/>
        <w:ind w:firstLine="284"/>
        <w:jc w:val="both"/>
        <w:rPr>
          <w:rFonts w:ascii="Times New Roman" w:hAnsi="Times New Roman" w:cs="Times New Roman"/>
        </w:rPr>
      </w:pPr>
      <w:proofErr w:type="spellStart"/>
      <w:r w:rsidRPr="003E0BE7">
        <w:rPr>
          <w:rFonts w:ascii="Times New Roman" w:hAnsi="Times New Roman" w:cs="Times New Roman"/>
        </w:rPr>
        <w:t>DeNavas</w:t>
      </w:r>
      <w:proofErr w:type="spellEnd"/>
      <w:r w:rsidRPr="003E0BE7">
        <w:rPr>
          <w:rFonts w:ascii="Times New Roman" w:hAnsi="Times New Roman" w:cs="Times New Roman"/>
        </w:rPr>
        <w:t xml:space="preserve">-Walt, C., Proctor, B.D. (2015), </w:t>
      </w:r>
      <w:proofErr w:type="spellStart"/>
      <w:r w:rsidRPr="003E0BE7">
        <w:rPr>
          <w:rFonts w:ascii="Times New Roman" w:hAnsi="Times New Roman" w:cs="Times New Roman"/>
        </w:rPr>
        <w:t>Income</w:t>
      </w:r>
      <w:proofErr w:type="spellEnd"/>
      <w:r w:rsidRPr="003E0BE7">
        <w:rPr>
          <w:rFonts w:ascii="Times New Roman" w:hAnsi="Times New Roman" w:cs="Times New Roman"/>
        </w:rPr>
        <w:t xml:space="preserve"> and </w:t>
      </w:r>
      <w:proofErr w:type="spellStart"/>
      <w:r w:rsidRPr="003E0BE7">
        <w:rPr>
          <w:rFonts w:ascii="Times New Roman" w:hAnsi="Times New Roman" w:cs="Times New Roman"/>
        </w:rPr>
        <w:t>poverty</w:t>
      </w:r>
      <w:proofErr w:type="spellEnd"/>
      <w:r w:rsidRPr="003E0BE7">
        <w:rPr>
          <w:rFonts w:ascii="Times New Roman" w:hAnsi="Times New Roman" w:cs="Times New Roman"/>
        </w:rPr>
        <w:t xml:space="preserve"> in the United States : 2014. </w:t>
      </w:r>
      <w:proofErr w:type="spellStart"/>
      <w:r w:rsidRPr="003E0BE7">
        <w:rPr>
          <w:rFonts w:ascii="Times New Roman" w:hAnsi="Times New Roman" w:cs="Times New Roman"/>
        </w:rPr>
        <w:t>Current</w:t>
      </w:r>
      <w:proofErr w:type="spellEnd"/>
      <w:r w:rsidRPr="003E0BE7">
        <w:rPr>
          <w:rFonts w:ascii="Times New Roman" w:hAnsi="Times New Roman" w:cs="Times New Roman"/>
        </w:rPr>
        <w:t xml:space="preserve"> Population Reports, United </w:t>
      </w:r>
      <w:proofErr w:type="spellStart"/>
      <w:r w:rsidRPr="003E0BE7">
        <w:rPr>
          <w:rFonts w:ascii="Times New Roman" w:hAnsi="Times New Roman" w:cs="Times New Roman"/>
        </w:rPr>
        <w:t>Census</w:t>
      </w:r>
      <w:proofErr w:type="spellEnd"/>
      <w:r w:rsidRPr="003E0BE7">
        <w:rPr>
          <w:rFonts w:ascii="Times New Roman" w:hAnsi="Times New Roman" w:cs="Times New Roman"/>
        </w:rPr>
        <w:t xml:space="preserve"> Bureau, U.S. </w:t>
      </w:r>
      <w:proofErr w:type="spellStart"/>
      <w:r w:rsidRPr="003E0BE7">
        <w:rPr>
          <w:rFonts w:ascii="Times New Roman" w:hAnsi="Times New Roman" w:cs="Times New Roman"/>
        </w:rPr>
        <w:t>Department</w:t>
      </w:r>
      <w:proofErr w:type="spellEnd"/>
      <w:r w:rsidRPr="003E0BE7">
        <w:rPr>
          <w:rFonts w:ascii="Times New Roman" w:hAnsi="Times New Roman" w:cs="Times New Roman"/>
        </w:rPr>
        <w:t xml:space="preserve"> of Commerce,  </w:t>
      </w:r>
      <w:proofErr w:type="spellStart"/>
      <w:r w:rsidRPr="003E0BE7">
        <w:rPr>
          <w:rFonts w:ascii="Times New Roman" w:hAnsi="Times New Roman" w:cs="Times New Roman"/>
        </w:rPr>
        <w:t>September</w:t>
      </w:r>
      <w:proofErr w:type="spellEnd"/>
    </w:p>
    <w:p w14:paraId="48D420C5" w14:textId="77777777" w:rsidR="00740112" w:rsidRPr="003E0BE7" w:rsidRDefault="00050A77" w:rsidP="00C34F49">
      <w:pPr>
        <w:spacing w:after="0"/>
        <w:ind w:firstLine="284"/>
        <w:jc w:val="both"/>
        <w:rPr>
          <w:rFonts w:ascii="Times New Roman" w:hAnsi="Times New Roman" w:cs="Times New Roman"/>
        </w:rPr>
      </w:pPr>
      <w:proofErr w:type="spellStart"/>
      <w:r w:rsidRPr="003E0BE7">
        <w:rPr>
          <w:rFonts w:ascii="Times New Roman" w:hAnsi="Times New Roman" w:cs="Times New Roman"/>
        </w:rPr>
        <w:t>DeSilver</w:t>
      </w:r>
      <w:proofErr w:type="spellEnd"/>
      <w:r w:rsidRPr="003E0BE7">
        <w:rPr>
          <w:rFonts w:ascii="Times New Roman" w:hAnsi="Times New Roman" w:cs="Times New Roman"/>
        </w:rPr>
        <w:t xml:space="preserve">, D. (2015), </w:t>
      </w:r>
      <w:proofErr w:type="spellStart"/>
      <w:r w:rsidRPr="003E0BE7">
        <w:rPr>
          <w:rFonts w:ascii="Times New Roman" w:hAnsi="Times New Roman" w:cs="Times New Roman"/>
        </w:rPr>
        <w:t>America’s</w:t>
      </w:r>
      <w:proofErr w:type="spellEnd"/>
      <w:r w:rsidRPr="003E0BE7">
        <w:rPr>
          <w:rFonts w:ascii="Times New Roman" w:hAnsi="Times New Roman" w:cs="Times New Roman"/>
        </w:rPr>
        <w:t xml:space="preserve"> Middle Class Is </w:t>
      </w:r>
      <w:proofErr w:type="spellStart"/>
      <w:r w:rsidRPr="003E0BE7">
        <w:rPr>
          <w:rFonts w:ascii="Times New Roman" w:hAnsi="Times New Roman" w:cs="Times New Roman"/>
        </w:rPr>
        <w:t>Shrinking</w:t>
      </w:r>
      <w:proofErr w:type="spellEnd"/>
      <w:r w:rsidRPr="003E0BE7">
        <w:rPr>
          <w:rFonts w:ascii="Times New Roman" w:hAnsi="Times New Roman" w:cs="Times New Roman"/>
        </w:rPr>
        <w:t xml:space="preserve">. So </w:t>
      </w:r>
      <w:proofErr w:type="spellStart"/>
      <w:r w:rsidRPr="003E0BE7">
        <w:rPr>
          <w:rFonts w:ascii="Times New Roman" w:hAnsi="Times New Roman" w:cs="Times New Roman"/>
        </w:rPr>
        <w:t>Who’s</w:t>
      </w:r>
      <w:proofErr w:type="spellEnd"/>
      <w:r w:rsidRPr="003E0BE7">
        <w:rPr>
          <w:rFonts w:ascii="Times New Roman" w:hAnsi="Times New Roman" w:cs="Times New Roman"/>
        </w:rPr>
        <w:t xml:space="preserve"> </w:t>
      </w:r>
      <w:proofErr w:type="spellStart"/>
      <w:r w:rsidRPr="003E0BE7">
        <w:rPr>
          <w:rFonts w:ascii="Times New Roman" w:hAnsi="Times New Roman" w:cs="Times New Roman"/>
        </w:rPr>
        <w:t>Leaving</w:t>
      </w:r>
      <w:proofErr w:type="spellEnd"/>
      <w:r w:rsidRPr="003E0BE7">
        <w:rPr>
          <w:rFonts w:ascii="Times New Roman" w:hAnsi="Times New Roman" w:cs="Times New Roman"/>
        </w:rPr>
        <w:t xml:space="preserve"> It? </w:t>
      </w:r>
      <w:proofErr w:type="spellStart"/>
      <w:r w:rsidRPr="003E0BE7">
        <w:rPr>
          <w:rFonts w:ascii="Times New Roman" w:hAnsi="Times New Roman" w:cs="Times New Roman"/>
        </w:rPr>
        <w:t>Pew</w:t>
      </w:r>
      <w:proofErr w:type="spellEnd"/>
      <w:r w:rsidRPr="003E0BE7">
        <w:rPr>
          <w:rFonts w:ascii="Times New Roman" w:hAnsi="Times New Roman" w:cs="Times New Roman"/>
        </w:rPr>
        <w:t xml:space="preserve"> </w:t>
      </w:r>
      <w:proofErr w:type="spellStart"/>
      <w:r w:rsidRPr="003E0BE7">
        <w:rPr>
          <w:rFonts w:ascii="Times New Roman" w:hAnsi="Times New Roman" w:cs="Times New Roman"/>
        </w:rPr>
        <w:t>Research</w:t>
      </w:r>
      <w:proofErr w:type="spellEnd"/>
      <w:r w:rsidRPr="003E0BE7">
        <w:rPr>
          <w:rFonts w:ascii="Times New Roman" w:hAnsi="Times New Roman" w:cs="Times New Roman"/>
        </w:rPr>
        <w:t xml:space="preserve"> Center - </w:t>
      </w:r>
      <w:proofErr w:type="spellStart"/>
      <w:r w:rsidRPr="003E0BE7">
        <w:rPr>
          <w:rFonts w:ascii="Times New Roman" w:hAnsi="Times New Roman" w:cs="Times New Roman"/>
        </w:rPr>
        <w:t>Fact</w:t>
      </w:r>
      <w:proofErr w:type="spellEnd"/>
      <w:r w:rsidRPr="003E0BE7">
        <w:rPr>
          <w:rFonts w:ascii="Times New Roman" w:hAnsi="Times New Roman" w:cs="Times New Roman"/>
        </w:rPr>
        <w:t xml:space="preserve"> Tank - </w:t>
      </w:r>
      <w:proofErr w:type="spellStart"/>
      <w:r w:rsidRPr="003E0BE7">
        <w:rPr>
          <w:rFonts w:ascii="Times New Roman" w:hAnsi="Times New Roman" w:cs="Times New Roman"/>
        </w:rPr>
        <w:t>December</w:t>
      </w:r>
      <w:proofErr w:type="spellEnd"/>
      <w:r w:rsidRPr="003E0BE7">
        <w:rPr>
          <w:rFonts w:ascii="Times New Roman" w:hAnsi="Times New Roman" w:cs="Times New Roman"/>
        </w:rPr>
        <w:t xml:space="preserve"> 14, 2015. </w:t>
      </w:r>
      <w:hyperlink r:id="rId15" w:history="1">
        <w:r w:rsidRPr="003E0BE7">
          <w:rPr>
            <w:rStyle w:val="Lienhypertexte"/>
            <w:rFonts w:ascii="Times New Roman" w:hAnsi="Times New Roman" w:cs="Times New Roman"/>
            <w:color w:val="auto"/>
            <w:u w:val="none"/>
          </w:rPr>
          <w:t>http://www.pewresearch.org/fact-tank/2015/12/14/americas-middle-class-is-shrinking-so-whos-leaving-it</w:t>
        </w:r>
      </w:hyperlink>
    </w:p>
    <w:p w14:paraId="0CFA004F" w14:textId="77777777" w:rsidR="00407E7E" w:rsidRPr="003E0BE7" w:rsidRDefault="00BA5861" w:rsidP="00C34F49">
      <w:pPr>
        <w:pStyle w:val="Notedebasdepage"/>
        <w:ind w:firstLine="284"/>
        <w:jc w:val="both"/>
        <w:rPr>
          <w:rFonts w:ascii="Times New Roman" w:hAnsi="Times New Roman" w:cs="Times New Roman"/>
        </w:rPr>
      </w:pPr>
      <w:proofErr w:type="spellStart"/>
      <w:r w:rsidRPr="003E0BE7">
        <w:rPr>
          <w:rFonts w:ascii="Times New Roman" w:hAnsi="Times New Roman" w:cs="Times New Roman"/>
        </w:rPr>
        <w:t>Echinard</w:t>
      </w:r>
      <w:proofErr w:type="spellEnd"/>
      <w:r w:rsidRPr="003E0BE7">
        <w:rPr>
          <w:rFonts w:ascii="Times New Roman" w:hAnsi="Times New Roman" w:cs="Times New Roman"/>
        </w:rPr>
        <w:t>, Y, Fontanel, J., Fontanel, M. (2013), BRICS, un concept d’origine statistique devenu l’expression d’un puissant groupe de pression dans les relations internationales d’aujourd’hui, Annuaire Français des Relations internationales.</w:t>
      </w:r>
    </w:p>
    <w:p w14:paraId="6DEA88E6" w14:textId="77777777" w:rsidR="00BA5861" w:rsidRPr="003E0BE7" w:rsidRDefault="00407E7E" w:rsidP="00C34F49">
      <w:pPr>
        <w:widowControl w:val="0"/>
        <w:autoSpaceDE w:val="0"/>
        <w:autoSpaceDN w:val="0"/>
        <w:adjustRightInd w:val="0"/>
        <w:spacing w:after="0"/>
        <w:ind w:firstLine="284"/>
        <w:jc w:val="both"/>
        <w:rPr>
          <w:rFonts w:ascii="Times New Roman" w:hAnsi="Times New Roman" w:cs="Times New Roman"/>
        </w:rPr>
      </w:pPr>
      <w:r w:rsidRPr="003E0BE7">
        <w:rPr>
          <w:rFonts w:ascii="Times New Roman" w:hAnsi="Times New Roman" w:cs="Times New Roman"/>
        </w:rPr>
        <w:t xml:space="preserve">Fisher, D. (1993). </w:t>
      </w:r>
      <w:proofErr w:type="spellStart"/>
      <w:r w:rsidRPr="003E0BE7">
        <w:rPr>
          <w:rFonts w:ascii="Times New Roman" w:hAnsi="Times New Roman" w:cs="Times New Roman"/>
        </w:rPr>
        <w:t>Nonmilitary</w:t>
      </w:r>
      <w:proofErr w:type="spellEnd"/>
      <w:r w:rsidRPr="003E0BE7">
        <w:rPr>
          <w:rFonts w:ascii="Times New Roman" w:hAnsi="Times New Roman" w:cs="Times New Roman"/>
        </w:rPr>
        <w:t xml:space="preserve"> aspects of </w:t>
      </w:r>
      <w:proofErr w:type="spellStart"/>
      <w:r w:rsidRPr="003E0BE7">
        <w:rPr>
          <w:rFonts w:ascii="Times New Roman" w:hAnsi="Times New Roman" w:cs="Times New Roman"/>
        </w:rPr>
        <w:t>security</w:t>
      </w:r>
      <w:proofErr w:type="spellEnd"/>
      <w:r w:rsidRPr="003E0BE7">
        <w:rPr>
          <w:rFonts w:ascii="Times New Roman" w:hAnsi="Times New Roman" w:cs="Times New Roman"/>
        </w:rPr>
        <w:t xml:space="preserve">. A </w:t>
      </w:r>
      <w:proofErr w:type="spellStart"/>
      <w:r w:rsidRPr="003E0BE7">
        <w:rPr>
          <w:rFonts w:ascii="Times New Roman" w:hAnsi="Times New Roman" w:cs="Times New Roman"/>
        </w:rPr>
        <w:t>systems</w:t>
      </w:r>
      <w:proofErr w:type="spellEnd"/>
      <w:r w:rsidRPr="003E0BE7">
        <w:rPr>
          <w:rFonts w:ascii="Times New Roman" w:hAnsi="Times New Roman" w:cs="Times New Roman"/>
        </w:rPr>
        <w:t xml:space="preserve"> </w:t>
      </w:r>
      <w:proofErr w:type="spellStart"/>
      <w:r w:rsidRPr="003E0BE7">
        <w:rPr>
          <w:rFonts w:ascii="Times New Roman" w:hAnsi="Times New Roman" w:cs="Times New Roman"/>
        </w:rPr>
        <w:t>approach</w:t>
      </w:r>
      <w:proofErr w:type="spellEnd"/>
      <w:r w:rsidRPr="003E0BE7">
        <w:rPr>
          <w:rFonts w:ascii="Times New Roman" w:hAnsi="Times New Roman" w:cs="Times New Roman"/>
        </w:rPr>
        <w:t>. Geneva: United Nation</w:t>
      </w:r>
      <w:r w:rsidR="0027600C" w:rsidRPr="003E0BE7">
        <w:rPr>
          <w:rFonts w:ascii="Times New Roman" w:hAnsi="Times New Roman" w:cs="Times New Roman"/>
        </w:rPr>
        <w:t xml:space="preserve">, </w:t>
      </w:r>
      <w:r w:rsidRPr="003E0BE7">
        <w:rPr>
          <w:rFonts w:ascii="Times New Roman" w:hAnsi="Times New Roman" w:cs="Times New Roman"/>
        </w:rPr>
        <w:t xml:space="preserve">Institute for </w:t>
      </w:r>
      <w:proofErr w:type="spellStart"/>
      <w:r w:rsidRPr="003E0BE7">
        <w:rPr>
          <w:rFonts w:ascii="Times New Roman" w:hAnsi="Times New Roman" w:cs="Times New Roman"/>
        </w:rPr>
        <w:t>Disarmament</w:t>
      </w:r>
      <w:proofErr w:type="spellEnd"/>
      <w:r w:rsidRPr="003E0BE7">
        <w:rPr>
          <w:rFonts w:ascii="Times New Roman" w:hAnsi="Times New Roman" w:cs="Times New Roman"/>
        </w:rPr>
        <w:t xml:space="preserve"> </w:t>
      </w:r>
      <w:proofErr w:type="spellStart"/>
      <w:r w:rsidRPr="003E0BE7">
        <w:rPr>
          <w:rFonts w:ascii="Times New Roman" w:hAnsi="Times New Roman" w:cs="Times New Roman"/>
        </w:rPr>
        <w:t>Research</w:t>
      </w:r>
      <w:proofErr w:type="spellEnd"/>
      <w:r w:rsidRPr="003E0BE7">
        <w:rPr>
          <w:rFonts w:ascii="Times New Roman" w:hAnsi="Times New Roman" w:cs="Times New Roman"/>
        </w:rPr>
        <w:t>, UNIDIR.</w:t>
      </w:r>
    </w:p>
    <w:p w14:paraId="5992D438" w14:textId="77777777" w:rsidR="00050A77" w:rsidRPr="003E0BE7" w:rsidRDefault="00BA5861" w:rsidP="00C34F49">
      <w:pPr>
        <w:spacing w:after="0"/>
        <w:ind w:firstLine="284"/>
        <w:jc w:val="both"/>
        <w:rPr>
          <w:rFonts w:ascii="Times New Roman" w:hAnsi="Times New Roman" w:cs="Times New Roman"/>
        </w:rPr>
      </w:pPr>
      <w:r w:rsidRPr="003E0BE7">
        <w:rPr>
          <w:rFonts w:ascii="Times New Roman" w:hAnsi="Times New Roman" w:cs="Times New Roman"/>
        </w:rPr>
        <w:t>FMI (2015), Hélène Rey, Agent provocateur 2015, Finances et Développement, Juin.</w:t>
      </w:r>
    </w:p>
    <w:p w14:paraId="70E43B23" w14:textId="77777777" w:rsidR="00BA5861" w:rsidRPr="003E0BE7" w:rsidRDefault="00050A77" w:rsidP="00C34F49">
      <w:pPr>
        <w:spacing w:after="0"/>
        <w:ind w:firstLine="284"/>
        <w:jc w:val="both"/>
        <w:rPr>
          <w:rFonts w:ascii="Times New Roman" w:hAnsi="Times New Roman" w:cs="Times New Roman"/>
        </w:rPr>
      </w:pPr>
      <w:r w:rsidRPr="003E0BE7">
        <w:rPr>
          <w:rFonts w:ascii="Times New Roman" w:hAnsi="Times New Roman" w:cs="Times New Roman"/>
        </w:rPr>
        <w:t>FMI (2015), Pourriez-vous vivre avec 1,25$ par jour </w:t>
      </w:r>
      <w:proofErr w:type="gramStart"/>
      <w:r w:rsidRPr="003E0BE7">
        <w:rPr>
          <w:rFonts w:ascii="Times New Roman" w:hAnsi="Times New Roman" w:cs="Times New Roman"/>
        </w:rPr>
        <w:t>?,</w:t>
      </w:r>
      <w:proofErr w:type="gramEnd"/>
      <w:r w:rsidRPr="003E0BE7">
        <w:rPr>
          <w:rFonts w:ascii="Times New Roman" w:hAnsi="Times New Roman" w:cs="Times New Roman"/>
        </w:rPr>
        <w:t xml:space="preserve"> Finances et Développement, Juin.</w:t>
      </w:r>
    </w:p>
    <w:p w14:paraId="280EF6FA" w14:textId="77777777" w:rsidR="003E0BE7" w:rsidRDefault="00063437" w:rsidP="003E0BE7">
      <w:pPr>
        <w:spacing w:after="0"/>
        <w:ind w:left="20" w:right="-82" w:firstLine="284"/>
        <w:jc w:val="both"/>
        <w:rPr>
          <w:rFonts w:ascii="Times New Roman" w:hAnsi="Times New Roman" w:cs="Times New Roman"/>
        </w:rPr>
      </w:pPr>
      <w:r w:rsidRPr="003E0BE7">
        <w:rPr>
          <w:rFonts w:ascii="Times New Roman" w:hAnsi="Times New Roman" w:cs="Times New Roman"/>
        </w:rPr>
        <w:t xml:space="preserve">Fontanel, J. (1990), The </w:t>
      </w:r>
      <w:proofErr w:type="spellStart"/>
      <w:r w:rsidRPr="003E0BE7">
        <w:rPr>
          <w:rFonts w:ascii="Times New Roman" w:hAnsi="Times New Roman" w:cs="Times New Roman"/>
        </w:rPr>
        <w:t>economic</w:t>
      </w:r>
      <w:proofErr w:type="spellEnd"/>
      <w:r w:rsidRPr="003E0BE7">
        <w:rPr>
          <w:rFonts w:ascii="Times New Roman" w:hAnsi="Times New Roman" w:cs="Times New Roman"/>
        </w:rPr>
        <w:t xml:space="preserve"> </w:t>
      </w:r>
      <w:proofErr w:type="spellStart"/>
      <w:r w:rsidRPr="003E0BE7">
        <w:rPr>
          <w:rFonts w:ascii="Times New Roman" w:hAnsi="Times New Roman" w:cs="Times New Roman"/>
        </w:rPr>
        <w:t>effects</w:t>
      </w:r>
      <w:proofErr w:type="spellEnd"/>
      <w:r w:rsidRPr="003E0BE7">
        <w:rPr>
          <w:rFonts w:ascii="Times New Roman" w:hAnsi="Times New Roman" w:cs="Times New Roman"/>
        </w:rPr>
        <w:t xml:space="preserve"> of </w:t>
      </w:r>
      <w:proofErr w:type="spellStart"/>
      <w:r w:rsidRPr="003E0BE7">
        <w:rPr>
          <w:rFonts w:ascii="Times New Roman" w:hAnsi="Times New Roman" w:cs="Times New Roman"/>
        </w:rPr>
        <w:t>military</w:t>
      </w:r>
      <w:proofErr w:type="spellEnd"/>
      <w:r w:rsidRPr="003E0BE7">
        <w:rPr>
          <w:rFonts w:ascii="Times New Roman" w:hAnsi="Times New Roman" w:cs="Times New Roman"/>
        </w:rPr>
        <w:t xml:space="preserve"> </w:t>
      </w:r>
      <w:proofErr w:type="spellStart"/>
      <w:r w:rsidRPr="003E0BE7">
        <w:rPr>
          <w:rFonts w:ascii="Times New Roman" w:hAnsi="Times New Roman" w:cs="Times New Roman"/>
        </w:rPr>
        <w:t>expenditure</w:t>
      </w:r>
      <w:proofErr w:type="spellEnd"/>
      <w:r w:rsidRPr="003E0BE7">
        <w:rPr>
          <w:rFonts w:ascii="Times New Roman" w:hAnsi="Times New Roman" w:cs="Times New Roman"/>
        </w:rPr>
        <w:t xml:space="preserve"> in </w:t>
      </w:r>
      <w:proofErr w:type="spellStart"/>
      <w:r w:rsidRPr="003E0BE7">
        <w:rPr>
          <w:rFonts w:ascii="Times New Roman" w:hAnsi="Times New Roman" w:cs="Times New Roman"/>
        </w:rPr>
        <w:t>Third</w:t>
      </w:r>
      <w:proofErr w:type="spellEnd"/>
      <w:r w:rsidRPr="003E0BE7">
        <w:rPr>
          <w:rFonts w:ascii="Times New Roman" w:hAnsi="Times New Roman" w:cs="Times New Roman"/>
        </w:rPr>
        <w:t xml:space="preserve"> World Countries, Journal of </w:t>
      </w:r>
      <w:proofErr w:type="spellStart"/>
      <w:r w:rsidRPr="003E0BE7">
        <w:rPr>
          <w:rFonts w:ascii="Times New Roman" w:hAnsi="Times New Roman" w:cs="Times New Roman"/>
        </w:rPr>
        <w:t>Peace</w:t>
      </w:r>
      <w:proofErr w:type="spellEnd"/>
      <w:r w:rsidRPr="003E0BE7">
        <w:rPr>
          <w:rFonts w:ascii="Times New Roman" w:hAnsi="Times New Roman" w:cs="Times New Roman"/>
        </w:rPr>
        <w:t xml:space="preserve"> </w:t>
      </w:r>
      <w:proofErr w:type="spellStart"/>
      <w:r w:rsidRPr="003E0BE7">
        <w:rPr>
          <w:rFonts w:ascii="Times New Roman" w:hAnsi="Times New Roman" w:cs="Times New Roman"/>
        </w:rPr>
        <w:t>Research</w:t>
      </w:r>
      <w:proofErr w:type="spellEnd"/>
      <w:r w:rsidRPr="003E0BE7">
        <w:rPr>
          <w:rFonts w:ascii="Times New Roman" w:hAnsi="Times New Roman" w:cs="Times New Roman"/>
        </w:rPr>
        <w:t xml:space="preserve">, Vol. 27, n° 4, </w:t>
      </w:r>
      <w:proofErr w:type="spellStart"/>
      <w:r w:rsidRPr="003E0BE7">
        <w:rPr>
          <w:rFonts w:ascii="Times New Roman" w:hAnsi="Times New Roman" w:cs="Times New Roman"/>
        </w:rPr>
        <w:t>November.</w:t>
      </w:r>
    </w:p>
    <w:p w14:paraId="5903458F" w14:textId="4FDF6C62" w:rsidR="003E0BE7" w:rsidRDefault="00526A0D" w:rsidP="003E0BE7">
      <w:pPr>
        <w:spacing w:after="0"/>
        <w:ind w:left="20" w:right="-82" w:firstLine="284"/>
        <w:jc w:val="both"/>
        <w:rPr>
          <w:rFonts w:ascii="Times New Roman" w:hAnsi="Times New Roman"/>
        </w:rPr>
      </w:pPr>
      <w:proofErr w:type="spellEnd"/>
      <w:r>
        <w:rPr>
          <w:rFonts w:ascii="Times New Roman" w:hAnsi="Times New Roman"/>
        </w:rPr>
        <w:t>Fontanel, J. (1995</w:t>
      </w:r>
      <w:r w:rsidR="003E0BE7">
        <w:rPr>
          <w:rFonts w:ascii="Times New Roman" w:hAnsi="Times New Roman"/>
        </w:rPr>
        <w:t xml:space="preserve">), </w:t>
      </w:r>
      <w:r w:rsidR="003E0BE7" w:rsidRPr="003E22AE">
        <w:rPr>
          <w:rFonts w:ascii="Times New Roman" w:hAnsi="Times New Roman"/>
        </w:rPr>
        <w:t xml:space="preserve">The </w:t>
      </w:r>
      <w:proofErr w:type="spellStart"/>
      <w:r w:rsidR="003E0BE7" w:rsidRPr="003E22AE">
        <w:rPr>
          <w:rFonts w:ascii="Times New Roman" w:hAnsi="Times New Roman"/>
        </w:rPr>
        <w:t>economics</w:t>
      </w:r>
      <w:proofErr w:type="spellEnd"/>
      <w:r w:rsidR="003E0BE7" w:rsidRPr="003E22AE">
        <w:rPr>
          <w:rFonts w:ascii="Times New Roman" w:hAnsi="Times New Roman"/>
        </w:rPr>
        <w:t xml:space="preserve"> of </w:t>
      </w:r>
      <w:proofErr w:type="spellStart"/>
      <w:r w:rsidR="003E0BE7" w:rsidRPr="003E22AE">
        <w:rPr>
          <w:rFonts w:ascii="Times New Roman" w:hAnsi="Times New Roman"/>
        </w:rPr>
        <w:t>disarmament</w:t>
      </w:r>
      <w:proofErr w:type="spellEnd"/>
      <w:r w:rsidR="003E0BE7">
        <w:rPr>
          <w:rFonts w:ascii="Times New Roman" w:hAnsi="Times New Roman"/>
        </w:rPr>
        <w:t xml:space="preserve">, </w:t>
      </w:r>
      <w:r w:rsidR="003E0BE7" w:rsidRPr="003E22AE">
        <w:rPr>
          <w:rFonts w:ascii="Times New Roman" w:hAnsi="Times New Roman"/>
        </w:rPr>
        <w:t xml:space="preserve">in </w:t>
      </w:r>
      <w:proofErr w:type="spellStart"/>
      <w:r w:rsidR="003E0BE7" w:rsidRPr="003E22AE">
        <w:rPr>
          <w:rFonts w:ascii="Times New Roman" w:hAnsi="Times New Roman"/>
        </w:rPr>
        <w:t>Handbook</w:t>
      </w:r>
      <w:proofErr w:type="spellEnd"/>
      <w:r w:rsidR="003E0BE7" w:rsidRPr="003E22AE">
        <w:rPr>
          <w:rFonts w:ascii="Times New Roman" w:hAnsi="Times New Roman"/>
        </w:rPr>
        <w:t xml:space="preserve"> of </w:t>
      </w:r>
      <w:proofErr w:type="spellStart"/>
      <w:r w:rsidR="003E0BE7" w:rsidRPr="003E22AE">
        <w:rPr>
          <w:rFonts w:ascii="Times New Roman" w:hAnsi="Times New Roman"/>
        </w:rPr>
        <w:t>Defense</w:t>
      </w:r>
      <w:proofErr w:type="spellEnd"/>
      <w:r w:rsidR="003E0BE7" w:rsidRPr="003E22AE">
        <w:rPr>
          <w:rFonts w:ascii="Times New Roman" w:hAnsi="Times New Roman"/>
        </w:rPr>
        <w:t xml:space="preserve"> </w:t>
      </w:r>
      <w:proofErr w:type="spellStart"/>
      <w:r w:rsidR="003E0BE7" w:rsidRPr="003E22AE">
        <w:rPr>
          <w:rFonts w:ascii="Times New Roman" w:hAnsi="Times New Roman"/>
        </w:rPr>
        <w:t>Economics</w:t>
      </w:r>
      <w:proofErr w:type="spellEnd"/>
      <w:r w:rsidR="003E0BE7" w:rsidRPr="003E22AE">
        <w:rPr>
          <w:rFonts w:ascii="Times New Roman" w:hAnsi="Times New Roman"/>
        </w:rPr>
        <w:t xml:space="preserve">, Vol.1. (Hartley and </w:t>
      </w:r>
      <w:proofErr w:type="spellStart"/>
      <w:r w:rsidR="003E0BE7" w:rsidRPr="003E22AE">
        <w:rPr>
          <w:rFonts w:ascii="Times New Roman" w:hAnsi="Times New Roman"/>
        </w:rPr>
        <w:t>Sandler</w:t>
      </w:r>
      <w:proofErr w:type="spellEnd"/>
      <w:r w:rsidR="003E0BE7" w:rsidRPr="003E22AE">
        <w:rPr>
          <w:rFonts w:ascii="Times New Roman" w:hAnsi="Times New Roman"/>
        </w:rPr>
        <w:t xml:space="preserve"> </w:t>
      </w:r>
      <w:proofErr w:type="spellStart"/>
      <w:r w:rsidR="003E0BE7" w:rsidRPr="003E22AE">
        <w:rPr>
          <w:rFonts w:ascii="Times New Roman" w:hAnsi="Times New Roman"/>
        </w:rPr>
        <w:t>eds</w:t>
      </w:r>
      <w:proofErr w:type="spellEnd"/>
      <w:r w:rsidR="003E0BE7" w:rsidRPr="003E22AE">
        <w:rPr>
          <w:rFonts w:ascii="Times New Roman" w:hAnsi="Times New Roman"/>
        </w:rPr>
        <w:t>)</w:t>
      </w:r>
      <w:r w:rsidR="003E0BE7">
        <w:rPr>
          <w:rFonts w:ascii="Times New Roman" w:hAnsi="Times New Roman"/>
        </w:rPr>
        <w:t xml:space="preserve">, </w:t>
      </w:r>
      <w:proofErr w:type="spellStart"/>
      <w:r w:rsidR="003E0BE7" w:rsidRPr="003E22AE">
        <w:rPr>
          <w:rFonts w:ascii="Times New Roman" w:hAnsi="Times New Roman"/>
        </w:rPr>
        <w:t>North</w:t>
      </w:r>
      <w:proofErr w:type="spellEnd"/>
      <w:r w:rsidR="003E0BE7" w:rsidRPr="003E22AE">
        <w:rPr>
          <w:rFonts w:ascii="Times New Roman" w:hAnsi="Times New Roman"/>
        </w:rPr>
        <w:t xml:space="preserve"> Holland, El</w:t>
      </w:r>
      <w:r>
        <w:rPr>
          <w:rFonts w:ascii="Times New Roman" w:hAnsi="Times New Roman"/>
        </w:rPr>
        <w:t>sevier Sciences, Amsterdam</w:t>
      </w:r>
      <w:r w:rsidR="003E0BE7" w:rsidRPr="003E22AE">
        <w:rPr>
          <w:rFonts w:ascii="Times New Roman" w:hAnsi="Times New Roman"/>
        </w:rPr>
        <w:t>.</w:t>
      </w:r>
    </w:p>
    <w:p w14:paraId="3DA81D80" w14:textId="75807C0E" w:rsidR="00526A0D" w:rsidRPr="00526A0D" w:rsidRDefault="00526A0D" w:rsidP="003E0BE7">
      <w:pPr>
        <w:spacing w:after="0"/>
        <w:ind w:left="20" w:right="-82" w:firstLine="284"/>
        <w:jc w:val="both"/>
        <w:rPr>
          <w:rFonts w:ascii="Times New Roman" w:hAnsi="Times New Roman" w:cs="Times New Roman"/>
        </w:rPr>
      </w:pPr>
      <w:r w:rsidRPr="00526A0D">
        <w:rPr>
          <w:rFonts w:ascii="Times New Roman" w:hAnsi="Times New Roman" w:cs="Times New Roman"/>
          <w:color w:val="000000"/>
        </w:rPr>
        <w:t>Fontanel, J. (1993), Economistes de la paix, PUG, Presses Universitaires de Grenoble, Grenoble.</w:t>
      </w:r>
    </w:p>
    <w:p w14:paraId="4C1F550E" w14:textId="77777777" w:rsidR="0027600C" w:rsidRPr="003E0BE7" w:rsidRDefault="00BA5861" w:rsidP="00C34F49">
      <w:pPr>
        <w:pStyle w:val="Notedebasdepage"/>
        <w:ind w:firstLine="284"/>
        <w:jc w:val="both"/>
        <w:rPr>
          <w:rFonts w:ascii="Times New Roman" w:hAnsi="Times New Roman" w:cs="Times New Roman"/>
        </w:rPr>
      </w:pPr>
      <w:r w:rsidRPr="003E0BE7">
        <w:rPr>
          <w:rFonts w:ascii="Times New Roman" w:hAnsi="Times New Roman" w:cs="Times New Roman"/>
        </w:rPr>
        <w:t>Fontanel, J. (1995), Organisations économiques internationales, Ed. Masson, Paris.</w:t>
      </w:r>
    </w:p>
    <w:p w14:paraId="690ECB88" w14:textId="77777777" w:rsidR="0027600C" w:rsidRPr="003E0BE7" w:rsidRDefault="0027600C" w:rsidP="00C34F49">
      <w:pPr>
        <w:widowControl w:val="0"/>
        <w:autoSpaceDE w:val="0"/>
        <w:autoSpaceDN w:val="0"/>
        <w:adjustRightInd w:val="0"/>
        <w:spacing w:after="0"/>
        <w:ind w:firstLine="284"/>
        <w:jc w:val="both"/>
        <w:rPr>
          <w:rFonts w:ascii="Times New Roman" w:hAnsi="Times New Roman" w:cs="Times New Roman"/>
          <w:color w:val="000000"/>
        </w:rPr>
      </w:pPr>
      <w:r w:rsidRPr="003E0BE7">
        <w:rPr>
          <w:rFonts w:ascii="Times New Roman" w:hAnsi="Times New Roman" w:cs="Times New Roman"/>
          <w:color w:val="000000"/>
        </w:rPr>
        <w:t xml:space="preserve">Fontanel, J. (1995). Les dépenses militaires et le désarmement. Paris: </w:t>
      </w:r>
      <w:proofErr w:type="spellStart"/>
      <w:r w:rsidRPr="003E0BE7">
        <w:rPr>
          <w:rFonts w:ascii="Times New Roman" w:hAnsi="Times New Roman" w:cs="Times New Roman"/>
          <w:color w:val="000000"/>
        </w:rPr>
        <w:t>Publisud</w:t>
      </w:r>
      <w:proofErr w:type="spellEnd"/>
      <w:r w:rsidRPr="003E0BE7">
        <w:rPr>
          <w:rFonts w:ascii="Times New Roman" w:hAnsi="Times New Roman" w:cs="Times New Roman"/>
          <w:color w:val="000000"/>
        </w:rPr>
        <w:t>.</w:t>
      </w:r>
    </w:p>
    <w:p w14:paraId="408122A0" w14:textId="77777777" w:rsidR="003E0BE7" w:rsidRPr="003E0BE7" w:rsidRDefault="0027600C" w:rsidP="003E0BE7">
      <w:pPr>
        <w:widowControl w:val="0"/>
        <w:autoSpaceDE w:val="0"/>
        <w:autoSpaceDN w:val="0"/>
        <w:adjustRightInd w:val="0"/>
        <w:spacing w:after="0"/>
        <w:ind w:firstLine="284"/>
        <w:jc w:val="both"/>
        <w:rPr>
          <w:rFonts w:ascii="Times New Roman" w:hAnsi="Times New Roman" w:cs="Times New Roman"/>
          <w:color w:val="000000"/>
        </w:rPr>
      </w:pPr>
      <w:r w:rsidRPr="003E0BE7">
        <w:rPr>
          <w:rFonts w:ascii="Times New Roman" w:hAnsi="Times New Roman" w:cs="Times New Roman"/>
          <w:color w:val="000000"/>
        </w:rPr>
        <w:t xml:space="preserve">Fontanel, J., &amp; </w:t>
      </w:r>
      <w:proofErr w:type="spellStart"/>
      <w:r w:rsidRPr="003E0BE7">
        <w:rPr>
          <w:rFonts w:ascii="Times New Roman" w:hAnsi="Times New Roman" w:cs="Times New Roman"/>
          <w:color w:val="000000"/>
        </w:rPr>
        <w:t>Touatam</w:t>
      </w:r>
      <w:proofErr w:type="spellEnd"/>
      <w:r w:rsidRPr="003E0BE7">
        <w:rPr>
          <w:rFonts w:ascii="Times New Roman" w:hAnsi="Times New Roman" w:cs="Times New Roman"/>
          <w:color w:val="000000"/>
        </w:rPr>
        <w:t xml:space="preserve">, A. (2004). Cancun et l’Afrique, la guerre du coton. </w:t>
      </w:r>
      <w:proofErr w:type="spellStart"/>
      <w:r w:rsidRPr="003E0BE7">
        <w:rPr>
          <w:rFonts w:ascii="Times New Roman" w:hAnsi="Times New Roman" w:cs="Times New Roman"/>
          <w:color w:val="000000"/>
        </w:rPr>
        <w:t>Géoéconomie</w:t>
      </w:r>
      <w:proofErr w:type="spellEnd"/>
      <w:r w:rsidRPr="003E0BE7">
        <w:rPr>
          <w:rFonts w:ascii="Times New Roman" w:hAnsi="Times New Roman" w:cs="Times New Roman"/>
          <w:color w:val="000000"/>
        </w:rPr>
        <w:t xml:space="preserve"> africaine, Paris.</w:t>
      </w:r>
    </w:p>
    <w:p w14:paraId="1B110232" w14:textId="351A305D" w:rsidR="003E0BE7" w:rsidRPr="003E0BE7" w:rsidRDefault="003E0BE7" w:rsidP="003E0BE7">
      <w:pPr>
        <w:widowControl w:val="0"/>
        <w:autoSpaceDE w:val="0"/>
        <w:autoSpaceDN w:val="0"/>
        <w:adjustRightInd w:val="0"/>
        <w:spacing w:after="0"/>
        <w:ind w:firstLine="284"/>
        <w:jc w:val="both"/>
        <w:rPr>
          <w:rFonts w:ascii="Times New Roman" w:hAnsi="Times New Roman" w:cs="Times New Roman"/>
          <w:color w:val="000000"/>
        </w:rPr>
      </w:pPr>
      <w:r w:rsidRPr="003E0BE7">
        <w:rPr>
          <w:rFonts w:ascii="Times New Roman" w:hAnsi="Times New Roman" w:cs="Times New Roman"/>
        </w:rPr>
        <w:t xml:space="preserve">Fontanel, J. (2002), La légende du déclin des puissances in « Globalisation économique et sécurité internationale. Introduction à la </w:t>
      </w:r>
      <w:proofErr w:type="spellStart"/>
      <w:r w:rsidRPr="003E0BE7">
        <w:rPr>
          <w:rFonts w:ascii="Times New Roman" w:hAnsi="Times New Roman" w:cs="Times New Roman"/>
        </w:rPr>
        <w:t>géoéconomie</w:t>
      </w:r>
      <w:proofErr w:type="spellEnd"/>
      <w:r w:rsidRPr="003E0BE7">
        <w:rPr>
          <w:rFonts w:ascii="Times New Roman" w:hAnsi="Times New Roman" w:cs="Times New Roman"/>
        </w:rPr>
        <w:t> »</w:t>
      </w:r>
      <w:proofErr w:type="gramStart"/>
      <w:r w:rsidRPr="003E0BE7">
        <w:rPr>
          <w:rFonts w:ascii="Times New Roman" w:hAnsi="Times New Roman" w:cs="Times New Roman"/>
        </w:rPr>
        <w:t>.(</w:t>
      </w:r>
      <w:proofErr w:type="gramEnd"/>
      <w:r w:rsidRPr="003E0BE7">
        <w:rPr>
          <w:rFonts w:ascii="Times New Roman" w:hAnsi="Times New Roman" w:cs="Times New Roman"/>
        </w:rPr>
        <w:t xml:space="preserve">Edition Jacques Fontanel, Avant-propos de </w:t>
      </w:r>
      <w:proofErr w:type="spellStart"/>
      <w:r w:rsidRPr="003E0BE7">
        <w:rPr>
          <w:rFonts w:ascii="Times New Roman" w:hAnsi="Times New Roman" w:cs="Times New Roman"/>
        </w:rPr>
        <w:t>K.Arrow</w:t>
      </w:r>
      <w:proofErr w:type="spellEnd"/>
      <w:r w:rsidRPr="003E0BE7">
        <w:rPr>
          <w:rFonts w:ascii="Times New Roman" w:hAnsi="Times New Roman" w:cs="Times New Roman"/>
        </w:rPr>
        <w:t>), Côté Cours, Grenoble, décembre 2002.</w:t>
      </w:r>
    </w:p>
    <w:p w14:paraId="227854BB" w14:textId="77777777" w:rsidR="00050A77" w:rsidRPr="003E0BE7" w:rsidRDefault="0027600C" w:rsidP="00C34F49">
      <w:pPr>
        <w:widowControl w:val="0"/>
        <w:autoSpaceDE w:val="0"/>
        <w:autoSpaceDN w:val="0"/>
        <w:adjustRightInd w:val="0"/>
        <w:spacing w:after="0"/>
        <w:ind w:firstLine="284"/>
        <w:jc w:val="both"/>
        <w:rPr>
          <w:rFonts w:ascii="Times New Roman" w:hAnsi="Times New Roman" w:cs="Times New Roman"/>
          <w:color w:val="000000"/>
        </w:rPr>
      </w:pPr>
      <w:r w:rsidRPr="003E0BE7">
        <w:rPr>
          <w:rFonts w:ascii="Times New Roman" w:hAnsi="Times New Roman" w:cs="Times New Roman"/>
          <w:color w:val="000000"/>
        </w:rPr>
        <w:t xml:space="preserve">Fontanel, J., &amp; </w:t>
      </w:r>
      <w:proofErr w:type="spellStart"/>
      <w:r w:rsidRPr="003E0BE7">
        <w:rPr>
          <w:rFonts w:ascii="Times New Roman" w:hAnsi="Times New Roman" w:cs="Times New Roman"/>
          <w:color w:val="000000"/>
        </w:rPr>
        <w:t>Bensahel</w:t>
      </w:r>
      <w:proofErr w:type="spellEnd"/>
      <w:r w:rsidRPr="003E0BE7">
        <w:rPr>
          <w:rFonts w:ascii="Times New Roman" w:hAnsi="Times New Roman" w:cs="Times New Roman"/>
          <w:color w:val="000000"/>
        </w:rPr>
        <w:t xml:space="preserve">, L. (2002). Les stratégies de la guerre économique. In Globalisation économique et sécurité internationale. Introduction à la </w:t>
      </w:r>
      <w:proofErr w:type="spellStart"/>
      <w:r w:rsidRPr="003E0BE7">
        <w:rPr>
          <w:rFonts w:ascii="Times New Roman" w:hAnsi="Times New Roman" w:cs="Times New Roman"/>
          <w:color w:val="000000"/>
        </w:rPr>
        <w:t>géoéconomie</w:t>
      </w:r>
      <w:proofErr w:type="spellEnd"/>
      <w:r w:rsidRPr="003E0BE7">
        <w:rPr>
          <w:rFonts w:ascii="Times New Roman" w:hAnsi="Times New Roman" w:cs="Times New Roman"/>
          <w:color w:val="000000"/>
        </w:rPr>
        <w:t>. Collection Côté Cours, Université Pierre-Mendès-France</w:t>
      </w:r>
      <w:r w:rsidR="00050A77" w:rsidRPr="003E0BE7">
        <w:rPr>
          <w:rFonts w:ascii="Times New Roman" w:hAnsi="Times New Roman" w:cs="Times New Roman"/>
          <w:color w:val="000000"/>
        </w:rPr>
        <w:t>, Grenoble, pp. 29-</w:t>
      </w:r>
      <w:r w:rsidRPr="003E0BE7">
        <w:rPr>
          <w:rFonts w:ascii="Times New Roman" w:hAnsi="Times New Roman" w:cs="Times New Roman"/>
          <w:color w:val="000000"/>
        </w:rPr>
        <w:t>50.</w:t>
      </w:r>
    </w:p>
    <w:p w14:paraId="7D5757C8" w14:textId="77777777" w:rsidR="00890EEB" w:rsidRPr="003E0BE7" w:rsidRDefault="00050A77" w:rsidP="00C34F49">
      <w:pPr>
        <w:widowControl w:val="0"/>
        <w:autoSpaceDE w:val="0"/>
        <w:autoSpaceDN w:val="0"/>
        <w:adjustRightInd w:val="0"/>
        <w:spacing w:after="0"/>
        <w:ind w:firstLine="284"/>
        <w:jc w:val="both"/>
        <w:rPr>
          <w:rFonts w:ascii="Times New Roman" w:hAnsi="Times New Roman" w:cs="Times New Roman"/>
          <w:color w:val="000000"/>
        </w:rPr>
      </w:pPr>
      <w:r w:rsidRPr="003E0BE7">
        <w:rPr>
          <w:rFonts w:ascii="Times New Roman" w:hAnsi="Times New Roman" w:cs="Times New Roman"/>
        </w:rPr>
        <w:t xml:space="preserve">Fontanel, J. (2005), La globalisation « en analyse ». </w:t>
      </w:r>
      <w:proofErr w:type="spellStart"/>
      <w:r w:rsidRPr="003E0BE7">
        <w:rPr>
          <w:rFonts w:ascii="Times New Roman" w:hAnsi="Times New Roman" w:cs="Times New Roman"/>
        </w:rPr>
        <w:t>Géoéconomie</w:t>
      </w:r>
      <w:proofErr w:type="spellEnd"/>
      <w:r w:rsidRPr="003E0BE7">
        <w:rPr>
          <w:rFonts w:ascii="Times New Roman" w:hAnsi="Times New Roman" w:cs="Times New Roman"/>
        </w:rPr>
        <w:t xml:space="preserve"> et stratégie des acteurs. La Librairie des Humanités, L’Harmattan, Paris.</w:t>
      </w:r>
    </w:p>
    <w:p w14:paraId="1ACF894C" w14:textId="77777777" w:rsidR="00050A77" w:rsidRPr="003E0BE7" w:rsidRDefault="00890EEB" w:rsidP="00C34F49">
      <w:pPr>
        <w:widowControl w:val="0"/>
        <w:autoSpaceDE w:val="0"/>
        <w:autoSpaceDN w:val="0"/>
        <w:adjustRightInd w:val="0"/>
        <w:spacing w:after="0"/>
        <w:ind w:firstLine="284"/>
        <w:jc w:val="both"/>
        <w:rPr>
          <w:rFonts w:ascii="Times New Roman" w:hAnsi="Times New Roman" w:cs="Times New Roman"/>
        </w:rPr>
      </w:pPr>
      <w:r w:rsidRPr="003E0BE7">
        <w:rPr>
          <w:rFonts w:ascii="Times New Roman" w:hAnsi="Times New Roman" w:cs="Times New Roman"/>
        </w:rPr>
        <w:t>Fontanel, J. (2007), L’intérêt de l’intégration économique, Annuaire Français des Relations Internationales, AFRI, Paris.</w:t>
      </w:r>
    </w:p>
    <w:p w14:paraId="26D2E2FB" w14:textId="77777777" w:rsidR="0027600C" w:rsidRPr="003E0BE7" w:rsidRDefault="00050A77" w:rsidP="00C34F49">
      <w:pPr>
        <w:widowControl w:val="0"/>
        <w:autoSpaceDE w:val="0"/>
        <w:autoSpaceDN w:val="0"/>
        <w:adjustRightInd w:val="0"/>
        <w:spacing w:after="0"/>
        <w:ind w:firstLine="284"/>
        <w:jc w:val="both"/>
        <w:rPr>
          <w:rFonts w:ascii="Times New Roman" w:hAnsi="Times New Roman" w:cs="Times New Roman"/>
          <w:color w:val="222222"/>
          <w:shd w:val="clear" w:color="auto" w:fill="FFFFFF"/>
          <w:lang w:eastAsia="fr-FR"/>
        </w:rPr>
      </w:pPr>
      <w:r w:rsidRPr="003E0BE7">
        <w:rPr>
          <w:rFonts w:ascii="Times New Roman" w:hAnsi="Times New Roman" w:cs="Times New Roman"/>
        </w:rPr>
        <w:t xml:space="preserve">Fontanel, J., </w:t>
      </w:r>
      <w:proofErr w:type="spellStart"/>
      <w:r w:rsidRPr="003E0BE7">
        <w:rPr>
          <w:rFonts w:ascii="Times New Roman" w:hAnsi="Times New Roman" w:cs="Times New Roman"/>
        </w:rPr>
        <w:t>Henriques</w:t>
      </w:r>
      <w:proofErr w:type="spellEnd"/>
      <w:r w:rsidRPr="003E0BE7">
        <w:rPr>
          <w:rFonts w:ascii="Times New Roman" w:hAnsi="Times New Roman" w:cs="Times New Roman"/>
        </w:rPr>
        <w:t xml:space="preserve">, P. (2007), </w:t>
      </w:r>
      <w:r w:rsidRPr="003E0BE7">
        <w:rPr>
          <w:rFonts w:ascii="Times New Roman" w:hAnsi="Times New Roman" w:cs="Times New Roman"/>
          <w:color w:val="222222"/>
          <w:shd w:val="clear" w:color="auto" w:fill="FFFFFF"/>
          <w:lang w:eastAsia="fr-FR"/>
        </w:rPr>
        <w:t xml:space="preserve">A </w:t>
      </w:r>
      <w:proofErr w:type="spellStart"/>
      <w:r w:rsidRPr="003E0BE7">
        <w:rPr>
          <w:rFonts w:ascii="Times New Roman" w:hAnsi="Times New Roman" w:cs="Times New Roman"/>
          <w:color w:val="222222"/>
          <w:shd w:val="clear" w:color="auto" w:fill="FFFFFF"/>
          <w:lang w:eastAsia="fr-FR"/>
        </w:rPr>
        <w:t>Globalização</w:t>
      </w:r>
      <w:proofErr w:type="spellEnd"/>
      <w:r w:rsidRPr="003E0BE7">
        <w:rPr>
          <w:rFonts w:ascii="Times New Roman" w:hAnsi="Times New Roman" w:cs="Times New Roman"/>
          <w:color w:val="222222"/>
          <w:shd w:val="clear" w:color="auto" w:fill="FFFFFF"/>
          <w:lang w:eastAsia="fr-FR"/>
        </w:rPr>
        <w:t xml:space="preserve"> </w:t>
      </w:r>
      <w:proofErr w:type="spellStart"/>
      <w:r w:rsidRPr="003E0BE7">
        <w:rPr>
          <w:rFonts w:ascii="Times New Roman" w:hAnsi="Times New Roman" w:cs="Times New Roman"/>
          <w:color w:val="222222"/>
          <w:shd w:val="clear" w:color="auto" w:fill="FFFFFF"/>
          <w:lang w:eastAsia="fr-FR"/>
        </w:rPr>
        <w:t>em</w:t>
      </w:r>
      <w:proofErr w:type="spellEnd"/>
      <w:r w:rsidRPr="003E0BE7">
        <w:rPr>
          <w:rFonts w:ascii="Times New Roman" w:hAnsi="Times New Roman" w:cs="Times New Roman"/>
          <w:color w:val="222222"/>
          <w:shd w:val="clear" w:color="auto" w:fill="FFFFFF"/>
          <w:lang w:eastAsia="fr-FR"/>
        </w:rPr>
        <w:t xml:space="preserve"> «</w:t>
      </w:r>
      <w:proofErr w:type="spellStart"/>
      <w:r w:rsidRPr="003E0BE7">
        <w:rPr>
          <w:rFonts w:ascii="Times New Roman" w:hAnsi="Times New Roman" w:cs="Times New Roman"/>
          <w:color w:val="222222"/>
          <w:shd w:val="clear" w:color="auto" w:fill="FFFFFF"/>
          <w:lang w:eastAsia="fr-FR"/>
        </w:rPr>
        <w:t>análise</w:t>
      </w:r>
      <w:proofErr w:type="spellEnd"/>
      <w:r w:rsidRPr="003E0BE7">
        <w:rPr>
          <w:rFonts w:ascii="Times New Roman" w:hAnsi="Times New Roman" w:cs="Times New Roman"/>
          <w:color w:val="222222"/>
          <w:shd w:val="clear" w:color="auto" w:fill="FFFFFF"/>
          <w:lang w:eastAsia="fr-FR"/>
        </w:rPr>
        <w:t xml:space="preserve">»: </w:t>
      </w:r>
      <w:proofErr w:type="spellStart"/>
      <w:r w:rsidRPr="003E0BE7">
        <w:rPr>
          <w:rFonts w:ascii="Times New Roman" w:hAnsi="Times New Roman" w:cs="Times New Roman"/>
          <w:color w:val="222222"/>
          <w:shd w:val="clear" w:color="auto" w:fill="FFFFFF"/>
          <w:lang w:eastAsia="fr-FR"/>
        </w:rPr>
        <w:t>geoeconomia</w:t>
      </w:r>
      <w:proofErr w:type="spellEnd"/>
      <w:r w:rsidRPr="003E0BE7">
        <w:rPr>
          <w:rFonts w:ascii="Times New Roman" w:hAnsi="Times New Roman" w:cs="Times New Roman"/>
          <w:color w:val="222222"/>
          <w:shd w:val="clear" w:color="auto" w:fill="FFFFFF"/>
          <w:lang w:eastAsia="fr-FR"/>
        </w:rPr>
        <w:t xml:space="preserve"> e </w:t>
      </w:r>
      <w:proofErr w:type="spellStart"/>
      <w:r w:rsidRPr="003E0BE7">
        <w:rPr>
          <w:rFonts w:ascii="Times New Roman" w:hAnsi="Times New Roman" w:cs="Times New Roman"/>
          <w:color w:val="222222"/>
          <w:shd w:val="clear" w:color="auto" w:fill="FFFFFF"/>
          <w:lang w:eastAsia="fr-FR"/>
        </w:rPr>
        <w:t>estratégia</w:t>
      </w:r>
      <w:proofErr w:type="spellEnd"/>
      <w:r w:rsidRPr="003E0BE7">
        <w:rPr>
          <w:rFonts w:ascii="Times New Roman" w:hAnsi="Times New Roman" w:cs="Times New Roman"/>
          <w:color w:val="222222"/>
          <w:shd w:val="clear" w:color="auto" w:fill="FFFFFF"/>
          <w:lang w:eastAsia="fr-FR"/>
        </w:rPr>
        <w:t xml:space="preserve"> dos </w:t>
      </w:r>
      <w:proofErr w:type="spellStart"/>
      <w:r w:rsidRPr="003E0BE7">
        <w:rPr>
          <w:rFonts w:ascii="Times New Roman" w:hAnsi="Times New Roman" w:cs="Times New Roman"/>
          <w:color w:val="222222"/>
          <w:shd w:val="clear" w:color="auto" w:fill="FFFFFF"/>
          <w:lang w:eastAsia="fr-FR"/>
        </w:rPr>
        <w:t>actores</w:t>
      </w:r>
      <w:proofErr w:type="spellEnd"/>
      <w:r w:rsidRPr="003E0BE7">
        <w:rPr>
          <w:rFonts w:ascii="Times New Roman" w:hAnsi="Times New Roman" w:cs="Times New Roman"/>
          <w:color w:val="222222"/>
          <w:shd w:val="clear" w:color="auto" w:fill="FFFFFF"/>
          <w:lang w:eastAsia="fr-FR"/>
        </w:rPr>
        <w:t>. Piaget Institut, Lisboa.</w:t>
      </w:r>
    </w:p>
    <w:p w14:paraId="38A53A4F" w14:textId="35BAC935" w:rsidR="003E0BE7" w:rsidRPr="003E0BE7" w:rsidRDefault="003E0BE7" w:rsidP="00C34F49">
      <w:pPr>
        <w:widowControl w:val="0"/>
        <w:autoSpaceDE w:val="0"/>
        <w:autoSpaceDN w:val="0"/>
        <w:adjustRightInd w:val="0"/>
        <w:spacing w:after="0"/>
        <w:ind w:firstLine="284"/>
        <w:jc w:val="both"/>
        <w:rPr>
          <w:rFonts w:ascii="Times New Roman" w:hAnsi="Times New Roman" w:cs="Times New Roman"/>
          <w:color w:val="000000"/>
        </w:rPr>
      </w:pPr>
      <w:r w:rsidRPr="003E0BE7">
        <w:rPr>
          <w:rFonts w:ascii="Times New Roman" w:hAnsi="Times New Roman" w:cs="Times New Roman"/>
        </w:rPr>
        <w:t>Fontanel, J. (2007), Questions d’éthique, Collection « les idées et les théories à l’épreuve des faits », L’Harmattan, Paris, 2007.</w:t>
      </w:r>
    </w:p>
    <w:p w14:paraId="035A7DC5" w14:textId="77777777" w:rsidR="0027600C" w:rsidRPr="003E0BE7" w:rsidRDefault="0027600C" w:rsidP="00C34F49">
      <w:pPr>
        <w:widowControl w:val="0"/>
        <w:autoSpaceDE w:val="0"/>
        <w:autoSpaceDN w:val="0"/>
        <w:adjustRightInd w:val="0"/>
        <w:spacing w:after="0"/>
        <w:ind w:firstLine="284"/>
        <w:jc w:val="both"/>
        <w:rPr>
          <w:rFonts w:ascii="Times New Roman" w:hAnsi="Times New Roman" w:cs="Times New Roman"/>
          <w:color w:val="000000"/>
        </w:rPr>
      </w:pPr>
      <w:r w:rsidRPr="003E0BE7">
        <w:rPr>
          <w:rFonts w:ascii="Times New Roman" w:hAnsi="Times New Roman" w:cs="Times New Roman"/>
          <w:color w:val="000000"/>
        </w:rPr>
        <w:t xml:space="preserve">Fontanel, J., </w:t>
      </w:r>
      <w:proofErr w:type="spellStart"/>
      <w:r w:rsidRPr="003E0BE7">
        <w:rPr>
          <w:rFonts w:ascii="Times New Roman" w:hAnsi="Times New Roman" w:cs="Times New Roman"/>
          <w:color w:val="000000"/>
        </w:rPr>
        <w:t>Bensahel</w:t>
      </w:r>
      <w:proofErr w:type="spellEnd"/>
      <w:r w:rsidRPr="003E0BE7">
        <w:rPr>
          <w:rFonts w:ascii="Times New Roman" w:hAnsi="Times New Roman" w:cs="Times New Roman"/>
          <w:color w:val="000000"/>
        </w:rPr>
        <w:t xml:space="preserve">, L., </w:t>
      </w:r>
      <w:proofErr w:type="spellStart"/>
      <w:r w:rsidRPr="003E0BE7">
        <w:rPr>
          <w:rFonts w:ascii="Times New Roman" w:hAnsi="Times New Roman" w:cs="Times New Roman"/>
          <w:color w:val="000000"/>
        </w:rPr>
        <w:t>Coissard</w:t>
      </w:r>
      <w:proofErr w:type="spellEnd"/>
      <w:r w:rsidRPr="003E0BE7">
        <w:rPr>
          <w:rFonts w:ascii="Times New Roman" w:hAnsi="Times New Roman" w:cs="Times New Roman"/>
          <w:color w:val="000000"/>
        </w:rPr>
        <w:t xml:space="preserve">, S., &amp; </w:t>
      </w:r>
      <w:proofErr w:type="spellStart"/>
      <w:r w:rsidRPr="003E0BE7">
        <w:rPr>
          <w:rFonts w:ascii="Times New Roman" w:hAnsi="Times New Roman" w:cs="Times New Roman"/>
          <w:color w:val="000000"/>
        </w:rPr>
        <w:t>Echinard</w:t>
      </w:r>
      <w:proofErr w:type="spellEnd"/>
      <w:r w:rsidRPr="003E0BE7">
        <w:rPr>
          <w:rFonts w:ascii="Times New Roman" w:hAnsi="Times New Roman" w:cs="Times New Roman"/>
          <w:color w:val="000000"/>
        </w:rPr>
        <w:t xml:space="preserve">, Y. (2008, </w:t>
      </w:r>
      <w:proofErr w:type="spellStart"/>
      <w:r w:rsidRPr="003E0BE7">
        <w:rPr>
          <w:rFonts w:ascii="Times New Roman" w:hAnsi="Times New Roman" w:cs="Times New Roman"/>
          <w:color w:val="000000"/>
        </w:rPr>
        <w:t>October</w:t>
      </w:r>
      <w:proofErr w:type="spellEnd"/>
      <w:r w:rsidRPr="003E0BE7">
        <w:rPr>
          <w:rFonts w:ascii="Times New Roman" w:hAnsi="Times New Roman" w:cs="Times New Roman"/>
          <w:color w:val="000000"/>
        </w:rPr>
        <w:t xml:space="preserve">). French </w:t>
      </w:r>
      <w:proofErr w:type="spellStart"/>
      <w:r w:rsidRPr="003E0BE7">
        <w:rPr>
          <w:rFonts w:ascii="Times New Roman" w:hAnsi="Times New Roman" w:cs="Times New Roman"/>
          <w:color w:val="000000"/>
        </w:rPr>
        <w:t>utopian</w:t>
      </w:r>
      <w:proofErr w:type="spellEnd"/>
      <w:r w:rsidRPr="003E0BE7">
        <w:rPr>
          <w:rFonts w:ascii="Times New Roman" w:hAnsi="Times New Roman" w:cs="Times New Roman"/>
          <w:color w:val="000000"/>
        </w:rPr>
        <w:t xml:space="preserve"> </w:t>
      </w:r>
      <w:proofErr w:type="spellStart"/>
      <w:r w:rsidRPr="003E0BE7">
        <w:rPr>
          <w:rFonts w:ascii="Times New Roman" w:hAnsi="Times New Roman" w:cs="Times New Roman"/>
          <w:color w:val="000000"/>
        </w:rPr>
        <w:t>economists</w:t>
      </w:r>
      <w:proofErr w:type="spellEnd"/>
      <w:r w:rsidRPr="003E0BE7">
        <w:rPr>
          <w:rFonts w:ascii="Times New Roman" w:hAnsi="Times New Roman" w:cs="Times New Roman"/>
          <w:color w:val="000000"/>
        </w:rPr>
        <w:t xml:space="preserve"> of the </w:t>
      </w:r>
      <w:proofErr w:type="spellStart"/>
      <w:r w:rsidRPr="003E0BE7">
        <w:rPr>
          <w:rFonts w:ascii="Times New Roman" w:hAnsi="Times New Roman" w:cs="Times New Roman"/>
          <w:color w:val="000000"/>
        </w:rPr>
        <w:t>nineteenth</w:t>
      </w:r>
      <w:proofErr w:type="spellEnd"/>
      <w:r w:rsidRPr="003E0BE7">
        <w:rPr>
          <w:rFonts w:ascii="Times New Roman" w:hAnsi="Times New Roman" w:cs="Times New Roman"/>
          <w:color w:val="000000"/>
        </w:rPr>
        <w:t xml:space="preserve"> </w:t>
      </w:r>
      <w:proofErr w:type="spellStart"/>
      <w:r w:rsidRPr="003E0BE7">
        <w:rPr>
          <w:rFonts w:ascii="Times New Roman" w:hAnsi="Times New Roman" w:cs="Times New Roman"/>
          <w:color w:val="000000"/>
        </w:rPr>
        <w:t>century</w:t>
      </w:r>
      <w:proofErr w:type="spellEnd"/>
      <w:r w:rsidRPr="003E0BE7">
        <w:rPr>
          <w:rFonts w:ascii="Times New Roman" w:hAnsi="Times New Roman" w:cs="Times New Roman"/>
          <w:color w:val="000000"/>
        </w:rPr>
        <w:t xml:space="preserve">. </w:t>
      </w:r>
      <w:proofErr w:type="spellStart"/>
      <w:r w:rsidRPr="003E0BE7">
        <w:rPr>
          <w:rFonts w:ascii="Times New Roman" w:hAnsi="Times New Roman" w:cs="Times New Roman"/>
          <w:color w:val="000000"/>
        </w:rPr>
        <w:t>Defence</w:t>
      </w:r>
      <w:proofErr w:type="spellEnd"/>
      <w:r w:rsidRPr="003E0BE7">
        <w:rPr>
          <w:rFonts w:ascii="Times New Roman" w:hAnsi="Times New Roman" w:cs="Times New Roman"/>
          <w:color w:val="000000"/>
        </w:rPr>
        <w:t xml:space="preserve"> and </w:t>
      </w:r>
      <w:proofErr w:type="spellStart"/>
      <w:r w:rsidRPr="003E0BE7">
        <w:rPr>
          <w:rFonts w:ascii="Times New Roman" w:hAnsi="Times New Roman" w:cs="Times New Roman"/>
          <w:color w:val="000000"/>
        </w:rPr>
        <w:t>Peace</w:t>
      </w:r>
      <w:proofErr w:type="spellEnd"/>
      <w:r w:rsidRPr="003E0BE7">
        <w:rPr>
          <w:rFonts w:ascii="Times New Roman" w:hAnsi="Times New Roman" w:cs="Times New Roman"/>
          <w:color w:val="000000"/>
        </w:rPr>
        <w:t xml:space="preserve"> </w:t>
      </w:r>
      <w:proofErr w:type="spellStart"/>
      <w:r w:rsidRPr="003E0BE7">
        <w:rPr>
          <w:rFonts w:ascii="Times New Roman" w:hAnsi="Times New Roman" w:cs="Times New Roman"/>
          <w:color w:val="000000"/>
        </w:rPr>
        <w:t>Economics</w:t>
      </w:r>
      <w:proofErr w:type="spellEnd"/>
      <w:r w:rsidRPr="003E0BE7">
        <w:rPr>
          <w:rFonts w:ascii="Times New Roman" w:hAnsi="Times New Roman" w:cs="Times New Roman"/>
          <w:color w:val="000000"/>
        </w:rPr>
        <w:t xml:space="preserve">, 19(5). </w:t>
      </w:r>
      <w:r w:rsidRPr="003E0BE7">
        <w:rPr>
          <w:rFonts w:ascii="Times New Roman" w:hAnsi="Times New Roman" w:cs="Times New Roman"/>
          <w:color w:val="FFFFFF"/>
        </w:rPr>
        <w:t>AU:10</w:t>
      </w:r>
    </w:p>
    <w:p w14:paraId="4197A617" w14:textId="77777777" w:rsidR="0027600C" w:rsidRPr="003E0BE7" w:rsidRDefault="0027600C" w:rsidP="00C34F49">
      <w:pPr>
        <w:widowControl w:val="0"/>
        <w:autoSpaceDE w:val="0"/>
        <w:autoSpaceDN w:val="0"/>
        <w:adjustRightInd w:val="0"/>
        <w:spacing w:after="0"/>
        <w:ind w:firstLine="284"/>
        <w:jc w:val="both"/>
        <w:rPr>
          <w:rFonts w:ascii="Times New Roman" w:hAnsi="Times New Roman" w:cs="Times New Roman"/>
          <w:color w:val="000000"/>
        </w:rPr>
      </w:pPr>
      <w:r w:rsidRPr="003E0BE7">
        <w:rPr>
          <w:rFonts w:ascii="Times New Roman" w:hAnsi="Times New Roman" w:cs="Times New Roman"/>
          <w:color w:val="000000"/>
        </w:rPr>
        <w:t xml:space="preserve">Fontanel, J., &amp; Chatterji, M. (2008). </w:t>
      </w:r>
      <w:proofErr w:type="spellStart"/>
      <w:r w:rsidRPr="003E0BE7">
        <w:rPr>
          <w:rFonts w:ascii="Times New Roman" w:hAnsi="Times New Roman" w:cs="Times New Roman"/>
          <w:color w:val="000000"/>
        </w:rPr>
        <w:t>War</w:t>
      </w:r>
      <w:proofErr w:type="spellEnd"/>
      <w:r w:rsidRPr="003E0BE7">
        <w:rPr>
          <w:rFonts w:ascii="Times New Roman" w:hAnsi="Times New Roman" w:cs="Times New Roman"/>
          <w:color w:val="000000"/>
        </w:rPr>
        <w:t xml:space="preserve">, </w:t>
      </w:r>
      <w:proofErr w:type="spellStart"/>
      <w:r w:rsidRPr="003E0BE7">
        <w:rPr>
          <w:rFonts w:ascii="Times New Roman" w:hAnsi="Times New Roman" w:cs="Times New Roman"/>
          <w:color w:val="000000"/>
        </w:rPr>
        <w:t>peace</w:t>
      </w:r>
      <w:proofErr w:type="spellEnd"/>
      <w:r w:rsidRPr="003E0BE7">
        <w:rPr>
          <w:rFonts w:ascii="Times New Roman" w:hAnsi="Times New Roman" w:cs="Times New Roman"/>
          <w:color w:val="000000"/>
        </w:rPr>
        <w:t xml:space="preserve"> and </w:t>
      </w:r>
      <w:proofErr w:type="spellStart"/>
      <w:r w:rsidRPr="003E0BE7">
        <w:rPr>
          <w:rFonts w:ascii="Times New Roman" w:hAnsi="Times New Roman" w:cs="Times New Roman"/>
          <w:color w:val="000000"/>
        </w:rPr>
        <w:t>security</w:t>
      </w:r>
      <w:proofErr w:type="spellEnd"/>
      <w:r w:rsidRPr="003E0BE7">
        <w:rPr>
          <w:rFonts w:ascii="Times New Roman" w:hAnsi="Times New Roman" w:cs="Times New Roman"/>
          <w:color w:val="000000"/>
        </w:rPr>
        <w:t xml:space="preserve">, </w:t>
      </w:r>
      <w:proofErr w:type="spellStart"/>
      <w:r w:rsidRPr="003E0BE7">
        <w:rPr>
          <w:rFonts w:ascii="Times New Roman" w:hAnsi="Times New Roman" w:cs="Times New Roman"/>
          <w:color w:val="000000"/>
        </w:rPr>
        <w:t>Preface</w:t>
      </w:r>
      <w:proofErr w:type="spellEnd"/>
      <w:r w:rsidRPr="003E0BE7">
        <w:rPr>
          <w:rFonts w:ascii="Times New Roman" w:hAnsi="Times New Roman" w:cs="Times New Roman"/>
          <w:color w:val="000000"/>
        </w:rPr>
        <w:t xml:space="preserve"> Walter Isard, Contributions to </w:t>
      </w:r>
      <w:proofErr w:type="spellStart"/>
      <w:r w:rsidRPr="003E0BE7">
        <w:rPr>
          <w:rFonts w:ascii="Times New Roman" w:hAnsi="Times New Roman" w:cs="Times New Roman"/>
          <w:color w:val="000000"/>
        </w:rPr>
        <w:t>conflict</w:t>
      </w:r>
      <w:proofErr w:type="spellEnd"/>
      <w:r w:rsidRPr="003E0BE7">
        <w:rPr>
          <w:rFonts w:ascii="Times New Roman" w:hAnsi="Times New Roman" w:cs="Times New Roman"/>
          <w:color w:val="000000"/>
        </w:rPr>
        <w:t xml:space="preserve"> management, </w:t>
      </w:r>
      <w:proofErr w:type="spellStart"/>
      <w:r w:rsidRPr="003E0BE7">
        <w:rPr>
          <w:rFonts w:ascii="Times New Roman" w:hAnsi="Times New Roman" w:cs="Times New Roman"/>
          <w:color w:val="000000"/>
        </w:rPr>
        <w:t>peace</w:t>
      </w:r>
      <w:proofErr w:type="spellEnd"/>
      <w:r w:rsidRPr="003E0BE7">
        <w:rPr>
          <w:rFonts w:ascii="Times New Roman" w:hAnsi="Times New Roman" w:cs="Times New Roman"/>
          <w:color w:val="000000"/>
        </w:rPr>
        <w:t xml:space="preserve"> </w:t>
      </w:r>
      <w:proofErr w:type="spellStart"/>
      <w:r w:rsidRPr="003E0BE7">
        <w:rPr>
          <w:rFonts w:ascii="Times New Roman" w:hAnsi="Times New Roman" w:cs="Times New Roman"/>
          <w:color w:val="000000"/>
        </w:rPr>
        <w:t>economics</w:t>
      </w:r>
      <w:proofErr w:type="spellEnd"/>
      <w:r w:rsidRPr="003E0BE7">
        <w:rPr>
          <w:rFonts w:ascii="Times New Roman" w:hAnsi="Times New Roman" w:cs="Times New Roman"/>
          <w:color w:val="000000"/>
        </w:rPr>
        <w:t xml:space="preserve"> and </w:t>
      </w:r>
      <w:proofErr w:type="spellStart"/>
      <w:r w:rsidRPr="003E0BE7">
        <w:rPr>
          <w:rFonts w:ascii="Times New Roman" w:hAnsi="Times New Roman" w:cs="Times New Roman"/>
          <w:color w:val="000000"/>
        </w:rPr>
        <w:t>development</w:t>
      </w:r>
      <w:proofErr w:type="spellEnd"/>
      <w:r w:rsidRPr="003E0BE7">
        <w:rPr>
          <w:rFonts w:ascii="Times New Roman" w:hAnsi="Times New Roman" w:cs="Times New Roman"/>
          <w:color w:val="000000"/>
        </w:rPr>
        <w:t xml:space="preserve">. London: </w:t>
      </w:r>
      <w:proofErr w:type="spellStart"/>
      <w:r w:rsidRPr="003E0BE7">
        <w:rPr>
          <w:rFonts w:ascii="Times New Roman" w:hAnsi="Times New Roman" w:cs="Times New Roman"/>
          <w:color w:val="000000"/>
        </w:rPr>
        <w:t>Emerald</w:t>
      </w:r>
      <w:proofErr w:type="spellEnd"/>
      <w:r w:rsidRPr="003E0BE7">
        <w:rPr>
          <w:rFonts w:ascii="Times New Roman" w:hAnsi="Times New Roman" w:cs="Times New Roman"/>
          <w:color w:val="000000"/>
        </w:rPr>
        <w:t>.</w:t>
      </w:r>
    </w:p>
    <w:p w14:paraId="71CB8AAE" w14:textId="77777777" w:rsidR="00050A77" w:rsidRPr="003E0BE7" w:rsidRDefault="0027600C" w:rsidP="00C34F49">
      <w:pPr>
        <w:widowControl w:val="0"/>
        <w:autoSpaceDE w:val="0"/>
        <w:autoSpaceDN w:val="0"/>
        <w:adjustRightInd w:val="0"/>
        <w:spacing w:after="0"/>
        <w:ind w:firstLine="284"/>
        <w:jc w:val="both"/>
        <w:rPr>
          <w:rFonts w:ascii="Times New Roman" w:hAnsi="Times New Roman" w:cs="Times New Roman"/>
          <w:color w:val="000000"/>
        </w:rPr>
      </w:pPr>
      <w:r w:rsidRPr="003E0BE7">
        <w:rPr>
          <w:rFonts w:ascii="Times New Roman" w:hAnsi="Times New Roman" w:cs="Times New Roman"/>
          <w:color w:val="000000"/>
        </w:rPr>
        <w:t xml:space="preserve">Fontanel, J., &amp; Coulomb, F. (2008, </w:t>
      </w:r>
      <w:proofErr w:type="spellStart"/>
      <w:r w:rsidRPr="003E0BE7">
        <w:rPr>
          <w:rFonts w:ascii="Times New Roman" w:hAnsi="Times New Roman" w:cs="Times New Roman"/>
          <w:color w:val="000000"/>
        </w:rPr>
        <w:t>October</w:t>
      </w:r>
      <w:proofErr w:type="spellEnd"/>
      <w:r w:rsidRPr="003E0BE7">
        <w:rPr>
          <w:rFonts w:ascii="Times New Roman" w:hAnsi="Times New Roman" w:cs="Times New Roman"/>
          <w:color w:val="000000"/>
        </w:rPr>
        <w:t xml:space="preserve">). The </w:t>
      </w:r>
      <w:proofErr w:type="spellStart"/>
      <w:r w:rsidRPr="003E0BE7">
        <w:rPr>
          <w:rFonts w:ascii="Times New Roman" w:hAnsi="Times New Roman" w:cs="Times New Roman"/>
          <w:color w:val="000000"/>
        </w:rPr>
        <w:t>genesis</w:t>
      </w:r>
      <w:proofErr w:type="spellEnd"/>
      <w:r w:rsidRPr="003E0BE7">
        <w:rPr>
          <w:rFonts w:ascii="Times New Roman" w:hAnsi="Times New Roman" w:cs="Times New Roman"/>
          <w:color w:val="000000"/>
        </w:rPr>
        <w:t xml:space="preserve"> of </w:t>
      </w:r>
      <w:proofErr w:type="spellStart"/>
      <w:r w:rsidRPr="003E0BE7">
        <w:rPr>
          <w:rFonts w:ascii="Times New Roman" w:hAnsi="Times New Roman" w:cs="Times New Roman"/>
          <w:color w:val="000000"/>
        </w:rPr>
        <w:t>economic</w:t>
      </w:r>
      <w:proofErr w:type="spellEnd"/>
      <w:r w:rsidRPr="003E0BE7">
        <w:rPr>
          <w:rFonts w:ascii="Times New Roman" w:hAnsi="Times New Roman" w:cs="Times New Roman"/>
          <w:color w:val="000000"/>
        </w:rPr>
        <w:t xml:space="preserve"> </w:t>
      </w:r>
      <w:proofErr w:type="spellStart"/>
      <w:r w:rsidRPr="003E0BE7">
        <w:rPr>
          <w:rFonts w:ascii="Times New Roman" w:hAnsi="Times New Roman" w:cs="Times New Roman"/>
          <w:color w:val="000000"/>
        </w:rPr>
        <w:t>thought</w:t>
      </w:r>
      <w:proofErr w:type="spellEnd"/>
      <w:r w:rsidRPr="003E0BE7">
        <w:rPr>
          <w:rFonts w:ascii="Times New Roman" w:hAnsi="Times New Roman" w:cs="Times New Roman"/>
          <w:color w:val="000000"/>
        </w:rPr>
        <w:t xml:space="preserve"> </w:t>
      </w:r>
      <w:proofErr w:type="spellStart"/>
      <w:r w:rsidRPr="003E0BE7">
        <w:rPr>
          <w:rFonts w:ascii="Times New Roman" w:hAnsi="Times New Roman" w:cs="Times New Roman"/>
          <w:color w:val="000000"/>
        </w:rPr>
        <w:t>concerning</w:t>
      </w:r>
      <w:proofErr w:type="spellEnd"/>
      <w:r w:rsidRPr="003E0BE7">
        <w:rPr>
          <w:rFonts w:ascii="Times New Roman" w:hAnsi="Times New Roman" w:cs="Times New Roman"/>
          <w:color w:val="000000"/>
        </w:rPr>
        <w:t xml:space="preserve"> </w:t>
      </w:r>
      <w:proofErr w:type="spellStart"/>
      <w:r w:rsidRPr="003E0BE7">
        <w:rPr>
          <w:rFonts w:ascii="Times New Roman" w:hAnsi="Times New Roman" w:cs="Times New Roman"/>
          <w:color w:val="000000"/>
        </w:rPr>
        <w:t>war</w:t>
      </w:r>
      <w:proofErr w:type="spellEnd"/>
      <w:r w:rsidRPr="003E0BE7">
        <w:rPr>
          <w:rFonts w:ascii="Times New Roman" w:hAnsi="Times New Roman" w:cs="Times New Roman"/>
          <w:color w:val="000000"/>
        </w:rPr>
        <w:t xml:space="preserve"> and </w:t>
      </w:r>
      <w:proofErr w:type="spellStart"/>
      <w:r w:rsidRPr="003E0BE7">
        <w:rPr>
          <w:rFonts w:ascii="Times New Roman" w:hAnsi="Times New Roman" w:cs="Times New Roman"/>
          <w:color w:val="000000"/>
        </w:rPr>
        <w:t>peace</w:t>
      </w:r>
      <w:proofErr w:type="spellEnd"/>
      <w:r w:rsidRPr="003E0BE7">
        <w:rPr>
          <w:rFonts w:ascii="Times New Roman" w:hAnsi="Times New Roman" w:cs="Times New Roman"/>
          <w:color w:val="000000"/>
        </w:rPr>
        <w:t xml:space="preserve">. </w:t>
      </w:r>
      <w:proofErr w:type="spellStart"/>
      <w:r w:rsidRPr="003E0BE7">
        <w:rPr>
          <w:rFonts w:ascii="Times New Roman" w:hAnsi="Times New Roman" w:cs="Times New Roman"/>
          <w:color w:val="000000"/>
        </w:rPr>
        <w:t>Defence</w:t>
      </w:r>
      <w:proofErr w:type="spellEnd"/>
      <w:r w:rsidRPr="003E0BE7">
        <w:rPr>
          <w:rFonts w:ascii="Times New Roman" w:hAnsi="Times New Roman" w:cs="Times New Roman"/>
          <w:color w:val="000000"/>
        </w:rPr>
        <w:t xml:space="preserve"> and </w:t>
      </w:r>
      <w:proofErr w:type="spellStart"/>
      <w:r w:rsidRPr="003E0BE7">
        <w:rPr>
          <w:rFonts w:ascii="Times New Roman" w:hAnsi="Times New Roman" w:cs="Times New Roman"/>
          <w:color w:val="000000"/>
        </w:rPr>
        <w:t>Peace</w:t>
      </w:r>
      <w:proofErr w:type="spellEnd"/>
      <w:r w:rsidRPr="003E0BE7">
        <w:rPr>
          <w:rFonts w:ascii="Times New Roman" w:hAnsi="Times New Roman" w:cs="Times New Roman"/>
          <w:color w:val="000000"/>
        </w:rPr>
        <w:t xml:space="preserve"> </w:t>
      </w:r>
      <w:proofErr w:type="spellStart"/>
      <w:r w:rsidRPr="003E0BE7">
        <w:rPr>
          <w:rFonts w:ascii="Times New Roman" w:hAnsi="Times New Roman" w:cs="Times New Roman"/>
          <w:color w:val="000000"/>
        </w:rPr>
        <w:t>Economics</w:t>
      </w:r>
      <w:proofErr w:type="spellEnd"/>
      <w:r w:rsidRPr="003E0BE7">
        <w:rPr>
          <w:rFonts w:ascii="Times New Roman" w:hAnsi="Times New Roman" w:cs="Times New Roman"/>
          <w:color w:val="000000"/>
        </w:rPr>
        <w:t>, 19(5).</w:t>
      </w:r>
    </w:p>
    <w:p w14:paraId="28943C9C" w14:textId="77777777" w:rsidR="0027600C" w:rsidRPr="003E0BE7" w:rsidRDefault="0027600C" w:rsidP="00C34F49">
      <w:pPr>
        <w:widowControl w:val="0"/>
        <w:autoSpaceDE w:val="0"/>
        <w:autoSpaceDN w:val="0"/>
        <w:adjustRightInd w:val="0"/>
        <w:spacing w:after="0"/>
        <w:ind w:firstLine="284"/>
        <w:jc w:val="both"/>
        <w:rPr>
          <w:rFonts w:ascii="Times New Roman" w:hAnsi="Times New Roman" w:cs="Times New Roman"/>
          <w:color w:val="000000"/>
        </w:rPr>
      </w:pPr>
      <w:r w:rsidRPr="003E0BE7">
        <w:rPr>
          <w:rFonts w:ascii="Times New Roman" w:hAnsi="Times New Roman" w:cs="Times New Roman"/>
          <w:color w:val="000000"/>
        </w:rPr>
        <w:t xml:space="preserve">Fontanel, J., Coulomb, F., &amp; Samson, I. (2001). </w:t>
      </w:r>
      <w:proofErr w:type="spellStart"/>
      <w:r w:rsidRPr="003E0BE7">
        <w:rPr>
          <w:rFonts w:ascii="Times New Roman" w:hAnsi="Times New Roman" w:cs="Times New Roman"/>
          <w:color w:val="000000"/>
        </w:rPr>
        <w:t>Military</w:t>
      </w:r>
      <w:proofErr w:type="spellEnd"/>
      <w:r w:rsidRPr="003E0BE7">
        <w:rPr>
          <w:rFonts w:ascii="Times New Roman" w:hAnsi="Times New Roman" w:cs="Times New Roman"/>
          <w:color w:val="000000"/>
        </w:rPr>
        <w:t xml:space="preserve"> conversion and transition in </w:t>
      </w:r>
      <w:proofErr w:type="spellStart"/>
      <w:r w:rsidRPr="003E0BE7">
        <w:rPr>
          <w:rFonts w:ascii="Times New Roman" w:hAnsi="Times New Roman" w:cs="Times New Roman"/>
          <w:color w:val="000000"/>
        </w:rPr>
        <w:t>Russia</w:t>
      </w:r>
      <w:proofErr w:type="spellEnd"/>
      <w:r w:rsidRPr="003E0BE7">
        <w:rPr>
          <w:rFonts w:ascii="Times New Roman" w:hAnsi="Times New Roman" w:cs="Times New Roman"/>
          <w:color w:val="000000"/>
        </w:rPr>
        <w:t xml:space="preserve">. Pax </w:t>
      </w:r>
      <w:proofErr w:type="spellStart"/>
      <w:r w:rsidRPr="003E0BE7">
        <w:rPr>
          <w:rFonts w:ascii="Times New Roman" w:hAnsi="Times New Roman" w:cs="Times New Roman"/>
          <w:color w:val="000000"/>
        </w:rPr>
        <w:t>Economica</w:t>
      </w:r>
      <w:proofErr w:type="spellEnd"/>
      <w:r w:rsidRPr="003E0BE7">
        <w:rPr>
          <w:rFonts w:ascii="Times New Roman" w:hAnsi="Times New Roman" w:cs="Times New Roman"/>
          <w:color w:val="000000"/>
        </w:rPr>
        <w:t>, n°6.</w:t>
      </w:r>
    </w:p>
    <w:p w14:paraId="59E5E8D7" w14:textId="4432B4E3" w:rsidR="00BA5861" w:rsidRPr="003E0BE7" w:rsidRDefault="0027600C" w:rsidP="00C34F49">
      <w:pPr>
        <w:widowControl w:val="0"/>
        <w:autoSpaceDE w:val="0"/>
        <w:autoSpaceDN w:val="0"/>
        <w:adjustRightInd w:val="0"/>
        <w:spacing w:after="0"/>
        <w:ind w:firstLine="284"/>
        <w:jc w:val="both"/>
        <w:rPr>
          <w:rFonts w:ascii="Times New Roman" w:hAnsi="Times New Roman" w:cs="Times New Roman"/>
          <w:color w:val="000000"/>
        </w:rPr>
      </w:pPr>
      <w:r w:rsidRPr="003E0BE7">
        <w:rPr>
          <w:rFonts w:ascii="Times New Roman" w:hAnsi="Times New Roman" w:cs="Times New Roman"/>
          <w:color w:val="000000"/>
        </w:rPr>
        <w:t>Fontanel, J., Hé</w:t>
      </w:r>
      <w:r w:rsidR="00A1780B" w:rsidRPr="003E0BE7">
        <w:rPr>
          <w:rFonts w:ascii="Times New Roman" w:hAnsi="Times New Roman" w:cs="Times New Roman"/>
          <w:color w:val="000000"/>
        </w:rPr>
        <w:t>bert, J.-P.,</w:t>
      </w:r>
      <w:r w:rsidRPr="003E0BE7">
        <w:rPr>
          <w:rFonts w:ascii="Times New Roman" w:hAnsi="Times New Roman" w:cs="Times New Roman"/>
          <w:color w:val="000000"/>
        </w:rPr>
        <w:t xml:space="preserve"> Samson, I. (2008, </w:t>
      </w:r>
      <w:proofErr w:type="spellStart"/>
      <w:r w:rsidRPr="003E0BE7">
        <w:rPr>
          <w:rFonts w:ascii="Times New Roman" w:hAnsi="Times New Roman" w:cs="Times New Roman"/>
          <w:color w:val="000000"/>
        </w:rPr>
        <w:t>October</w:t>
      </w:r>
      <w:proofErr w:type="spellEnd"/>
      <w:r w:rsidRPr="003E0BE7">
        <w:rPr>
          <w:rFonts w:ascii="Times New Roman" w:hAnsi="Times New Roman" w:cs="Times New Roman"/>
          <w:color w:val="000000"/>
        </w:rPr>
        <w:t xml:space="preserve">). The </w:t>
      </w:r>
      <w:proofErr w:type="spellStart"/>
      <w:r w:rsidRPr="003E0BE7">
        <w:rPr>
          <w:rFonts w:ascii="Times New Roman" w:hAnsi="Times New Roman" w:cs="Times New Roman"/>
          <w:color w:val="000000"/>
        </w:rPr>
        <w:t>birth</w:t>
      </w:r>
      <w:proofErr w:type="spellEnd"/>
      <w:r w:rsidRPr="003E0BE7">
        <w:rPr>
          <w:rFonts w:ascii="Times New Roman" w:hAnsi="Times New Roman" w:cs="Times New Roman"/>
          <w:color w:val="000000"/>
        </w:rPr>
        <w:t xml:space="preserve"> of the </w:t>
      </w:r>
      <w:proofErr w:type="spellStart"/>
      <w:r w:rsidRPr="003E0BE7">
        <w:rPr>
          <w:rFonts w:ascii="Times New Roman" w:hAnsi="Times New Roman" w:cs="Times New Roman"/>
          <w:color w:val="000000"/>
        </w:rPr>
        <w:t>political</w:t>
      </w:r>
      <w:proofErr w:type="spellEnd"/>
      <w:r w:rsidRPr="003E0BE7">
        <w:rPr>
          <w:rFonts w:ascii="Times New Roman" w:hAnsi="Times New Roman" w:cs="Times New Roman"/>
          <w:color w:val="000000"/>
        </w:rPr>
        <w:t xml:space="preserve"> </w:t>
      </w:r>
      <w:proofErr w:type="spellStart"/>
      <w:r w:rsidRPr="003E0BE7">
        <w:rPr>
          <w:rFonts w:ascii="Times New Roman" w:hAnsi="Times New Roman" w:cs="Times New Roman"/>
          <w:color w:val="000000"/>
        </w:rPr>
        <w:t>economy</w:t>
      </w:r>
      <w:proofErr w:type="spellEnd"/>
      <w:r w:rsidRPr="003E0BE7">
        <w:rPr>
          <w:rFonts w:ascii="Times New Roman" w:hAnsi="Times New Roman" w:cs="Times New Roman"/>
          <w:color w:val="000000"/>
        </w:rPr>
        <w:t xml:space="preserve"> or the </w:t>
      </w:r>
      <w:proofErr w:type="spellStart"/>
      <w:r w:rsidRPr="003E0BE7">
        <w:rPr>
          <w:rFonts w:ascii="Times New Roman" w:hAnsi="Times New Roman" w:cs="Times New Roman"/>
          <w:color w:val="000000"/>
        </w:rPr>
        <w:t>economy</w:t>
      </w:r>
      <w:proofErr w:type="spellEnd"/>
      <w:r w:rsidRPr="003E0BE7">
        <w:rPr>
          <w:rFonts w:ascii="Times New Roman" w:hAnsi="Times New Roman" w:cs="Times New Roman"/>
          <w:color w:val="000000"/>
        </w:rPr>
        <w:t xml:space="preserve"> </w:t>
      </w:r>
      <w:proofErr w:type="spellStart"/>
      <w:r w:rsidRPr="003E0BE7">
        <w:rPr>
          <w:rFonts w:ascii="Times New Roman" w:hAnsi="Times New Roman" w:cs="Times New Roman"/>
          <w:color w:val="000000"/>
        </w:rPr>
        <w:t>at</w:t>
      </w:r>
      <w:proofErr w:type="spellEnd"/>
      <w:r w:rsidRPr="003E0BE7">
        <w:rPr>
          <w:rFonts w:ascii="Times New Roman" w:hAnsi="Times New Roman" w:cs="Times New Roman"/>
          <w:color w:val="000000"/>
        </w:rPr>
        <w:t xml:space="preserve"> the </w:t>
      </w:r>
      <w:proofErr w:type="spellStart"/>
      <w:r w:rsidRPr="003E0BE7">
        <w:rPr>
          <w:rFonts w:ascii="Times New Roman" w:hAnsi="Times New Roman" w:cs="Times New Roman"/>
          <w:color w:val="000000"/>
        </w:rPr>
        <w:t>heart</w:t>
      </w:r>
      <w:proofErr w:type="spellEnd"/>
      <w:r w:rsidRPr="003E0BE7">
        <w:rPr>
          <w:rFonts w:ascii="Times New Roman" w:hAnsi="Times New Roman" w:cs="Times New Roman"/>
          <w:color w:val="000000"/>
        </w:rPr>
        <w:t xml:space="preserve"> of </w:t>
      </w:r>
      <w:proofErr w:type="spellStart"/>
      <w:r w:rsidRPr="003E0BE7">
        <w:rPr>
          <w:rFonts w:ascii="Times New Roman" w:hAnsi="Times New Roman" w:cs="Times New Roman"/>
          <w:color w:val="000000"/>
        </w:rPr>
        <w:t>politics</w:t>
      </w:r>
      <w:proofErr w:type="spellEnd"/>
      <w:r w:rsidRPr="003E0BE7">
        <w:rPr>
          <w:rFonts w:ascii="Times New Roman" w:hAnsi="Times New Roman" w:cs="Times New Roman"/>
          <w:color w:val="000000"/>
        </w:rPr>
        <w:t xml:space="preserve">: </w:t>
      </w:r>
      <w:proofErr w:type="spellStart"/>
      <w:r w:rsidRPr="003E0BE7">
        <w:rPr>
          <w:rFonts w:ascii="Times New Roman" w:hAnsi="Times New Roman" w:cs="Times New Roman"/>
          <w:color w:val="000000"/>
        </w:rPr>
        <w:t>Mercantilism</w:t>
      </w:r>
      <w:proofErr w:type="spellEnd"/>
      <w:r w:rsidRPr="003E0BE7">
        <w:rPr>
          <w:rFonts w:ascii="Times New Roman" w:hAnsi="Times New Roman" w:cs="Times New Roman"/>
          <w:color w:val="000000"/>
        </w:rPr>
        <w:t xml:space="preserve">. </w:t>
      </w:r>
      <w:proofErr w:type="spellStart"/>
      <w:r w:rsidRPr="003E0BE7">
        <w:rPr>
          <w:rFonts w:ascii="Times New Roman" w:hAnsi="Times New Roman" w:cs="Times New Roman"/>
          <w:color w:val="000000"/>
        </w:rPr>
        <w:t>Defence</w:t>
      </w:r>
      <w:proofErr w:type="spellEnd"/>
      <w:r w:rsidRPr="003E0BE7">
        <w:rPr>
          <w:rFonts w:ascii="Times New Roman" w:hAnsi="Times New Roman" w:cs="Times New Roman"/>
          <w:color w:val="000000"/>
        </w:rPr>
        <w:t xml:space="preserve"> and </w:t>
      </w:r>
      <w:proofErr w:type="spellStart"/>
      <w:r w:rsidRPr="003E0BE7">
        <w:rPr>
          <w:rFonts w:ascii="Times New Roman" w:hAnsi="Times New Roman" w:cs="Times New Roman"/>
          <w:color w:val="000000"/>
        </w:rPr>
        <w:t>Peace</w:t>
      </w:r>
      <w:proofErr w:type="spellEnd"/>
      <w:r w:rsidRPr="003E0BE7">
        <w:rPr>
          <w:rFonts w:ascii="Times New Roman" w:hAnsi="Times New Roman" w:cs="Times New Roman"/>
          <w:color w:val="000000"/>
        </w:rPr>
        <w:t xml:space="preserve"> Economics</w:t>
      </w:r>
      <w:proofErr w:type="gramStart"/>
      <w:r w:rsidRPr="003E0BE7">
        <w:rPr>
          <w:rFonts w:ascii="Times New Roman" w:hAnsi="Times New Roman" w:cs="Times New Roman"/>
          <w:color w:val="000000"/>
        </w:rPr>
        <w:t>,9</w:t>
      </w:r>
      <w:proofErr w:type="gramEnd"/>
      <w:r w:rsidRPr="003E0BE7">
        <w:rPr>
          <w:rFonts w:ascii="Times New Roman" w:hAnsi="Times New Roman" w:cs="Times New Roman"/>
          <w:color w:val="000000"/>
        </w:rPr>
        <w:t>(5).</w:t>
      </w:r>
    </w:p>
    <w:p w14:paraId="42683B4F" w14:textId="33B81FEA" w:rsidR="003E0BE7" w:rsidRPr="00526A0D" w:rsidRDefault="003E0BE7" w:rsidP="00C34F49">
      <w:pPr>
        <w:widowControl w:val="0"/>
        <w:autoSpaceDE w:val="0"/>
        <w:autoSpaceDN w:val="0"/>
        <w:adjustRightInd w:val="0"/>
        <w:spacing w:after="0"/>
        <w:ind w:firstLine="284"/>
        <w:jc w:val="both"/>
        <w:rPr>
          <w:rFonts w:ascii="Times New Roman" w:hAnsi="Times New Roman" w:cs="Times New Roman"/>
          <w:color w:val="000000"/>
        </w:rPr>
      </w:pPr>
      <w:r w:rsidRPr="00526A0D">
        <w:rPr>
          <w:rFonts w:ascii="Times New Roman" w:hAnsi="Times New Roman" w:cs="Times New Roman"/>
          <w:color w:val="000000"/>
        </w:rPr>
        <w:t>Fontanel, J.  (2010), Economie politique de la sécurité internationale, La librairie des Humanités, L’Harmattan, Paris, 2010.</w:t>
      </w:r>
    </w:p>
    <w:p w14:paraId="64225479" w14:textId="77777777" w:rsidR="008C3733" w:rsidRPr="003E0BE7" w:rsidRDefault="008C3733" w:rsidP="00C34F49">
      <w:pPr>
        <w:pStyle w:val="Notedebasdepage"/>
        <w:ind w:firstLine="284"/>
        <w:jc w:val="both"/>
        <w:rPr>
          <w:rFonts w:ascii="Times New Roman" w:hAnsi="Times New Roman" w:cs="Times New Roman"/>
        </w:rPr>
      </w:pPr>
      <w:r w:rsidRPr="003E0BE7">
        <w:rPr>
          <w:rFonts w:ascii="Times New Roman" w:hAnsi="Times New Roman" w:cs="Times New Roman"/>
        </w:rPr>
        <w:t xml:space="preserve">Fontanel, J., </w:t>
      </w:r>
      <w:proofErr w:type="spellStart"/>
      <w:r w:rsidRPr="003E0BE7">
        <w:rPr>
          <w:rFonts w:ascii="Times New Roman" w:hAnsi="Times New Roman" w:cs="Times New Roman"/>
        </w:rPr>
        <w:t>Corvaisier-Drouart</w:t>
      </w:r>
      <w:proofErr w:type="spellEnd"/>
      <w:r w:rsidRPr="003E0BE7">
        <w:rPr>
          <w:rFonts w:ascii="Times New Roman" w:hAnsi="Times New Roman" w:cs="Times New Roman"/>
        </w:rPr>
        <w:t xml:space="preserve">, B. (2014), For a </w:t>
      </w:r>
      <w:proofErr w:type="spellStart"/>
      <w:r w:rsidRPr="003E0BE7">
        <w:rPr>
          <w:rFonts w:ascii="Times New Roman" w:hAnsi="Times New Roman" w:cs="Times New Roman"/>
        </w:rPr>
        <w:t>general</w:t>
      </w:r>
      <w:proofErr w:type="spellEnd"/>
      <w:r w:rsidRPr="003E0BE7">
        <w:rPr>
          <w:rFonts w:ascii="Times New Roman" w:hAnsi="Times New Roman" w:cs="Times New Roman"/>
        </w:rPr>
        <w:t xml:space="preserve"> concept of </w:t>
      </w:r>
      <w:proofErr w:type="spellStart"/>
      <w:r w:rsidRPr="003E0BE7">
        <w:rPr>
          <w:rFonts w:ascii="Times New Roman" w:hAnsi="Times New Roman" w:cs="Times New Roman"/>
        </w:rPr>
        <w:t>economic</w:t>
      </w:r>
      <w:proofErr w:type="spellEnd"/>
      <w:r w:rsidRPr="003E0BE7">
        <w:rPr>
          <w:rFonts w:ascii="Times New Roman" w:hAnsi="Times New Roman" w:cs="Times New Roman"/>
        </w:rPr>
        <w:t xml:space="preserve"> and </w:t>
      </w:r>
      <w:proofErr w:type="spellStart"/>
      <w:r w:rsidRPr="003E0BE7">
        <w:rPr>
          <w:rFonts w:ascii="Times New Roman" w:hAnsi="Times New Roman" w:cs="Times New Roman"/>
        </w:rPr>
        <w:t>human</w:t>
      </w:r>
      <w:proofErr w:type="spellEnd"/>
      <w:r w:rsidRPr="003E0BE7">
        <w:rPr>
          <w:rFonts w:ascii="Times New Roman" w:hAnsi="Times New Roman" w:cs="Times New Roman"/>
        </w:rPr>
        <w:t xml:space="preserve"> </w:t>
      </w:r>
      <w:proofErr w:type="spellStart"/>
      <w:r w:rsidRPr="003E0BE7">
        <w:rPr>
          <w:rFonts w:ascii="Times New Roman" w:hAnsi="Times New Roman" w:cs="Times New Roman"/>
        </w:rPr>
        <w:t>security</w:t>
      </w:r>
      <w:proofErr w:type="spellEnd"/>
      <w:r w:rsidRPr="003E0BE7">
        <w:rPr>
          <w:rFonts w:ascii="Times New Roman" w:hAnsi="Times New Roman" w:cs="Times New Roman"/>
        </w:rPr>
        <w:t xml:space="preserve">, in </w:t>
      </w:r>
      <w:proofErr w:type="spellStart"/>
      <w:r w:rsidRPr="003E0BE7">
        <w:rPr>
          <w:rFonts w:ascii="Times New Roman" w:hAnsi="Times New Roman" w:cs="Times New Roman"/>
        </w:rPr>
        <w:t>Bellais</w:t>
      </w:r>
      <w:proofErr w:type="spellEnd"/>
      <w:r w:rsidRPr="003E0BE7">
        <w:rPr>
          <w:rFonts w:ascii="Times New Roman" w:hAnsi="Times New Roman" w:cs="Times New Roman"/>
        </w:rPr>
        <w:t xml:space="preserve">, R. The </w:t>
      </w:r>
      <w:proofErr w:type="spellStart"/>
      <w:r w:rsidRPr="003E0BE7">
        <w:rPr>
          <w:rFonts w:ascii="Times New Roman" w:hAnsi="Times New Roman" w:cs="Times New Roman"/>
        </w:rPr>
        <w:t>evolving</w:t>
      </w:r>
      <w:proofErr w:type="spellEnd"/>
      <w:r w:rsidRPr="003E0BE7">
        <w:rPr>
          <w:rFonts w:ascii="Times New Roman" w:hAnsi="Times New Roman" w:cs="Times New Roman"/>
        </w:rPr>
        <w:t xml:space="preserve"> </w:t>
      </w:r>
      <w:proofErr w:type="spellStart"/>
      <w:r w:rsidRPr="003E0BE7">
        <w:rPr>
          <w:rFonts w:ascii="Times New Roman" w:hAnsi="Times New Roman" w:cs="Times New Roman"/>
        </w:rPr>
        <w:t>boundaries</w:t>
      </w:r>
      <w:proofErr w:type="spellEnd"/>
      <w:r w:rsidRPr="003E0BE7">
        <w:rPr>
          <w:rFonts w:ascii="Times New Roman" w:hAnsi="Times New Roman" w:cs="Times New Roman"/>
        </w:rPr>
        <w:t xml:space="preserve"> </w:t>
      </w:r>
      <w:proofErr w:type="spellStart"/>
      <w:r w:rsidRPr="003E0BE7">
        <w:rPr>
          <w:rFonts w:ascii="Times New Roman" w:hAnsi="Times New Roman" w:cs="Times New Roman"/>
        </w:rPr>
        <w:t>od</w:t>
      </w:r>
      <w:proofErr w:type="spellEnd"/>
      <w:r w:rsidRPr="003E0BE7">
        <w:rPr>
          <w:rFonts w:ascii="Times New Roman" w:hAnsi="Times New Roman" w:cs="Times New Roman"/>
        </w:rPr>
        <w:t xml:space="preserve"> </w:t>
      </w:r>
      <w:proofErr w:type="spellStart"/>
      <w:r w:rsidRPr="003E0BE7">
        <w:rPr>
          <w:rFonts w:ascii="Times New Roman" w:hAnsi="Times New Roman" w:cs="Times New Roman"/>
        </w:rPr>
        <w:t>defence</w:t>
      </w:r>
      <w:proofErr w:type="spellEnd"/>
      <w:r w:rsidRPr="003E0BE7">
        <w:rPr>
          <w:rFonts w:ascii="Times New Roman" w:hAnsi="Times New Roman" w:cs="Times New Roman"/>
        </w:rPr>
        <w:t xml:space="preserve"> : an </w:t>
      </w:r>
      <w:proofErr w:type="spellStart"/>
      <w:r w:rsidRPr="003E0BE7">
        <w:rPr>
          <w:rFonts w:ascii="Times New Roman" w:hAnsi="Times New Roman" w:cs="Times New Roman"/>
        </w:rPr>
        <w:t>assessment</w:t>
      </w:r>
      <w:proofErr w:type="spellEnd"/>
      <w:r w:rsidRPr="003E0BE7">
        <w:rPr>
          <w:rFonts w:ascii="Times New Roman" w:hAnsi="Times New Roman" w:cs="Times New Roman"/>
        </w:rPr>
        <w:t xml:space="preserve"> of récent shifts in </w:t>
      </w:r>
      <w:proofErr w:type="spellStart"/>
      <w:r w:rsidRPr="003E0BE7">
        <w:rPr>
          <w:rFonts w:ascii="Times New Roman" w:hAnsi="Times New Roman" w:cs="Times New Roman"/>
        </w:rPr>
        <w:t>defence</w:t>
      </w:r>
      <w:proofErr w:type="spellEnd"/>
      <w:r w:rsidRPr="003E0BE7">
        <w:rPr>
          <w:rFonts w:ascii="Times New Roman" w:hAnsi="Times New Roman" w:cs="Times New Roman"/>
        </w:rPr>
        <w:t xml:space="preserve"> </w:t>
      </w:r>
      <w:proofErr w:type="spellStart"/>
      <w:r w:rsidRPr="003E0BE7">
        <w:rPr>
          <w:rFonts w:ascii="Times New Roman" w:hAnsi="Times New Roman" w:cs="Times New Roman"/>
        </w:rPr>
        <w:t>activities</w:t>
      </w:r>
      <w:proofErr w:type="spellEnd"/>
      <w:r w:rsidRPr="003E0BE7">
        <w:rPr>
          <w:rFonts w:ascii="Times New Roman" w:hAnsi="Times New Roman" w:cs="Times New Roman"/>
        </w:rPr>
        <w:t xml:space="preserve">,  </w:t>
      </w:r>
      <w:proofErr w:type="spellStart"/>
      <w:r w:rsidRPr="003E0BE7">
        <w:rPr>
          <w:rFonts w:ascii="Times New Roman" w:hAnsi="Times New Roman" w:cs="Times New Roman"/>
        </w:rPr>
        <w:t>Emerald</w:t>
      </w:r>
      <w:proofErr w:type="spellEnd"/>
      <w:r w:rsidRPr="003E0BE7">
        <w:rPr>
          <w:rFonts w:ascii="Times New Roman" w:hAnsi="Times New Roman" w:cs="Times New Roman"/>
        </w:rPr>
        <w:t xml:space="preserve">, </w:t>
      </w:r>
      <w:proofErr w:type="spellStart"/>
      <w:r w:rsidRPr="003E0BE7">
        <w:rPr>
          <w:rFonts w:ascii="Times New Roman" w:hAnsi="Times New Roman" w:cs="Times New Roman"/>
        </w:rPr>
        <w:t>Bingley</w:t>
      </w:r>
      <w:proofErr w:type="spellEnd"/>
      <w:r w:rsidRPr="003E0BE7">
        <w:rPr>
          <w:rFonts w:ascii="Times New Roman" w:hAnsi="Times New Roman" w:cs="Times New Roman"/>
        </w:rPr>
        <w:t>, U.K.</w:t>
      </w:r>
    </w:p>
    <w:p w14:paraId="140F9408" w14:textId="77777777" w:rsidR="00BA5861" w:rsidRPr="003E0BE7" w:rsidRDefault="008C3733" w:rsidP="00C34F49">
      <w:pPr>
        <w:pStyle w:val="Normalcentr"/>
        <w:ind w:firstLine="284"/>
        <w:rPr>
          <w:sz w:val="24"/>
          <w:szCs w:val="24"/>
        </w:rPr>
      </w:pPr>
      <w:r w:rsidRPr="003E0BE7">
        <w:rPr>
          <w:sz w:val="24"/>
          <w:szCs w:val="24"/>
        </w:rPr>
        <w:t xml:space="preserve">Fontanel, J., Coulomb, F., </w:t>
      </w:r>
      <w:proofErr w:type="spellStart"/>
      <w:r w:rsidRPr="003E0BE7">
        <w:rPr>
          <w:sz w:val="24"/>
          <w:szCs w:val="24"/>
        </w:rPr>
        <w:t>Bensahel</w:t>
      </w:r>
      <w:proofErr w:type="spellEnd"/>
      <w:r w:rsidRPr="003E0BE7">
        <w:rPr>
          <w:sz w:val="24"/>
          <w:szCs w:val="24"/>
        </w:rPr>
        <w:t xml:space="preserve">, L. (2014), </w:t>
      </w:r>
      <w:proofErr w:type="spellStart"/>
      <w:r w:rsidRPr="003E0BE7">
        <w:rPr>
          <w:sz w:val="24"/>
          <w:szCs w:val="24"/>
        </w:rPr>
        <w:t>Economists’controversies</w:t>
      </w:r>
      <w:proofErr w:type="spellEnd"/>
      <w:r w:rsidRPr="003E0BE7">
        <w:rPr>
          <w:sz w:val="24"/>
          <w:szCs w:val="24"/>
        </w:rPr>
        <w:t xml:space="preserve"> about the </w:t>
      </w:r>
      <w:proofErr w:type="spellStart"/>
      <w:r w:rsidRPr="003E0BE7">
        <w:rPr>
          <w:sz w:val="24"/>
          <w:szCs w:val="24"/>
        </w:rPr>
        <w:t>causality</w:t>
      </w:r>
      <w:proofErr w:type="spellEnd"/>
      <w:r w:rsidRPr="003E0BE7">
        <w:rPr>
          <w:sz w:val="24"/>
          <w:szCs w:val="24"/>
        </w:rPr>
        <w:t xml:space="preserve"> </w:t>
      </w:r>
      <w:proofErr w:type="spellStart"/>
      <w:r w:rsidRPr="003E0BE7">
        <w:rPr>
          <w:sz w:val="24"/>
          <w:szCs w:val="24"/>
        </w:rPr>
        <w:t>between</w:t>
      </w:r>
      <w:proofErr w:type="spellEnd"/>
      <w:r w:rsidRPr="003E0BE7">
        <w:rPr>
          <w:sz w:val="24"/>
          <w:szCs w:val="24"/>
        </w:rPr>
        <w:t xml:space="preserve"> </w:t>
      </w:r>
      <w:proofErr w:type="spellStart"/>
      <w:r w:rsidRPr="003E0BE7">
        <w:rPr>
          <w:sz w:val="24"/>
          <w:szCs w:val="24"/>
        </w:rPr>
        <w:t>war</w:t>
      </w:r>
      <w:proofErr w:type="spellEnd"/>
      <w:r w:rsidRPr="003E0BE7">
        <w:rPr>
          <w:sz w:val="24"/>
          <w:szCs w:val="24"/>
        </w:rPr>
        <w:t xml:space="preserve"> and </w:t>
      </w:r>
      <w:proofErr w:type="spellStart"/>
      <w:r w:rsidRPr="003E0BE7">
        <w:rPr>
          <w:sz w:val="24"/>
          <w:szCs w:val="24"/>
        </w:rPr>
        <w:t>economic</w:t>
      </w:r>
      <w:proofErr w:type="spellEnd"/>
      <w:r w:rsidRPr="003E0BE7">
        <w:rPr>
          <w:sz w:val="24"/>
          <w:szCs w:val="24"/>
        </w:rPr>
        <w:t xml:space="preserve"> cycles, </w:t>
      </w:r>
      <w:proofErr w:type="spellStart"/>
      <w:r w:rsidRPr="003E0BE7">
        <w:rPr>
          <w:sz w:val="24"/>
          <w:szCs w:val="24"/>
        </w:rPr>
        <w:t>Frontiers</w:t>
      </w:r>
      <w:proofErr w:type="spellEnd"/>
      <w:r w:rsidRPr="003E0BE7">
        <w:rPr>
          <w:sz w:val="24"/>
          <w:szCs w:val="24"/>
        </w:rPr>
        <w:t xml:space="preserve"> of </w:t>
      </w:r>
      <w:proofErr w:type="spellStart"/>
      <w:r w:rsidRPr="003E0BE7">
        <w:rPr>
          <w:sz w:val="24"/>
          <w:szCs w:val="24"/>
        </w:rPr>
        <w:t>peace</w:t>
      </w:r>
      <w:proofErr w:type="spellEnd"/>
      <w:r w:rsidRPr="003E0BE7">
        <w:rPr>
          <w:sz w:val="24"/>
          <w:szCs w:val="24"/>
        </w:rPr>
        <w:t xml:space="preserve"> </w:t>
      </w:r>
      <w:proofErr w:type="spellStart"/>
      <w:r w:rsidRPr="003E0BE7">
        <w:rPr>
          <w:sz w:val="24"/>
          <w:szCs w:val="24"/>
        </w:rPr>
        <w:t>economics</w:t>
      </w:r>
      <w:proofErr w:type="spellEnd"/>
      <w:r w:rsidRPr="003E0BE7">
        <w:rPr>
          <w:sz w:val="24"/>
          <w:szCs w:val="24"/>
        </w:rPr>
        <w:t xml:space="preserve"> and </w:t>
      </w:r>
      <w:proofErr w:type="spellStart"/>
      <w:r w:rsidRPr="003E0BE7">
        <w:rPr>
          <w:sz w:val="24"/>
          <w:szCs w:val="24"/>
        </w:rPr>
        <w:t>peace</w:t>
      </w:r>
      <w:proofErr w:type="spellEnd"/>
      <w:r w:rsidRPr="003E0BE7">
        <w:rPr>
          <w:sz w:val="24"/>
          <w:szCs w:val="24"/>
        </w:rPr>
        <w:t xml:space="preserve"> science, Editors Chatterji, M., Chen Bo, </w:t>
      </w:r>
      <w:proofErr w:type="spellStart"/>
      <w:r w:rsidRPr="003E0BE7">
        <w:rPr>
          <w:sz w:val="24"/>
          <w:szCs w:val="24"/>
        </w:rPr>
        <w:t>Missra</w:t>
      </w:r>
      <w:proofErr w:type="spellEnd"/>
      <w:r w:rsidRPr="003E0BE7">
        <w:rPr>
          <w:sz w:val="24"/>
          <w:szCs w:val="24"/>
        </w:rPr>
        <w:t xml:space="preserve">, R. Contributions to </w:t>
      </w:r>
      <w:proofErr w:type="spellStart"/>
      <w:r w:rsidRPr="003E0BE7">
        <w:rPr>
          <w:sz w:val="24"/>
          <w:szCs w:val="24"/>
        </w:rPr>
        <w:t>Conflict</w:t>
      </w:r>
      <w:proofErr w:type="spellEnd"/>
      <w:r w:rsidRPr="003E0BE7">
        <w:rPr>
          <w:sz w:val="24"/>
          <w:szCs w:val="24"/>
        </w:rPr>
        <w:t xml:space="preserve"> Management, </w:t>
      </w:r>
      <w:proofErr w:type="spellStart"/>
      <w:r w:rsidRPr="003E0BE7">
        <w:rPr>
          <w:sz w:val="24"/>
          <w:szCs w:val="24"/>
        </w:rPr>
        <w:t>peace</w:t>
      </w:r>
      <w:proofErr w:type="spellEnd"/>
      <w:r w:rsidRPr="003E0BE7">
        <w:rPr>
          <w:sz w:val="24"/>
          <w:szCs w:val="24"/>
        </w:rPr>
        <w:t xml:space="preserve"> </w:t>
      </w:r>
      <w:proofErr w:type="spellStart"/>
      <w:r w:rsidRPr="003E0BE7">
        <w:rPr>
          <w:sz w:val="24"/>
          <w:szCs w:val="24"/>
        </w:rPr>
        <w:t>economics</w:t>
      </w:r>
      <w:proofErr w:type="spellEnd"/>
      <w:r w:rsidRPr="003E0BE7">
        <w:rPr>
          <w:sz w:val="24"/>
          <w:szCs w:val="24"/>
        </w:rPr>
        <w:t xml:space="preserve"> and </w:t>
      </w:r>
      <w:proofErr w:type="spellStart"/>
      <w:r w:rsidRPr="003E0BE7">
        <w:rPr>
          <w:sz w:val="24"/>
          <w:szCs w:val="24"/>
        </w:rPr>
        <w:t>dévelopment</w:t>
      </w:r>
      <w:proofErr w:type="spellEnd"/>
      <w:r w:rsidRPr="003E0BE7">
        <w:rPr>
          <w:sz w:val="24"/>
          <w:szCs w:val="24"/>
        </w:rPr>
        <w:t xml:space="preserve">, Vol. 16, </w:t>
      </w:r>
      <w:proofErr w:type="spellStart"/>
      <w:r w:rsidRPr="003E0BE7">
        <w:rPr>
          <w:sz w:val="24"/>
          <w:szCs w:val="24"/>
        </w:rPr>
        <w:t>Emerald</w:t>
      </w:r>
      <w:proofErr w:type="spellEnd"/>
      <w:r w:rsidRPr="003E0BE7">
        <w:rPr>
          <w:sz w:val="24"/>
          <w:szCs w:val="24"/>
        </w:rPr>
        <w:t xml:space="preserve">, </w:t>
      </w:r>
      <w:proofErr w:type="spellStart"/>
      <w:r w:rsidRPr="003E0BE7">
        <w:rPr>
          <w:sz w:val="24"/>
          <w:szCs w:val="24"/>
        </w:rPr>
        <w:t>Bingley</w:t>
      </w:r>
      <w:proofErr w:type="spellEnd"/>
      <w:r w:rsidRPr="003E0BE7">
        <w:rPr>
          <w:sz w:val="24"/>
          <w:szCs w:val="24"/>
        </w:rPr>
        <w:t>, U.K.</w:t>
      </w:r>
    </w:p>
    <w:p w14:paraId="34AEA3DD" w14:textId="77777777" w:rsidR="00E40CAE" w:rsidRPr="003E0BE7" w:rsidRDefault="00BA5861" w:rsidP="00E40CAE">
      <w:pPr>
        <w:pStyle w:val="P1"/>
        <w:spacing w:line="240" w:lineRule="auto"/>
        <w:ind w:firstLine="284"/>
        <w:jc w:val="both"/>
        <w:rPr>
          <w:rFonts w:ascii="Times New Roman" w:hAnsi="Times New Roman"/>
          <w:szCs w:val="24"/>
        </w:rPr>
      </w:pPr>
      <w:r w:rsidRPr="003E0BE7">
        <w:rPr>
          <w:rFonts w:ascii="Times New Roman" w:hAnsi="Times New Roman"/>
          <w:szCs w:val="24"/>
        </w:rPr>
        <w:t>Fontanel, J. (2014), Le commerce international est-il un facteur de paix </w:t>
      </w:r>
      <w:proofErr w:type="gramStart"/>
      <w:r w:rsidRPr="003E0BE7">
        <w:rPr>
          <w:rFonts w:ascii="Times New Roman" w:hAnsi="Times New Roman"/>
          <w:szCs w:val="24"/>
        </w:rPr>
        <w:t>?,</w:t>
      </w:r>
      <w:proofErr w:type="gramEnd"/>
      <w:r w:rsidRPr="003E0BE7">
        <w:rPr>
          <w:rFonts w:ascii="Times New Roman" w:hAnsi="Times New Roman"/>
          <w:szCs w:val="24"/>
        </w:rPr>
        <w:t xml:space="preserve"> Politique étrangère, janvier 2014.</w:t>
      </w:r>
    </w:p>
    <w:p w14:paraId="71C9796B" w14:textId="5943E067" w:rsidR="00537D37" w:rsidRPr="003E0BE7" w:rsidRDefault="00537D37" w:rsidP="00E40CAE">
      <w:pPr>
        <w:pStyle w:val="P1"/>
        <w:spacing w:line="240" w:lineRule="auto"/>
        <w:ind w:firstLine="284"/>
        <w:jc w:val="both"/>
        <w:rPr>
          <w:rFonts w:ascii="Times New Roman" w:hAnsi="Times New Roman"/>
          <w:szCs w:val="24"/>
        </w:rPr>
      </w:pPr>
      <w:r w:rsidRPr="003E0BE7">
        <w:rPr>
          <w:rFonts w:ascii="Times New Roman" w:hAnsi="Times New Roman"/>
          <w:color w:val="222222"/>
          <w:szCs w:val="24"/>
          <w:shd w:val="clear" w:color="auto" w:fill="FFFFFF"/>
        </w:rPr>
        <w:t xml:space="preserve">Fontanel, J. (2016), </w:t>
      </w:r>
      <w:r w:rsidRPr="003E0BE7">
        <w:rPr>
          <w:rFonts w:ascii="Times New Roman" w:hAnsi="Times New Roman"/>
          <w:szCs w:val="24"/>
        </w:rPr>
        <w:t xml:space="preserve">La sécurité économique et sociétale : pour une conceptualisation humaniste multidimensionnelle, PSEI, Politique de Sécurité Européenne et Internationale, n° 3.  </w:t>
      </w:r>
      <w:r w:rsidRPr="003E0BE7">
        <w:rPr>
          <w:rFonts w:ascii="Times New Roman" w:hAnsi="Times New Roman"/>
          <w:szCs w:val="24"/>
        </w:rPr>
        <w:t>2016-</w:t>
      </w:r>
      <w:hyperlink r:id="rId16" w:history="1">
        <w:r w:rsidRPr="003E0BE7">
          <w:rPr>
            <w:rStyle w:val="Lienhypertexte"/>
            <w:rFonts w:ascii="Times New Roman" w:hAnsi="Times New Roman"/>
            <w:szCs w:val="24"/>
          </w:rPr>
          <w:t>http://revel.unice.fr/psei/index.html?id=822</w:t>
        </w:r>
      </w:hyperlink>
      <w:r w:rsidRPr="003E0BE7">
        <w:rPr>
          <w:rFonts w:ascii="Times New Roman" w:hAnsi="Times New Roman"/>
          <w:szCs w:val="24"/>
        </w:rPr>
        <w:t>.</w:t>
      </w:r>
    </w:p>
    <w:p w14:paraId="4014BA58" w14:textId="763D8733" w:rsidR="003E0BE7" w:rsidRPr="003E0BE7" w:rsidRDefault="003E0BE7" w:rsidP="00E40CAE">
      <w:pPr>
        <w:pStyle w:val="P1"/>
        <w:spacing w:line="240" w:lineRule="auto"/>
        <w:ind w:firstLine="284"/>
        <w:jc w:val="both"/>
        <w:rPr>
          <w:rFonts w:ascii="Times New Roman" w:hAnsi="Times New Roman"/>
          <w:szCs w:val="24"/>
        </w:rPr>
      </w:pPr>
      <w:r w:rsidRPr="003E0BE7">
        <w:rPr>
          <w:rFonts w:ascii="Times New Roman" w:hAnsi="Times New Roman"/>
          <w:color w:val="000000"/>
          <w:szCs w:val="24"/>
        </w:rPr>
        <w:t>Fontanel, J. (2016), Paradis fiscaux, Etats filous, Collection "Les idées et les théories à l'épreuve des faits", L'Harmattan, Paris</w:t>
      </w:r>
    </w:p>
    <w:p w14:paraId="4CC02AEF" w14:textId="1E5A7C79" w:rsidR="00A1780B" w:rsidRPr="00AC79B9" w:rsidRDefault="00A1780B" w:rsidP="00E40CAE">
      <w:pPr>
        <w:pStyle w:val="P1"/>
        <w:spacing w:line="240" w:lineRule="auto"/>
        <w:ind w:firstLine="284"/>
        <w:jc w:val="both"/>
        <w:rPr>
          <w:rFonts w:ascii="Times New Roman" w:hAnsi="Times New Roman"/>
          <w:szCs w:val="24"/>
        </w:rPr>
      </w:pPr>
      <w:r w:rsidRPr="00AC79B9">
        <w:rPr>
          <w:rFonts w:ascii="Times New Roman" w:hAnsi="Times New Roman"/>
          <w:szCs w:val="24"/>
        </w:rPr>
        <w:t xml:space="preserve">Fontanel, J., </w:t>
      </w:r>
      <w:proofErr w:type="spellStart"/>
      <w:r w:rsidRPr="00AC79B9">
        <w:rPr>
          <w:rFonts w:ascii="Times New Roman" w:hAnsi="Times New Roman"/>
          <w:szCs w:val="24"/>
        </w:rPr>
        <w:t>Guilhaudis</w:t>
      </w:r>
      <w:proofErr w:type="spellEnd"/>
      <w:r w:rsidRPr="00AC79B9">
        <w:rPr>
          <w:rFonts w:ascii="Times New Roman" w:hAnsi="Times New Roman"/>
          <w:szCs w:val="24"/>
        </w:rPr>
        <w:t xml:space="preserve"> J-F. (2017), Le PIB, sa signification et ses limites, in, J-F. </w:t>
      </w:r>
      <w:proofErr w:type="spellStart"/>
      <w:r w:rsidRPr="00AC79B9">
        <w:rPr>
          <w:rFonts w:ascii="Times New Roman" w:hAnsi="Times New Roman"/>
          <w:szCs w:val="24"/>
        </w:rPr>
        <w:t>Guilhaudis</w:t>
      </w:r>
      <w:proofErr w:type="spellEnd"/>
      <w:r w:rsidRPr="00AC79B9">
        <w:rPr>
          <w:rFonts w:ascii="Times New Roman" w:hAnsi="Times New Roman"/>
          <w:szCs w:val="24"/>
        </w:rPr>
        <w:t xml:space="preserve">, Relations internationales contemporaines, </w:t>
      </w:r>
      <w:proofErr w:type="spellStart"/>
      <w:r w:rsidRPr="00AC79B9">
        <w:rPr>
          <w:rFonts w:ascii="Times New Roman" w:hAnsi="Times New Roman"/>
          <w:szCs w:val="24"/>
        </w:rPr>
        <w:t>LexisNevis</w:t>
      </w:r>
      <w:proofErr w:type="spellEnd"/>
      <w:r w:rsidRPr="00AC79B9">
        <w:rPr>
          <w:rFonts w:ascii="Times New Roman" w:hAnsi="Times New Roman"/>
          <w:szCs w:val="24"/>
        </w:rPr>
        <w:t>, Paris (à paraître).</w:t>
      </w:r>
    </w:p>
    <w:p w14:paraId="33C88299" w14:textId="77777777" w:rsidR="00E2326F" w:rsidRPr="003E0BE7" w:rsidRDefault="00E40CAE" w:rsidP="00E2326F">
      <w:pPr>
        <w:pStyle w:val="P1"/>
        <w:spacing w:line="240" w:lineRule="auto"/>
        <w:ind w:firstLine="284"/>
        <w:jc w:val="both"/>
        <w:rPr>
          <w:rStyle w:val="Lienhypertexte"/>
          <w:rFonts w:ascii="Times New Roman" w:hAnsi="Times New Roman"/>
          <w:szCs w:val="24"/>
        </w:rPr>
      </w:pPr>
      <w:r w:rsidRPr="003E0BE7">
        <w:rPr>
          <w:rFonts w:ascii="Times New Roman" w:hAnsi="Times New Roman"/>
          <w:szCs w:val="24"/>
        </w:rPr>
        <w:t>Fon</w:t>
      </w:r>
      <w:r w:rsidR="00B15B19" w:rsidRPr="003E0BE7">
        <w:rPr>
          <w:rFonts w:ascii="Times New Roman" w:hAnsi="Times New Roman"/>
          <w:szCs w:val="24"/>
        </w:rPr>
        <w:t xml:space="preserve">tanel, J, </w:t>
      </w:r>
      <w:proofErr w:type="spellStart"/>
      <w:r w:rsidR="00B15B19" w:rsidRPr="003E0BE7">
        <w:rPr>
          <w:rFonts w:ascii="Times New Roman" w:hAnsi="Times New Roman"/>
          <w:szCs w:val="24"/>
        </w:rPr>
        <w:t>Guilhaudis</w:t>
      </w:r>
      <w:proofErr w:type="spellEnd"/>
      <w:r w:rsidR="00B15B19" w:rsidRPr="003E0BE7">
        <w:rPr>
          <w:rFonts w:ascii="Times New Roman" w:hAnsi="Times New Roman"/>
          <w:szCs w:val="24"/>
        </w:rPr>
        <w:t>, J-F. (2017</w:t>
      </w:r>
      <w:r w:rsidRPr="003E0BE7">
        <w:rPr>
          <w:rFonts w:ascii="Times New Roman" w:hAnsi="Times New Roman"/>
          <w:szCs w:val="24"/>
        </w:rPr>
        <w:t xml:space="preserve">), Donald </w:t>
      </w:r>
      <w:proofErr w:type="spellStart"/>
      <w:r w:rsidRPr="003E0BE7">
        <w:rPr>
          <w:rFonts w:ascii="Times New Roman" w:hAnsi="Times New Roman"/>
          <w:szCs w:val="24"/>
        </w:rPr>
        <w:t>Trump</w:t>
      </w:r>
      <w:proofErr w:type="spellEnd"/>
      <w:r w:rsidRPr="003E0BE7">
        <w:rPr>
          <w:rFonts w:ascii="Times New Roman" w:hAnsi="Times New Roman"/>
          <w:szCs w:val="24"/>
        </w:rPr>
        <w:t xml:space="preserve">, président des Etats-Unis et la sécurité internationale : le grand perturbateur, n°6, PSEI, Paix et Sécurité Européenne et Internationale, </w:t>
      </w:r>
      <w:hyperlink r:id="rId17" w:history="1">
        <w:r w:rsidRPr="003E0BE7">
          <w:rPr>
            <w:rStyle w:val="Lienhypertexte"/>
            <w:rFonts w:ascii="Times New Roman" w:hAnsi="Times New Roman"/>
            <w:szCs w:val="24"/>
          </w:rPr>
          <w:t>http://revel.unice.fr/psei/</w:t>
        </w:r>
      </w:hyperlink>
    </w:p>
    <w:p w14:paraId="7C4258E1" w14:textId="72C9B807" w:rsidR="00E2326F" w:rsidRPr="003E0BE7" w:rsidRDefault="00E2326F" w:rsidP="00897043">
      <w:pPr>
        <w:pStyle w:val="P1"/>
        <w:spacing w:line="240" w:lineRule="auto"/>
        <w:ind w:firstLine="284"/>
        <w:jc w:val="both"/>
        <w:rPr>
          <w:rFonts w:ascii="Times New Roman" w:hAnsi="Times New Roman"/>
          <w:color w:val="0000D4"/>
          <w:szCs w:val="24"/>
          <w:u w:val="single"/>
        </w:rPr>
      </w:pPr>
      <w:r w:rsidRPr="003E0BE7">
        <w:rPr>
          <w:rFonts w:ascii="Times New Roman" w:hAnsi="Times New Roman"/>
          <w:szCs w:val="24"/>
        </w:rPr>
        <w:t xml:space="preserve">Fontanel, J. (2017), Etats-Unis, sanctuaire du capitalisme. Un siècle de leadership américain en questions. PSEI, n°8. </w:t>
      </w:r>
      <w:hyperlink r:id="rId18" w:history="1">
        <w:r w:rsidRPr="003E0BE7">
          <w:rPr>
            <w:rStyle w:val="Lienhypertexte"/>
            <w:rFonts w:ascii="Times New Roman" w:hAnsi="Times New Roman"/>
            <w:szCs w:val="24"/>
          </w:rPr>
          <w:t>http://revel.unice.fr/psei/index.html</w:t>
        </w:r>
      </w:hyperlink>
    </w:p>
    <w:p w14:paraId="35F2B155" w14:textId="77777777" w:rsidR="009B4F52" w:rsidRPr="003E0BE7" w:rsidRDefault="00897043" w:rsidP="009B4F52">
      <w:pPr>
        <w:pStyle w:val="P1"/>
        <w:spacing w:line="240" w:lineRule="auto"/>
        <w:ind w:firstLine="284"/>
        <w:jc w:val="both"/>
        <w:rPr>
          <w:rFonts w:ascii="Times New Roman" w:hAnsi="Times New Roman"/>
          <w:szCs w:val="24"/>
        </w:rPr>
      </w:pPr>
      <w:proofErr w:type="spellStart"/>
      <w:r w:rsidRPr="003E0BE7">
        <w:rPr>
          <w:rFonts w:ascii="Times New Roman" w:hAnsi="Times New Roman"/>
          <w:szCs w:val="24"/>
        </w:rPr>
        <w:t>Furceri</w:t>
      </w:r>
      <w:proofErr w:type="spellEnd"/>
      <w:r w:rsidRPr="003E0BE7">
        <w:rPr>
          <w:rFonts w:ascii="Times New Roman" w:hAnsi="Times New Roman"/>
          <w:szCs w:val="24"/>
        </w:rPr>
        <w:t xml:space="preserve">, D., </w:t>
      </w:r>
      <w:proofErr w:type="spellStart"/>
      <w:r w:rsidRPr="003E0BE7">
        <w:rPr>
          <w:rFonts w:ascii="Times New Roman" w:hAnsi="Times New Roman"/>
          <w:szCs w:val="24"/>
        </w:rPr>
        <w:t>Loungani</w:t>
      </w:r>
      <w:proofErr w:type="spellEnd"/>
      <w:r w:rsidRPr="003E0BE7">
        <w:rPr>
          <w:rFonts w:ascii="Times New Roman" w:hAnsi="Times New Roman"/>
          <w:szCs w:val="24"/>
        </w:rPr>
        <w:t>, P. (2016), L’ouverture, cause d’</w:t>
      </w:r>
      <w:proofErr w:type="spellStart"/>
      <w:r w:rsidRPr="003E0BE7">
        <w:rPr>
          <w:rFonts w:ascii="Times New Roman" w:hAnsi="Times New Roman"/>
          <w:szCs w:val="24"/>
        </w:rPr>
        <w:t>inéquité</w:t>
      </w:r>
      <w:proofErr w:type="spellEnd"/>
      <w:r w:rsidRPr="003E0BE7">
        <w:rPr>
          <w:rFonts w:ascii="Times New Roman" w:hAnsi="Times New Roman"/>
          <w:szCs w:val="24"/>
        </w:rPr>
        <w:t>, Finances et Développement, FMI, Mars.</w:t>
      </w:r>
    </w:p>
    <w:p w14:paraId="3A89DDE0" w14:textId="77777777" w:rsidR="009B4F52" w:rsidRPr="003E0BE7" w:rsidRDefault="009B4F52" w:rsidP="009B4F52">
      <w:pPr>
        <w:pStyle w:val="P1"/>
        <w:spacing w:line="240" w:lineRule="auto"/>
        <w:ind w:firstLine="284"/>
        <w:jc w:val="both"/>
        <w:rPr>
          <w:rFonts w:ascii="Times New Roman" w:hAnsi="Times New Roman"/>
          <w:szCs w:val="24"/>
        </w:rPr>
      </w:pPr>
      <w:proofErr w:type="spellStart"/>
      <w:r w:rsidRPr="003E0BE7">
        <w:rPr>
          <w:rFonts w:ascii="Times New Roman" w:hAnsi="Times New Roman"/>
          <w:szCs w:val="24"/>
        </w:rPr>
        <w:t>Gerschenkron</w:t>
      </w:r>
      <w:proofErr w:type="spellEnd"/>
      <w:r w:rsidRPr="003E0BE7">
        <w:rPr>
          <w:rFonts w:ascii="Times New Roman" w:hAnsi="Times New Roman"/>
          <w:szCs w:val="24"/>
        </w:rPr>
        <w:t xml:space="preserve">, A. (1962), </w:t>
      </w:r>
      <w:proofErr w:type="spellStart"/>
      <w:r w:rsidRPr="003E0BE7">
        <w:rPr>
          <w:rFonts w:ascii="Times New Roman" w:hAnsi="Times New Roman"/>
          <w:szCs w:val="24"/>
        </w:rPr>
        <w:t>Economic</w:t>
      </w:r>
      <w:proofErr w:type="spellEnd"/>
      <w:r w:rsidRPr="003E0BE7">
        <w:rPr>
          <w:rFonts w:ascii="Times New Roman" w:hAnsi="Times New Roman"/>
          <w:szCs w:val="24"/>
        </w:rPr>
        <w:t xml:space="preserve"> </w:t>
      </w:r>
      <w:proofErr w:type="spellStart"/>
      <w:r w:rsidRPr="003E0BE7">
        <w:rPr>
          <w:rFonts w:ascii="Times New Roman" w:hAnsi="Times New Roman"/>
          <w:szCs w:val="24"/>
        </w:rPr>
        <w:t>Backwardness</w:t>
      </w:r>
      <w:proofErr w:type="spellEnd"/>
      <w:r w:rsidRPr="003E0BE7">
        <w:rPr>
          <w:rFonts w:ascii="Times New Roman" w:hAnsi="Times New Roman"/>
          <w:szCs w:val="24"/>
        </w:rPr>
        <w:t xml:space="preserve"> », in Historial Perspective, A book of </w:t>
      </w:r>
      <w:proofErr w:type="spellStart"/>
      <w:r w:rsidRPr="003E0BE7">
        <w:rPr>
          <w:rFonts w:ascii="Times New Roman" w:hAnsi="Times New Roman"/>
          <w:szCs w:val="24"/>
        </w:rPr>
        <w:t>Essays</w:t>
      </w:r>
      <w:proofErr w:type="spellEnd"/>
      <w:r w:rsidRPr="003E0BE7">
        <w:rPr>
          <w:rFonts w:ascii="Times New Roman" w:hAnsi="Times New Roman"/>
          <w:szCs w:val="24"/>
        </w:rPr>
        <w:t xml:space="preserve">, Harvard </w:t>
      </w:r>
      <w:proofErr w:type="spellStart"/>
      <w:r w:rsidRPr="003E0BE7">
        <w:rPr>
          <w:rFonts w:ascii="Times New Roman" w:hAnsi="Times New Roman"/>
          <w:szCs w:val="24"/>
        </w:rPr>
        <w:t>University</w:t>
      </w:r>
      <w:proofErr w:type="spellEnd"/>
      <w:r w:rsidRPr="003E0BE7">
        <w:rPr>
          <w:rFonts w:ascii="Times New Roman" w:hAnsi="Times New Roman"/>
          <w:szCs w:val="24"/>
        </w:rPr>
        <w:t xml:space="preserve"> </w:t>
      </w:r>
      <w:proofErr w:type="spellStart"/>
      <w:r w:rsidRPr="003E0BE7">
        <w:rPr>
          <w:rFonts w:ascii="Times New Roman" w:hAnsi="Times New Roman"/>
          <w:szCs w:val="24"/>
        </w:rPr>
        <w:t>Press</w:t>
      </w:r>
      <w:proofErr w:type="spellEnd"/>
      <w:r w:rsidRPr="003E0BE7">
        <w:rPr>
          <w:rFonts w:ascii="Times New Roman" w:hAnsi="Times New Roman"/>
          <w:szCs w:val="24"/>
        </w:rPr>
        <w:t>, Cambridge, Mass.</w:t>
      </w:r>
    </w:p>
    <w:p w14:paraId="5611A59A" w14:textId="77777777" w:rsidR="0027600C" w:rsidRPr="003E0BE7" w:rsidRDefault="009B4F52" w:rsidP="00C34F49">
      <w:pPr>
        <w:pStyle w:val="P1"/>
        <w:spacing w:line="240" w:lineRule="auto"/>
        <w:ind w:firstLine="284"/>
        <w:jc w:val="both"/>
        <w:rPr>
          <w:rFonts w:ascii="Times New Roman" w:hAnsi="Times New Roman"/>
          <w:szCs w:val="24"/>
        </w:rPr>
      </w:pPr>
      <w:r w:rsidRPr="003E0BE7">
        <w:rPr>
          <w:rFonts w:ascii="Times New Roman" w:hAnsi="Times New Roman"/>
          <w:szCs w:val="24"/>
        </w:rPr>
        <w:t xml:space="preserve">Girard, R.  Désir mimétique et rivalité,  La violence et le sacré, Ed. Grasset, </w:t>
      </w:r>
      <w:hyperlink r:id="rId19" w:history="1">
        <w:r w:rsidRPr="003E0BE7">
          <w:rPr>
            <w:rStyle w:val="Lienhypertexte"/>
            <w:rFonts w:ascii="Times New Roman" w:hAnsi="Times New Roman"/>
            <w:szCs w:val="24"/>
          </w:rPr>
          <w:t>http://www.maphilosophie.fr/voir_un_texte.php?$cle=D%E9sir%20mim%E9tique%20et%20rivalit%E9</w:t>
        </w:r>
      </w:hyperlink>
    </w:p>
    <w:p w14:paraId="7E0AECDE" w14:textId="77777777" w:rsidR="005E3A90" w:rsidRPr="003E0BE7" w:rsidRDefault="0027600C" w:rsidP="00C34F49">
      <w:pPr>
        <w:widowControl w:val="0"/>
        <w:autoSpaceDE w:val="0"/>
        <w:autoSpaceDN w:val="0"/>
        <w:adjustRightInd w:val="0"/>
        <w:spacing w:after="0"/>
        <w:ind w:firstLine="284"/>
        <w:jc w:val="both"/>
        <w:rPr>
          <w:rFonts w:ascii="Times New Roman" w:hAnsi="Times New Roman" w:cs="Times New Roman"/>
        </w:rPr>
      </w:pPr>
      <w:r w:rsidRPr="003E0BE7">
        <w:rPr>
          <w:rFonts w:ascii="Times New Roman" w:hAnsi="Times New Roman" w:cs="Times New Roman"/>
        </w:rPr>
        <w:t xml:space="preserve">Global </w:t>
      </w:r>
      <w:proofErr w:type="spellStart"/>
      <w:r w:rsidRPr="003E0BE7">
        <w:rPr>
          <w:rFonts w:ascii="Times New Roman" w:hAnsi="Times New Roman" w:cs="Times New Roman"/>
        </w:rPr>
        <w:t>Peace</w:t>
      </w:r>
      <w:proofErr w:type="spellEnd"/>
      <w:r w:rsidRPr="003E0BE7">
        <w:rPr>
          <w:rFonts w:ascii="Times New Roman" w:hAnsi="Times New Roman" w:cs="Times New Roman"/>
        </w:rPr>
        <w:t xml:space="preserve"> Index, Vision of </w:t>
      </w:r>
      <w:proofErr w:type="spellStart"/>
      <w:r w:rsidRPr="003E0BE7">
        <w:rPr>
          <w:rFonts w:ascii="Times New Roman" w:hAnsi="Times New Roman" w:cs="Times New Roman"/>
        </w:rPr>
        <w:t>Humanity</w:t>
      </w:r>
      <w:proofErr w:type="spellEnd"/>
      <w:r w:rsidRPr="003E0BE7">
        <w:rPr>
          <w:rFonts w:ascii="Times New Roman" w:hAnsi="Times New Roman" w:cs="Times New Roman"/>
        </w:rPr>
        <w:t xml:space="preserve">. (2009). Global </w:t>
      </w:r>
      <w:proofErr w:type="spellStart"/>
      <w:r w:rsidRPr="003E0BE7">
        <w:rPr>
          <w:rFonts w:ascii="Times New Roman" w:hAnsi="Times New Roman" w:cs="Times New Roman"/>
        </w:rPr>
        <w:t>peace</w:t>
      </w:r>
      <w:proofErr w:type="spellEnd"/>
      <w:r w:rsidRPr="003E0BE7">
        <w:rPr>
          <w:rFonts w:ascii="Times New Roman" w:hAnsi="Times New Roman" w:cs="Times New Roman"/>
        </w:rPr>
        <w:t xml:space="preserve"> index </w:t>
      </w:r>
      <w:proofErr w:type="spellStart"/>
      <w:r w:rsidRPr="003E0BE7">
        <w:rPr>
          <w:rFonts w:ascii="Times New Roman" w:hAnsi="Times New Roman" w:cs="Times New Roman"/>
        </w:rPr>
        <w:t>rankings</w:t>
      </w:r>
      <w:proofErr w:type="spellEnd"/>
      <w:r w:rsidRPr="003E0BE7">
        <w:rPr>
          <w:rFonts w:ascii="Times New Roman" w:hAnsi="Times New Roman" w:cs="Times New Roman"/>
        </w:rPr>
        <w:t xml:space="preserve">. </w:t>
      </w:r>
      <w:hyperlink r:id="rId20" w:history="1">
        <w:r w:rsidR="005E3A90" w:rsidRPr="003E0BE7">
          <w:rPr>
            <w:rStyle w:val="Lienhypertexte"/>
            <w:rFonts w:ascii="Times New Roman" w:hAnsi="Times New Roman" w:cs="Times New Roman"/>
          </w:rPr>
          <w:t>http://www.miradaglobal.com/index.php?option=com_content&amp;task=view&amp;id=1061&amp;Itemid=9&amp;section-=16&amp;lang=en</w:t>
        </w:r>
      </w:hyperlink>
    </w:p>
    <w:p w14:paraId="042DFE62" w14:textId="77777777" w:rsidR="00063437" w:rsidRPr="003E0BE7" w:rsidRDefault="005E3A90" w:rsidP="00C34F49">
      <w:pPr>
        <w:widowControl w:val="0"/>
        <w:autoSpaceDE w:val="0"/>
        <w:autoSpaceDN w:val="0"/>
        <w:adjustRightInd w:val="0"/>
        <w:spacing w:after="0"/>
        <w:ind w:firstLine="284"/>
        <w:jc w:val="both"/>
        <w:rPr>
          <w:rFonts w:ascii="Times New Roman" w:hAnsi="Times New Roman" w:cs="Times New Roman"/>
        </w:rPr>
      </w:pPr>
      <w:r w:rsidRPr="003E0BE7">
        <w:rPr>
          <w:rFonts w:ascii="Times New Roman" w:hAnsi="Times New Roman" w:cs="Times New Roman"/>
        </w:rPr>
        <w:t>Galbraith, J.K (1968) Le nouvel Etat industriel, Gallimard, Paris.</w:t>
      </w:r>
    </w:p>
    <w:p w14:paraId="7384A148" w14:textId="77777777" w:rsidR="009B4F52" w:rsidRPr="003E0BE7" w:rsidRDefault="007A3F8B" w:rsidP="00C34F49">
      <w:pPr>
        <w:pStyle w:val="Notedebasdepage"/>
        <w:ind w:firstLine="284"/>
        <w:jc w:val="both"/>
        <w:rPr>
          <w:rFonts w:ascii="Times New Roman" w:hAnsi="Times New Roman" w:cs="Times New Roman"/>
        </w:rPr>
      </w:pPr>
      <w:proofErr w:type="spellStart"/>
      <w:r w:rsidRPr="003E0BE7">
        <w:rPr>
          <w:rFonts w:ascii="Times New Roman" w:hAnsi="Times New Roman" w:cs="Times New Roman"/>
        </w:rPr>
        <w:t>Goldin</w:t>
      </w:r>
      <w:proofErr w:type="spellEnd"/>
      <w:r w:rsidRPr="003E0BE7">
        <w:rPr>
          <w:rFonts w:ascii="Times New Roman" w:hAnsi="Times New Roman" w:cs="Times New Roman"/>
        </w:rPr>
        <w:t>, C., Katz, L.F. (2009</w:t>
      </w:r>
      <w:proofErr w:type="gramStart"/>
      <w:r w:rsidR="00063437" w:rsidRPr="003E0BE7">
        <w:rPr>
          <w:rFonts w:ascii="Times New Roman" w:hAnsi="Times New Roman" w:cs="Times New Roman"/>
        </w:rPr>
        <w:t>) ,</w:t>
      </w:r>
      <w:proofErr w:type="gramEnd"/>
      <w:r w:rsidR="00063437" w:rsidRPr="003E0BE7">
        <w:rPr>
          <w:rFonts w:ascii="Times New Roman" w:hAnsi="Times New Roman" w:cs="Times New Roman"/>
        </w:rPr>
        <w:t xml:space="preserve"> The Race </w:t>
      </w:r>
      <w:proofErr w:type="spellStart"/>
      <w:r w:rsidR="00063437" w:rsidRPr="003E0BE7">
        <w:rPr>
          <w:rFonts w:ascii="Times New Roman" w:hAnsi="Times New Roman" w:cs="Times New Roman"/>
        </w:rPr>
        <w:t>between</w:t>
      </w:r>
      <w:proofErr w:type="spellEnd"/>
      <w:r w:rsidR="00063437" w:rsidRPr="003E0BE7">
        <w:rPr>
          <w:rFonts w:ascii="Times New Roman" w:hAnsi="Times New Roman" w:cs="Times New Roman"/>
        </w:rPr>
        <w:t xml:space="preserve"> Education and </w:t>
      </w:r>
      <w:proofErr w:type="spellStart"/>
      <w:r w:rsidR="00063437" w:rsidRPr="003E0BE7">
        <w:rPr>
          <w:rFonts w:ascii="Times New Roman" w:hAnsi="Times New Roman" w:cs="Times New Roman"/>
        </w:rPr>
        <w:t>Technology</w:t>
      </w:r>
      <w:proofErr w:type="spellEnd"/>
      <w:r w:rsidR="00063437" w:rsidRPr="003E0BE7">
        <w:rPr>
          <w:rFonts w:ascii="Times New Roman" w:hAnsi="Times New Roman" w:cs="Times New Roman"/>
        </w:rPr>
        <w:t xml:space="preserve">, Harvard </w:t>
      </w:r>
      <w:proofErr w:type="spellStart"/>
      <w:r w:rsidR="00063437" w:rsidRPr="003E0BE7">
        <w:rPr>
          <w:rFonts w:ascii="Times New Roman" w:hAnsi="Times New Roman" w:cs="Times New Roman"/>
        </w:rPr>
        <w:t>University</w:t>
      </w:r>
      <w:proofErr w:type="spellEnd"/>
      <w:r w:rsidR="00063437" w:rsidRPr="003E0BE7">
        <w:rPr>
          <w:rFonts w:ascii="Times New Roman" w:hAnsi="Times New Roman" w:cs="Times New Roman"/>
        </w:rPr>
        <w:t xml:space="preserve"> </w:t>
      </w:r>
      <w:proofErr w:type="spellStart"/>
      <w:r w:rsidR="00063437" w:rsidRPr="003E0BE7">
        <w:rPr>
          <w:rFonts w:ascii="Times New Roman" w:hAnsi="Times New Roman" w:cs="Times New Roman"/>
        </w:rPr>
        <w:t>Press</w:t>
      </w:r>
      <w:proofErr w:type="spellEnd"/>
      <w:r w:rsidR="00063437" w:rsidRPr="003E0BE7">
        <w:rPr>
          <w:rFonts w:ascii="Times New Roman" w:hAnsi="Times New Roman" w:cs="Times New Roman"/>
        </w:rPr>
        <w:t>, Cambridge, MA.</w:t>
      </w:r>
    </w:p>
    <w:p w14:paraId="422C4363" w14:textId="77777777" w:rsidR="007A3F8B" w:rsidRPr="003E0BE7" w:rsidRDefault="009B4F52" w:rsidP="00C34F49">
      <w:pPr>
        <w:pStyle w:val="Notedebasdepage"/>
        <w:ind w:firstLine="284"/>
        <w:jc w:val="both"/>
        <w:rPr>
          <w:rFonts w:ascii="Times New Roman" w:hAnsi="Times New Roman" w:cs="Times New Roman"/>
        </w:rPr>
      </w:pPr>
      <w:r w:rsidRPr="003E0BE7">
        <w:rPr>
          <w:rFonts w:ascii="Times New Roman" w:hAnsi="Times New Roman" w:cs="Times New Roman"/>
        </w:rPr>
        <w:t>Gordon, R. (2016</w:t>
      </w:r>
      <w:proofErr w:type="gramStart"/>
      <w:r w:rsidRPr="003E0BE7">
        <w:rPr>
          <w:rFonts w:ascii="Times New Roman" w:hAnsi="Times New Roman" w:cs="Times New Roman"/>
        </w:rPr>
        <w:t>) ,</w:t>
      </w:r>
      <w:proofErr w:type="gramEnd"/>
      <w:r w:rsidRPr="003E0BE7">
        <w:rPr>
          <w:rFonts w:ascii="Times New Roman" w:hAnsi="Times New Roman" w:cs="Times New Roman"/>
        </w:rPr>
        <w:t xml:space="preserve"> The Rise and </w:t>
      </w:r>
      <w:proofErr w:type="spellStart"/>
      <w:r w:rsidRPr="003E0BE7">
        <w:rPr>
          <w:rFonts w:ascii="Times New Roman" w:hAnsi="Times New Roman" w:cs="Times New Roman"/>
        </w:rPr>
        <w:t>Fall</w:t>
      </w:r>
      <w:proofErr w:type="spellEnd"/>
      <w:r w:rsidRPr="003E0BE7">
        <w:rPr>
          <w:rFonts w:ascii="Times New Roman" w:hAnsi="Times New Roman" w:cs="Times New Roman"/>
        </w:rPr>
        <w:t xml:space="preserve"> of American </w:t>
      </w:r>
      <w:proofErr w:type="spellStart"/>
      <w:r w:rsidRPr="003E0BE7">
        <w:rPr>
          <w:rFonts w:ascii="Times New Roman" w:hAnsi="Times New Roman" w:cs="Times New Roman"/>
        </w:rPr>
        <w:t>Growth</w:t>
      </w:r>
      <w:proofErr w:type="spellEnd"/>
      <w:r w:rsidRPr="003E0BE7">
        <w:rPr>
          <w:rFonts w:ascii="Times New Roman" w:hAnsi="Times New Roman" w:cs="Times New Roman"/>
        </w:rPr>
        <w:t xml:space="preserve"> : The American Standard of Living </w:t>
      </w:r>
      <w:proofErr w:type="spellStart"/>
      <w:r w:rsidRPr="003E0BE7">
        <w:rPr>
          <w:rFonts w:ascii="Times New Roman" w:hAnsi="Times New Roman" w:cs="Times New Roman"/>
        </w:rPr>
        <w:t>Since</w:t>
      </w:r>
      <w:proofErr w:type="spellEnd"/>
      <w:r w:rsidRPr="003E0BE7">
        <w:rPr>
          <w:rFonts w:ascii="Times New Roman" w:hAnsi="Times New Roman" w:cs="Times New Roman"/>
        </w:rPr>
        <w:t xml:space="preserve"> the Civil </w:t>
      </w:r>
      <w:proofErr w:type="spellStart"/>
      <w:r w:rsidRPr="003E0BE7">
        <w:rPr>
          <w:rFonts w:ascii="Times New Roman" w:hAnsi="Times New Roman" w:cs="Times New Roman"/>
        </w:rPr>
        <w:t>War</w:t>
      </w:r>
      <w:proofErr w:type="spellEnd"/>
      <w:r w:rsidRPr="003E0BE7">
        <w:rPr>
          <w:rFonts w:ascii="Times New Roman" w:hAnsi="Times New Roman" w:cs="Times New Roman"/>
        </w:rPr>
        <w:t xml:space="preserve">, Princeton </w:t>
      </w:r>
      <w:proofErr w:type="spellStart"/>
      <w:r w:rsidRPr="003E0BE7">
        <w:rPr>
          <w:rFonts w:ascii="Times New Roman" w:hAnsi="Times New Roman" w:cs="Times New Roman"/>
        </w:rPr>
        <w:t>University</w:t>
      </w:r>
      <w:proofErr w:type="spellEnd"/>
      <w:r w:rsidRPr="003E0BE7">
        <w:rPr>
          <w:rFonts w:ascii="Times New Roman" w:hAnsi="Times New Roman" w:cs="Times New Roman"/>
        </w:rPr>
        <w:t xml:space="preserve"> </w:t>
      </w:r>
      <w:proofErr w:type="spellStart"/>
      <w:r w:rsidRPr="003E0BE7">
        <w:rPr>
          <w:rFonts w:ascii="Times New Roman" w:hAnsi="Times New Roman" w:cs="Times New Roman"/>
        </w:rPr>
        <w:t>Press</w:t>
      </w:r>
      <w:proofErr w:type="spellEnd"/>
      <w:r w:rsidRPr="003E0BE7">
        <w:rPr>
          <w:rFonts w:ascii="Times New Roman" w:hAnsi="Times New Roman" w:cs="Times New Roman"/>
        </w:rPr>
        <w:t>, Princeton, N.J.</w:t>
      </w:r>
    </w:p>
    <w:p w14:paraId="37220D19" w14:textId="77777777" w:rsidR="0027600C" w:rsidRPr="003E0BE7" w:rsidRDefault="007A3F8B" w:rsidP="00C34F49">
      <w:pPr>
        <w:pStyle w:val="Notedebasdepage"/>
        <w:ind w:firstLine="284"/>
        <w:jc w:val="both"/>
        <w:rPr>
          <w:rFonts w:ascii="Times New Roman" w:hAnsi="Times New Roman" w:cs="Times New Roman"/>
        </w:rPr>
      </w:pPr>
      <w:r w:rsidRPr="003E0BE7">
        <w:rPr>
          <w:rFonts w:ascii="Times New Roman" w:hAnsi="Times New Roman" w:cs="Times New Roman"/>
        </w:rPr>
        <w:t xml:space="preserve">Joint </w:t>
      </w:r>
      <w:proofErr w:type="spellStart"/>
      <w:r w:rsidRPr="003E0BE7">
        <w:rPr>
          <w:rFonts w:ascii="Times New Roman" w:hAnsi="Times New Roman" w:cs="Times New Roman"/>
        </w:rPr>
        <w:t>Economic</w:t>
      </w:r>
      <w:proofErr w:type="spellEnd"/>
      <w:r w:rsidRPr="003E0BE7">
        <w:rPr>
          <w:rFonts w:ascii="Times New Roman" w:hAnsi="Times New Roman" w:cs="Times New Roman"/>
        </w:rPr>
        <w:t xml:space="preserve"> </w:t>
      </w:r>
      <w:proofErr w:type="spellStart"/>
      <w:r w:rsidRPr="003E0BE7">
        <w:rPr>
          <w:rFonts w:ascii="Times New Roman" w:hAnsi="Times New Roman" w:cs="Times New Roman"/>
        </w:rPr>
        <w:t>Committee</w:t>
      </w:r>
      <w:proofErr w:type="spellEnd"/>
      <w:r w:rsidRPr="003E0BE7">
        <w:rPr>
          <w:rFonts w:ascii="Times New Roman" w:hAnsi="Times New Roman" w:cs="Times New Roman"/>
        </w:rPr>
        <w:t xml:space="preserve"> (2015), </w:t>
      </w:r>
      <w:proofErr w:type="spellStart"/>
      <w:r w:rsidRPr="003E0BE7">
        <w:rPr>
          <w:rFonts w:ascii="Times New Roman" w:hAnsi="Times New Roman" w:cs="Times New Roman"/>
        </w:rPr>
        <w:t>Millennials</w:t>
      </w:r>
      <w:proofErr w:type="spellEnd"/>
      <w:r w:rsidRPr="003E0BE7">
        <w:rPr>
          <w:rFonts w:ascii="Times New Roman" w:hAnsi="Times New Roman" w:cs="Times New Roman"/>
        </w:rPr>
        <w:t>’ Sl</w:t>
      </w:r>
      <w:r w:rsidR="007C69D4" w:rsidRPr="003E0BE7">
        <w:rPr>
          <w:rFonts w:ascii="Times New Roman" w:hAnsi="Times New Roman" w:cs="Times New Roman"/>
        </w:rPr>
        <w:t>ow Start Down the Road of Life,</w:t>
      </w:r>
      <w:r w:rsidRPr="003E0BE7">
        <w:rPr>
          <w:rFonts w:ascii="Times New Roman" w:hAnsi="Times New Roman" w:cs="Times New Roman"/>
        </w:rPr>
        <w:t>https://www.legistorm.com/stormfeed/view_rss/856899/office/33.html</w:t>
      </w:r>
    </w:p>
    <w:p w14:paraId="305D53A5" w14:textId="77777777" w:rsidR="003801C5" w:rsidRPr="003E0BE7" w:rsidRDefault="0027600C" w:rsidP="003801C5">
      <w:pPr>
        <w:widowControl w:val="0"/>
        <w:autoSpaceDE w:val="0"/>
        <w:autoSpaceDN w:val="0"/>
        <w:adjustRightInd w:val="0"/>
        <w:spacing w:after="0"/>
        <w:ind w:firstLine="284"/>
        <w:jc w:val="both"/>
        <w:rPr>
          <w:rFonts w:ascii="Times New Roman" w:hAnsi="Times New Roman" w:cs="Times New Roman"/>
        </w:rPr>
      </w:pPr>
      <w:proofErr w:type="spellStart"/>
      <w:r w:rsidRPr="003E0BE7">
        <w:rPr>
          <w:rFonts w:ascii="Times New Roman" w:hAnsi="Times New Roman" w:cs="Times New Roman"/>
        </w:rPr>
        <w:t>Kauffmann</w:t>
      </w:r>
      <w:proofErr w:type="spellEnd"/>
      <w:r w:rsidRPr="003E0BE7">
        <w:rPr>
          <w:rFonts w:ascii="Times New Roman" w:hAnsi="Times New Roman" w:cs="Times New Roman"/>
        </w:rPr>
        <w:t xml:space="preserve">, M. (2006). Gouvernance économique mondiale et conflits armés. Banque mondiale, FMI et GATT-OMC. L’Harmattan, Paris: Collection La Librairie des </w:t>
      </w:r>
      <w:proofErr w:type="spellStart"/>
      <w:r w:rsidRPr="003E0BE7">
        <w:rPr>
          <w:rFonts w:ascii="Times New Roman" w:hAnsi="Times New Roman" w:cs="Times New Roman"/>
        </w:rPr>
        <w:t>Humanites</w:t>
      </w:r>
      <w:proofErr w:type="spellEnd"/>
      <w:r w:rsidRPr="003E0BE7">
        <w:rPr>
          <w:rFonts w:ascii="Times New Roman" w:hAnsi="Times New Roman" w:cs="Times New Roman"/>
        </w:rPr>
        <w:t>. Paris.</w:t>
      </w:r>
    </w:p>
    <w:p w14:paraId="075EB96F" w14:textId="77777777" w:rsidR="007A3F8B" w:rsidRPr="003E0BE7" w:rsidRDefault="003801C5" w:rsidP="007A3F8B">
      <w:pPr>
        <w:widowControl w:val="0"/>
        <w:autoSpaceDE w:val="0"/>
        <w:autoSpaceDN w:val="0"/>
        <w:adjustRightInd w:val="0"/>
        <w:spacing w:after="0"/>
        <w:ind w:firstLine="284"/>
        <w:jc w:val="both"/>
        <w:rPr>
          <w:rFonts w:ascii="Times New Roman" w:hAnsi="Times New Roman" w:cs="Times New Roman"/>
        </w:rPr>
      </w:pPr>
      <w:proofErr w:type="spellStart"/>
      <w:r w:rsidRPr="003E0BE7">
        <w:rPr>
          <w:rFonts w:ascii="Times New Roman" w:hAnsi="Times New Roman" w:cs="Times New Roman"/>
        </w:rPr>
        <w:t>Kirkegaard</w:t>
      </w:r>
      <w:proofErr w:type="spellEnd"/>
      <w:r w:rsidRPr="003E0BE7">
        <w:rPr>
          <w:rFonts w:ascii="Times New Roman" w:hAnsi="Times New Roman" w:cs="Times New Roman"/>
        </w:rPr>
        <w:t>, J.K. (2015),</w:t>
      </w:r>
      <w:r w:rsidRPr="003E0BE7">
        <w:rPr>
          <w:rFonts w:ascii="Times New Roman" w:hAnsi="Times New Roman" w:cs="Times New Roman"/>
          <w:b/>
        </w:rPr>
        <w:t xml:space="preserve"> </w:t>
      </w:r>
      <w:r w:rsidRPr="003E0BE7">
        <w:rPr>
          <w:rStyle w:val="Titre3Car"/>
          <w:rFonts w:eastAsiaTheme="minorHAnsi" w:cs="Times New Roman"/>
          <w:b w:val="0"/>
          <w:sz w:val="24"/>
          <w:szCs w:val="24"/>
        </w:rPr>
        <w:t xml:space="preserve">The True Levels of Government and Social Expenditures in Advanced Economies, </w:t>
      </w:r>
      <w:r w:rsidRPr="003E0BE7">
        <w:rPr>
          <w:rFonts w:ascii="Times New Roman" w:hAnsi="Times New Roman" w:cs="Times New Roman"/>
        </w:rPr>
        <w:t xml:space="preserve">Peterson Institute - Policy </w:t>
      </w:r>
      <w:proofErr w:type="spellStart"/>
      <w:r w:rsidRPr="003E0BE7">
        <w:rPr>
          <w:rFonts w:ascii="Times New Roman" w:hAnsi="Times New Roman" w:cs="Times New Roman"/>
        </w:rPr>
        <w:t>Brief</w:t>
      </w:r>
      <w:proofErr w:type="spellEnd"/>
      <w:r w:rsidRPr="003E0BE7">
        <w:rPr>
          <w:rFonts w:ascii="Times New Roman" w:hAnsi="Times New Roman" w:cs="Times New Roman"/>
        </w:rPr>
        <w:t xml:space="preserve">, March 2015 - 19 pages, </w:t>
      </w:r>
      <w:hyperlink r:id="rId21" w:history="1">
        <w:r w:rsidRPr="003E0BE7">
          <w:rPr>
            <w:rStyle w:val="Lienhypertexte"/>
            <w:rFonts w:ascii="Times New Roman" w:hAnsi="Times New Roman" w:cs="Times New Roman"/>
          </w:rPr>
          <w:t>http://www.piie.com/publications/pb/pb15-4.pdf</w:t>
        </w:r>
      </w:hyperlink>
    </w:p>
    <w:p w14:paraId="57FC9EA8" w14:textId="77777777" w:rsidR="009B4F52" w:rsidRPr="003E0BE7" w:rsidRDefault="007A3F8B" w:rsidP="009B4F52">
      <w:pPr>
        <w:widowControl w:val="0"/>
        <w:autoSpaceDE w:val="0"/>
        <w:autoSpaceDN w:val="0"/>
        <w:adjustRightInd w:val="0"/>
        <w:spacing w:after="0"/>
        <w:ind w:firstLine="284"/>
        <w:jc w:val="both"/>
        <w:rPr>
          <w:rFonts w:ascii="Times New Roman" w:hAnsi="Times New Roman" w:cs="Times New Roman"/>
        </w:rPr>
      </w:pPr>
      <w:proofErr w:type="spellStart"/>
      <w:r w:rsidRPr="003E0BE7">
        <w:rPr>
          <w:rFonts w:ascii="Times New Roman" w:hAnsi="Times New Roman" w:cs="Times New Roman"/>
        </w:rPr>
        <w:t>Kolesnikov</w:t>
      </w:r>
      <w:proofErr w:type="spellEnd"/>
      <w:r w:rsidRPr="003E0BE7">
        <w:rPr>
          <w:rFonts w:ascii="Times New Roman" w:hAnsi="Times New Roman" w:cs="Times New Roman"/>
        </w:rPr>
        <w:t xml:space="preserve">, I. (2015), GDP </w:t>
      </w:r>
      <w:proofErr w:type="spellStart"/>
      <w:r w:rsidRPr="003E0BE7">
        <w:rPr>
          <w:rFonts w:ascii="Times New Roman" w:hAnsi="Times New Roman" w:cs="Times New Roman"/>
        </w:rPr>
        <w:t>Statistics</w:t>
      </w:r>
      <w:proofErr w:type="spellEnd"/>
      <w:r w:rsidRPr="003E0BE7">
        <w:rPr>
          <w:rFonts w:ascii="Times New Roman" w:hAnsi="Times New Roman" w:cs="Times New Roman"/>
        </w:rPr>
        <w:t xml:space="preserve"> </w:t>
      </w:r>
      <w:proofErr w:type="spellStart"/>
      <w:r w:rsidRPr="003E0BE7">
        <w:rPr>
          <w:rFonts w:ascii="Times New Roman" w:hAnsi="Times New Roman" w:cs="Times New Roman"/>
        </w:rPr>
        <w:t>from</w:t>
      </w:r>
      <w:proofErr w:type="spellEnd"/>
      <w:r w:rsidRPr="003E0BE7">
        <w:rPr>
          <w:rFonts w:ascii="Times New Roman" w:hAnsi="Times New Roman" w:cs="Times New Roman"/>
        </w:rPr>
        <w:t xml:space="preserve"> the World Bank, </w:t>
      </w:r>
      <w:hyperlink r:id="rId22" w:history="1">
        <w:r w:rsidRPr="003E0BE7">
          <w:rPr>
            <w:rStyle w:val="Lienhypertexte"/>
            <w:rFonts w:ascii="Times New Roman" w:hAnsi="Times New Roman" w:cs="Times New Roman"/>
          </w:rPr>
          <w:t>http://knoema.fr/mhrzolg/gdp-statistics-from-the-world-bank</w:t>
        </w:r>
      </w:hyperlink>
    </w:p>
    <w:p w14:paraId="115F69E0" w14:textId="77777777" w:rsidR="007A3F8B" w:rsidRPr="003E0BE7" w:rsidRDefault="009B4F52" w:rsidP="007A3F8B">
      <w:pPr>
        <w:widowControl w:val="0"/>
        <w:autoSpaceDE w:val="0"/>
        <w:autoSpaceDN w:val="0"/>
        <w:adjustRightInd w:val="0"/>
        <w:spacing w:after="0"/>
        <w:ind w:firstLine="284"/>
        <w:jc w:val="both"/>
        <w:rPr>
          <w:rFonts w:ascii="Times New Roman" w:hAnsi="Times New Roman" w:cs="Times New Roman"/>
        </w:rPr>
      </w:pPr>
      <w:proofErr w:type="spellStart"/>
      <w:r w:rsidRPr="003E0BE7">
        <w:rPr>
          <w:rFonts w:ascii="Times New Roman" w:hAnsi="Times New Roman" w:cs="Times New Roman"/>
        </w:rPr>
        <w:t>Kurzwell</w:t>
      </w:r>
      <w:proofErr w:type="spellEnd"/>
      <w:r w:rsidRPr="003E0BE7">
        <w:rPr>
          <w:rFonts w:ascii="Times New Roman" w:hAnsi="Times New Roman" w:cs="Times New Roman"/>
        </w:rPr>
        <w:t xml:space="preserve">, R. (2005), The </w:t>
      </w:r>
      <w:proofErr w:type="spellStart"/>
      <w:r w:rsidRPr="003E0BE7">
        <w:rPr>
          <w:rFonts w:ascii="Times New Roman" w:hAnsi="Times New Roman" w:cs="Times New Roman"/>
        </w:rPr>
        <w:t>singularity</w:t>
      </w:r>
      <w:proofErr w:type="spellEnd"/>
      <w:r w:rsidRPr="003E0BE7">
        <w:rPr>
          <w:rFonts w:ascii="Times New Roman" w:hAnsi="Times New Roman" w:cs="Times New Roman"/>
        </w:rPr>
        <w:t xml:space="preserve"> </w:t>
      </w:r>
      <w:proofErr w:type="spellStart"/>
      <w:r w:rsidRPr="003E0BE7">
        <w:rPr>
          <w:rFonts w:ascii="Times New Roman" w:hAnsi="Times New Roman" w:cs="Times New Roman"/>
        </w:rPr>
        <w:t>is</w:t>
      </w:r>
      <w:proofErr w:type="spellEnd"/>
      <w:r w:rsidRPr="003E0BE7">
        <w:rPr>
          <w:rFonts w:ascii="Times New Roman" w:hAnsi="Times New Roman" w:cs="Times New Roman"/>
        </w:rPr>
        <w:t xml:space="preserve"> </w:t>
      </w:r>
      <w:proofErr w:type="spellStart"/>
      <w:r w:rsidRPr="003E0BE7">
        <w:rPr>
          <w:rFonts w:ascii="Times New Roman" w:hAnsi="Times New Roman" w:cs="Times New Roman"/>
        </w:rPr>
        <w:t>Near</w:t>
      </w:r>
      <w:proofErr w:type="spellEnd"/>
      <w:r w:rsidRPr="003E0BE7">
        <w:rPr>
          <w:rFonts w:ascii="Times New Roman" w:hAnsi="Times New Roman" w:cs="Times New Roman"/>
        </w:rPr>
        <w:t xml:space="preserve">, Viking </w:t>
      </w:r>
      <w:proofErr w:type="spellStart"/>
      <w:r w:rsidRPr="003E0BE7">
        <w:rPr>
          <w:rFonts w:ascii="Times New Roman" w:hAnsi="Times New Roman" w:cs="Times New Roman"/>
        </w:rPr>
        <w:t>Press</w:t>
      </w:r>
      <w:proofErr w:type="spellEnd"/>
      <w:r w:rsidRPr="003E0BE7">
        <w:rPr>
          <w:rFonts w:ascii="Times New Roman" w:hAnsi="Times New Roman" w:cs="Times New Roman"/>
        </w:rPr>
        <w:t>.</w:t>
      </w:r>
    </w:p>
    <w:p w14:paraId="146D7DDC" w14:textId="77777777" w:rsidR="0027600C" w:rsidRPr="003E0BE7" w:rsidRDefault="007A3F8B" w:rsidP="00C34F49">
      <w:pPr>
        <w:widowControl w:val="0"/>
        <w:autoSpaceDE w:val="0"/>
        <w:autoSpaceDN w:val="0"/>
        <w:adjustRightInd w:val="0"/>
        <w:spacing w:after="0"/>
        <w:ind w:firstLine="284"/>
        <w:jc w:val="both"/>
        <w:rPr>
          <w:rFonts w:ascii="Times New Roman" w:hAnsi="Times New Roman" w:cs="Times New Roman"/>
        </w:rPr>
      </w:pPr>
      <w:proofErr w:type="spellStart"/>
      <w:r w:rsidRPr="003E0BE7">
        <w:rPr>
          <w:rFonts w:ascii="Times New Roman" w:hAnsi="Times New Roman" w:cs="Times New Roman"/>
          <w:lang w:val="en-GB"/>
        </w:rPr>
        <w:t>Kuttner</w:t>
      </w:r>
      <w:proofErr w:type="spellEnd"/>
      <w:r w:rsidRPr="003E0BE7">
        <w:rPr>
          <w:rFonts w:ascii="Times New Roman" w:hAnsi="Times New Roman" w:cs="Times New Roman"/>
          <w:lang w:val="en-GB"/>
        </w:rPr>
        <w:t xml:space="preserve">, R. (2014), The Hidden History of Prosperity, The American Prospect – Essay – June 2014, </w:t>
      </w:r>
      <w:hyperlink r:id="rId23" w:history="1">
        <w:r w:rsidRPr="003E0BE7">
          <w:rPr>
            <w:rStyle w:val="Lienhypertexte"/>
            <w:rFonts w:ascii="Times New Roman" w:hAnsi="Times New Roman" w:cs="Times New Roman"/>
            <w:lang w:val="en-GB"/>
          </w:rPr>
          <w:t>http://prospect.org/article/hidden-history-prosperity</w:t>
        </w:r>
      </w:hyperlink>
    </w:p>
    <w:p w14:paraId="47821F56" w14:textId="77777777" w:rsidR="00E07F6B" w:rsidRPr="003E0BE7" w:rsidRDefault="00BA5861" w:rsidP="007A3F8B">
      <w:pPr>
        <w:spacing w:after="0"/>
        <w:ind w:firstLine="284"/>
        <w:jc w:val="both"/>
        <w:rPr>
          <w:rFonts w:ascii="Times New Roman" w:hAnsi="Times New Roman" w:cs="Times New Roman"/>
        </w:rPr>
      </w:pPr>
      <w:proofErr w:type="spellStart"/>
      <w:r w:rsidRPr="003E0BE7">
        <w:rPr>
          <w:rFonts w:ascii="Times New Roman" w:hAnsi="Times New Roman" w:cs="Times New Roman"/>
        </w:rPr>
        <w:t>Kuttner</w:t>
      </w:r>
      <w:proofErr w:type="spellEnd"/>
      <w:r w:rsidRPr="003E0BE7">
        <w:rPr>
          <w:rFonts w:ascii="Times New Roman" w:hAnsi="Times New Roman" w:cs="Times New Roman"/>
        </w:rPr>
        <w:t xml:space="preserve">, R. (2016), The New </w:t>
      </w:r>
      <w:proofErr w:type="spellStart"/>
      <w:r w:rsidRPr="003E0BE7">
        <w:rPr>
          <w:rFonts w:ascii="Times New Roman" w:hAnsi="Times New Roman" w:cs="Times New Roman"/>
        </w:rPr>
        <w:t>Inequality</w:t>
      </w:r>
      <w:proofErr w:type="spellEnd"/>
      <w:r w:rsidRPr="003E0BE7">
        <w:rPr>
          <w:rFonts w:ascii="Times New Roman" w:hAnsi="Times New Roman" w:cs="Times New Roman"/>
        </w:rPr>
        <w:t xml:space="preserve"> </w:t>
      </w:r>
      <w:proofErr w:type="spellStart"/>
      <w:r w:rsidRPr="003E0BE7">
        <w:rPr>
          <w:rFonts w:ascii="Times New Roman" w:hAnsi="Times New Roman" w:cs="Times New Roman"/>
        </w:rPr>
        <w:t>Debate</w:t>
      </w:r>
      <w:proofErr w:type="spellEnd"/>
      <w:r w:rsidRPr="003E0BE7">
        <w:rPr>
          <w:rFonts w:ascii="Times New Roman" w:hAnsi="Times New Roman" w:cs="Times New Roman"/>
        </w:rPr>
        <w:t xml:space="preserve">, The American Prospect magazine - Winter 2016.  </w:t>
      </w:r>
      <w:hyperlink r:id="rId24" w:history="1">
        <w:r w:rsidRPr="003E0BE7">
          <w:rPr>
            <w:rStyle w:val="Lienhypertexte"/>
            <w:rFonts w:ascii="Times New Roman" w:hAnsi="Times New Roman" w:cs="Times New Roman"/>
          </w:rPr>
          <w:t>http://prospect.org/article/new-inequality-debate-0</w:t>
        </w:r>
      </w:hyperlink>
    </w:p>
    <w:p w14:paraId="65F90BD8" w14:textId="77777777" w:rsidR="007A3F8B" w:rsidRPr="003E0BE7" w:rsidRDefault="00E07F6B" w:rsidP="007A3F8B">
      <w:pPr>
        <w:spacing w:after="0"/>
        <w:ind w:firstLine="284"/>
        <w:jc w:val="both"/>
        <w:rPr>
          <w:rFonts w:ascii="Times New Roman" w:hAnsi="Times New Roman" w:cs="Times New Roman"/>
        </w:rPr>
      </w:pPr>
      <w:r w:rsidRPr="003E0BE7">
        <w:rPr>
          <w:rFonts w:ascii="Times New Roman" w:hAnsi="Times New Roman" w:cs="Times New Roman"/>
        </w:rPr>
        <w:t>Lauer, S. (2016), une classe moyenne sans moyens, Le Monde, 27 Avril.</w:t>
      </w:r>
    </w:p>
    <w:p w14:paraId="1E484300" w14:textId="77777777" w:rsidR="007A3F8B" w:rsidRPr="003E0BE7" w:rsidRDefault="007A3F8B" w:rsidP="00C34F49">
      <w:pPr>
        <w:spacing w:after="0"/>
        <w:ind w:firstLine="284"/>
        <w:jc w:val="both"/>
        <w:rPr>
          <w:rFonts w:ascii="Times New Roman" w:hAnsi="Times New Roman" w:cs="Times New Roman"/>
        </w:rPr>
      </w:pPr>
      <w:r w:rsidRPr="003E0BE7">
        <w:rPr>
          <w:rFonts w:ascii="Times New Roman" w:hAnsi="Times New Roman" w:cs="Times New Roman"/>
        </w:rPr>
        <w:t>Libération (2015), Le salaire minimum à 15 dollars l’heure fait rage, http://www.liberation.fr/futurs/2015/07/06/le-salaire-minimum-a-15-dollars-fait-rage_1344546</w:t>
      </w:r>
    </w:p>
    <w:p w14:paraId="553F0F32" w14:textId="77777777" w:rsidR="00063437" w:rsidRPr="003E0BE7" w:rsidRDefault="007A3F8B" w:rsidP="00C34F49">
      <w:pPr>
        <w:spacing w:after="0"/>
        <w:ind w:firstLine="284"/>
        <w:jc w:val="both"/>
        <w:rPr>
          <w:rFonts w:ascii="Times New Roman" w:hAnsi="Times New Roman" w:cs="Times New Roman"/>
        </w:rPr>
      </w:pPr>
      <w:proofErr w:type="spellStart"/>
      <w:r w:rsidRPr="003E0BE7">
        <w:rPr>
          <w:rFonts w:ascii="Times New Roman" w:hAnsi="Times New Roman" w:cs="Times New Roman"/>
        </w:rPr>
        <w:t>MarketWatch</w:t>
      </w:r>
      <w:proofErr w:type="spellEnd"/>
      <w:r w:rsidRPr="003E0BE7">
        <w:rPr>
          <w:rFonts w:ascii="Times New Roman" w:hAnsi="Times New Roman" w:cs="Times New Roman"/>
        </w:rPr>
        <w:t xml:space="preserve"> (2015), Class of 2015 has the </w:t>
      </w:r>
      <w:proofErr w:type="spellStart"/>
      <w:r w:rsidRPr="003E0BE7">
        <w:rPr>
          <w:rFonts w:ascii="Times New Roman" w:hAnsi="Times New Roman" w:cs="Times New Roman"/>
        </w:rPr>
        <w:t>most</w:t>
      </w:r>
      <w:proofErr w:type="spellEnd"/>
      <w:r w:rsidRPr="003E0BE7">
        <w:rPr>
          <w:rFonts w:ascii="Times New Roman" w:hAnsi="Times New Roman" w:cs="Times New Roman"/>
        </w:rPr>
        <w:t xml:space="preserve"> </w:t>
      </w:r>
      <w:proofErr w:type="spellStart"/>
      <w:r w:rsidRPr="003E0BE7">
        <w:rPr>
          <w:rFonts w:ascii="Times New Roman" w:hAnsi="Times New Roman" w:cs="Times New Roman"/>
        </w:rPr>
        <w:t>student</w:t>
      </w:r>
      <w:proofErr w:type="spellEnd"/>
      <w:r w:rsidRPr="003E0BE7">
        <w:rPr>
          <w:rFonts w:ascii="Times New Roman" w:hAnsi="Times New Roman" w:cs="Times New Roman"/>
        </w:rPr>
        <w:t xml:space="preserve"> </w:t>
      </w:r>
      <w:proofErr w:type="spellStart"/>
      <w:r w:rsidRPr="003E0BE7">
        <w:rPr>
          <w:rFonts w:ascii="Times New Roman" w:hAnsi="Times New Roman" w:cs="Times New Roman"/>
        </w:rPr>
        <w:t>debt</w:t>
      </w:r>
      <w:proofErr w:type="spellEnd"/>
      <w:r w:rsidRPr="003E0BE7">
        <w:rPr>
          <w:rFonts w:ascii="Times New Roman" w:hAnsi="Times New Roman" w:cs="Times New Roman"/>
        </w:rPr>
        <w:t xml:space="preserve">  in U.S. </w:t>
      </w:r>
      <w:proofErr w:type="spellStart"/>
      <w:r w:rsidRPr="003E0BE7">
        <w:rPr>
          <w:rFonts w:ascii="Times New Roman" w:hAnsi="Times New Roman" w:cs="Times New Roman"/>
        </w:rPr>
        <w:t>History</w:t>
      </w:r>
      <w:proofErr w:type="spellEnd"/>
      <w:r w:rsidRPr="003E0BE7">
        <w:rPr>
          <w:rFonts w:ascii="Times New Roman" w:hAnsi="Times New Roman" w:cs="Times New Roman"/>
        </w:rPr>
        <w:t xml:space="preserve">, </w:t>
      </w:r>
      <w:hyperlink r:id="rId25" w:history="1">
        <w:r w:rsidRPr="003E0BE7">
          <w:rPr>
            <w:rStyle w:val="Lienhypertexte"/>
            <w:rFonts w:ascii="Times New Roman" w:hAnsi="Times New Roman" w:cs="Times New Roman"/>
          </w:rPr>
          <w:t>http://www.marketwatch.com/story/class-of-2015-has-the-most-student-debt-in-us-history-2015-05-08</w:t>
        </w:r>
      </w:hyperlink>
      <w:r w:rsidRPr="003E0BE7">
        <w:rPr>
          <w:rFonts w:ascii="Times New Roman" w:hAnsi="Times New Roman" w:cs="Times New Roman"/>
        </w:rPr>
        <w:t>, May 9, 2015.</w:t>
      </w:r>
    </w:p>
    <w:p w14:paraId="2CDCE3FB" w14:textId="77777777" w:rsidR="00A1780B" w:rsidRPr="003E0BE7" w:rsidRDefault="00063437" w:rsidP="00A1780B">
      <w:pPr>
        <w:pStyle w:val="Notedebasdepage"/>
        <w:ind w:firstLine="284"/>
        <w:jc w:val="both"/>
        <w:rPr>
          <w:rFonts w:ascii="Times New Roman" w:hAnsi="Times New Roman" w:cs="Times New Roman"/>
        </w:rPr>
      </w:pPr>
      <w:proofErr w:type="spellStart"/>
      <w:r w:rsidRPr="003E0BE7">
        <w:rPr>
          <w:rFonts w:ascii="Times New Roman" w:hAnsi="Times New Roman" w:cs="Times New Roman"/>
        </w:rPr>
        <w:t>Matteudi</w:t>
      </w:r>
      <w:proofErr w:type="spellEnd"/>
      <w:r w:rsidRPr="003E0BE7">
        <w:rPr>
          <w:rFonts w:ascii="Times New Roman" w:hAnsi="Times New Roman" w:cs="Times New Roman"/>
        </w:rPr>
        <w:t xml:space="preserve">, E. (2012), « Les enjeux du développement local en Afrique », L’Harmattan, </w:t>
      </w:r>
      <w:proofErr w:type="spellStart"/>
      <w:r w:rsidRPr="003E0BE7">
        <w:rPr>
          <w:rFonts w:ascii="Times New Roman" w:hAnsi="Times New Roman" w:cs="Times New Roman"/>
        </w:rPr>
        <w:t>Paris</w:t>
      </w:r>
      <w:r w:rsidR="005D7258" w:rsidRPr="003E0BE7">
        <w:rPr>
          <w:rFonts w:ascii="Times New Roman" w:hAnsi="Times New Roman" w:cs="Times New Roman"/>
        </w:rPr>
        <w:t>.</w:t>
      </w:r>
    </w:p>
    <w:p w14:paraId="5003E6BF" w14:textId="3122E794" w:rsidR="00A1780B" w:rsidRPr="003E0BE7" w:rsidRDefault="00A1780B" w:rsidP="00A1780B">
      <w:pPr>
        <w:pStyle w:val="Notedebasdepage"/>
        <w:ind w:firstLine="284"/>
        <w:jc w:val="both"/>
        <w:rPr>
          <w:rFonts w:ascii="Times New Roman" w:hAnsi="Times New Roman" w:cs="Times New Roman"/>
        </w:rPr>
      </w:pPr>
      <w:r w:rsidRPr="003E0BE7">
        <w:rPr>
          <w:rFonts w:ascii="Times New Roman" w:hAnsi="Times New Roman" w:cs="Times New Roman"/>
        </w:rPr>
        <w:t>Matteudi</w:t>
      </w:r>
      <w:proofErr w:type="spellEnd"/>
      <w:r w:rsidRPr="003E0BE7">
        <w:rPr>
          <w:rFonts w:ascii="Times New Roman" w:hAnsi="Times New Roman" w:cs="Times New Roman"/>
        </w:rPr>
        <w:t>, E., Fontanel, J. (2015), L’action de l’OMC et de la CNUCED favorise-t-elle la réduction de la pauvreté dans le monde ? AFRI, Annuaire Français des Relations Internationales, Paris, 2015</w:t>
      </w:r>
    </w:p>
    <w:p w14:paraId="2569E7C7" w14:textId="77777777" w:rsidR="00063437" w:rsidRPr="003E0BE7" w:rsidRDefault="005D7258" w:rsidP="00C34F49">
      <w:pPr>
        <w:pStyle w:val="Notedebasdepage"/>
        <w:ind w:firstLine="284"/>
        <w:jc w:val="both"/>
        <w:rPr>
          <w:rFonts w:ascii="Times New Roman" w:hAnsi="Times New Roman" w:cs="Times New Roman"/>
        </w:rPr>
      </w:pPr>
      <w:proofErr w:type="spellStart"/>
      <w:r w:rsidRPr="003E0BE7">
        <w:rPr>
          <w:rFonts w:ascii="Times New Roman" w:hAnsi="Times New Roman" w:cs="Times New Roman"/>
        </w:rPr>
        <w:t>Milanovic</w:t>
      </w:r>
      <w:proofErr w:type="spellEnd"/>
      <w:r w:rsidRPr="003E0BE7">
        <w:rPr>
          <w:rFonts w:ascii="Times New Roman" w:hAnsi="Times New Roman" w:cs="Times New Roman"/>
        </w:rPr>
        <w:t xml:space="preserve">, B. (2016), Global </w:t>
      </w:r>
      <w:proofErr w:type="spellStart"/>
      <w:r w:rsidRPr="003E0BE7">
        <w:rPr>
          <w:rFonts w:ascii="Times New Roman" w:hAnsi="Times New Roman" w:cs="Times New Roman"/>
        </w:rPr>
        <w:t>inequality</w:t>
      </w:r>
      <w:proofErr w:type="spellEnd"/>
      <w:r w:rsidRPr="003E0BE7">
        <w:rPr>
          <w:rFonts w:ascii="Times New Roman" w:hAnsi="Times New Roman" w:cs="Times New Roman"/>
        </w:rPr>
        <w:t xml:space="preserve">. A New </w:t>
      </w:r>
      <w:proofErr w:type="spellStart"/>
      <w:r w:rsidRPr="003E0BE7">
        <w:rPr>
          <w:rFonts w:ascii="Times New Roman" w:hAnsi="Times New Roman" w:cs="Times New Roman"/>
        </w:rPr>
        <w:t>Approach</w:t>
      </w:r>
      <w:proofErr w:type="spellEnd"/>
      <w:r w:rsidRPr="003E0BE7">
        <w:rPr>
          <w:rFonts w:ascii="Times New Roman" w:hAnsi="Times New Roman" w:cs="Times New Roman"/>
        </w:rPr>
        <w:t xml:space="preserve"> for the Age of </w:t>
      </w:r>
      <w:proofErr w:type="spellStart"/>
      <w:r w:rsidRPr="003E0BE7">
        <w:rPr>
          <w:rFonts w:ascii="Times New Roman" w:hAnsi="Times New Roman" w:cs="Times New Roman"/>
        </w:rPr>
        <w:t>Globalization</w:t>
      </w:r>
      <w:proofErr w:type="spellEnd"/>
      <w:r w:rsidRPr="003E0BE7">
        <w:rPr>
          <w:rFonts w:ascii="Times New Roman" w:hAnsi="Times New Roman" w:cs="Times New Roman"/>
        </w:rPr>
        <w:t xml:space="preserve">, Harvard </w:t>
      </w:r>
      <w:proofErr w:type="spellStart"/>
      <w:r w:rsidRPr="003E0BE7">
        <w:rPr>
          <w:rFonts w:ascii="Times New Roman" w:hAnsi="Times New Roman" w:cs="Times New Roman"/>
        </w:rPr>
        <w:t>University</w:t>
      </w:r>
      <w:proofErr w:type="spellEnd"/>
      <w:r w:rsidRPr="003E0BE7">
        <w:rPr>
          <w:rFonts w:ascii="Times New Roman" w:hAnsi="Times New Roman" w:cs="Times New Roman"/>
        </w:rPr>
        <w:t xml:space="preserve"> </w:t>
      </w:r>
      <w:proofErr w:type="spellStart"/>
      <w:r w:rsidRPr="003E0BE7">
        <w:rPr>
          <w:rFonts w:ascii="Times New Roman" w:hAnsi="Times New Roman" w:cs="Times New Roman"/>
        </w:rPr>
        <w:t>Press</w:t>
      </w:r>
      <w:proofErr w:type="spellEnd"/>
      <w:r w:rsidRPr="003E0BE7">
        <w:rPr>
          <w:rFonts w:ascii="Times New Roman" w:hAnsi="Times New Roman" w:cs="Times New Roman"/>
        </w:rPr>
        <w:t>, Cambridge, Mass.</w:t>
      </w:r>
    </w:p>
    <w:p w14:paraId="6AED7CC1" w14:textId="77777777" w:rsidR="007A3F8B" w:rsidRPr="003E0BE7" w:rsidRDefault="00063437" w:rsidP="00C34F49">
      <w:pPr>
        <w:pStyle w:val="Notedebasdepage"/>
        <w:ind w:firstLine="284"/>
        <w:jc w:val="both"/>
        <w:rPr>
          <w:rFonts w:ascii="Times New Roman" w:hAnsi="Times New Roman" w:cs="Times New Roman"/>
        </w:rPr>
      </w:pPr>
      <w:proofErr w:type="spellStart"/>
      <w:r w:rsidRPr="003E0BE7">
        <w:rPr>
          <w:rFonts w:ascii="Times New Roman" w:hAnsi="Times New Roman" w:cs="Times New Roman"/>
        </w:rPr>
        <w:t>Mishel</w:t>
      </w:r>
      <w:proofErr w:type="spellEnd"/>
      <w:r w:rsidRPr="003E0BE7">
        <w:rPr>
          <w:rFonts w:ascii="Times New Roman" w:hAnsi="Times New Roman" w:cs="Times New Roman"/>
        </w:rPr>
        <w:t xml:space="preserve">, L., </w:t>
      </w:r>
      <w:proofErr w:type="spellStart"/>
      <w:r w:rsidRPr="003E0BE7">
        <w:rPr>
          <w:rFonts w:ascii="Times New Roman" w:hAnsi="Times New Roman" w:cs="Times New Roman"/>
        </w:rPr>
        <w:t>Biven</w:t>
      </w:r>
      <w:proofErr w:type="spellEnd"/>
      <w:r w:rsidRPr="003E0BE7">
        <w:rPr>
          <w:rFonts w:ascii="Times New Roman" w:hAnsi="Times New Roman" w:cs="Times New Roman"/>
        </w:rPr>
        <w:t xml:space="preserve"> J., Gould, E., </w:t>
      </w:r>
      <w:proofErr w:type="spellStart"/>
      <w:r w:rsidRPr="003E0BE7">
        <w:rPr>
          <w:rFonts w:ascii="Times New Roman" w:hAnsi="Times New Roman" w:cs="Times New Roman"/>
        </w:rPr>
        <w:t>Shierholz</w:t>
      </w:r>
      <w:proofErr w:type="spellEnd"/>
      <w:r w:rsidRPr="003E0BE7">
        <w:rPr>
          <w:rFonts w:ascii="Times New Roman" w:hAnsi="Times New Roman" w:cs="Times New Roman"/>
        </w:rPr>
        <w:t xml:space="preserve">, H.  </w:t>
      </w:r>
      <w:r w:rsidR="007A3F8B" w:rsidRPr="003E0BE7">
        <w:rPr>
          <w:rFonts w:ascii="Times New Roman" w:hAnsi="Times New Roman" w:cs="Times New Roman"/>
        </w:rPr>
        <w:t>(</w:t>
      </w:r>
      <w:r w:rsidRPr="003E0BE7">
        <w:rPr>
          <w:rFonts w:ascii="Times New Roman" w:hAnsi="Times New Roman" w:cs="Times New Roman"/>
        </w:rPr>
        <w:t>2011)</w:t>
      </w:r>
      <w:r w:rsidR="007A3F8B" w:rsidRPr="003E0BE7">
        <w:rPr>
          <w:rFonts w:ascii="Times New Roman" w:hAnsi="Times New Roman" w:cs="Times New Roman"/>
        </w:rPr>
        <w:t xml:space="preserve">, </w:t>
      </w:r>
      <w:r w:rsidRPr="003E0BE7">
        <w:rPr>
          <w:rFonts w:ascii="Times New Roman" w:hAnsi="Times New Roman" w:cs="Times New Roman"/>
        </w:rPr>
        <w:t xml:space="preserve">The State of </w:t>
      </w:r>
      <w:proofErr w:type="spellStart"/>
      <w:r w:rsidRPr="003E0BE7">
        <w:rPr>
          <w:rFonts w:ascii="Times New Roman" w:hAnsi="Times New Roman" w:cs="Times New Roman"/>
        </w:rPr>
        <w:t>Working</w:t>
      </w:r>
      <w:proofErr w:type="spellEnd"/>
      <w:r w:rsidRPr="003E0BE7">
        <w:rPr>
          <w:rFonts w:ascii="Times New Roman" w:hAnsi="Times New Roman" w:cs="Times New Roman"/>
        </w:rPr>
        <w:t xml:space="preserve"> </w:t>
      </w:r>
      <w:proofErr w:type="spellStart"/>
      <w:r w:rsidRPr="003E0BE7">
        <w:rPr>
          <w:rFonts w:ascii="Times New Roman" w:hAnsi="Times New Roman" w:cs="Times New Roman"/>
        </w:rPr>
        <w:t>America</w:t>
      </w:r>
      <w:proofErr w:type="spellEnd"/>
      <w:r w:rsidRPr="003E0BE7">
        <w:rPr>
          <w:rFonts w:ascii="Times New Roman" w:hAnsi="Times New Roman" w:cs="Times New Roman"/>
        </w:rPr>
        <w:t xml:space="preserve">, </w:t>
      </w:r>
      <w:proofErr w:type="spellStart"/>
      <w:r w:rsidRPr="003E0BE7">
        <w:rPr>
          <w:rFonts w:ascii="Times New Roman" w:hAnsi="Times New Roman" w:cs="Times New Roman"/>
        </w:rPr>
        <w:t>Economic</w:t>
      </w:r>
      <w:proofErr w:type="spellEnd"/>
      <w:r w:rsidRPr="003E0BE7">
        <w:rPr>
          <w:rFonts w:ascii="Times New Roman" w:hAnsi="Times New Roman" w:cs="Times New Roman"/>
        </w:rPr>
        <w:t xml:space="preserve"> Policy Institute, 12nd Ed. Washington.</w:t>
      </w:r>
    </w:p>
    <w:p w14:paraId="7E80B734" w14:textId="77777777" w:rsidR="0027600C" w:rsidRPr="003E0BE7" w:rsidRDefault="00063437" w:rsidP="00C34F49">
      <w:pPr>
        <w:spacing w:after="0"/>
        <w:ind w:firstLine="284"/>
        <w:jc w:val="both"/>
        <w:rPr>
          <w:rFonts w:ascii="Times New Roman" w:hAnsi="Times New Roman" w:cs="Times New Roman"/>
        </w:rPr>
      </w:pPr>
      <w:proofErr w:type="spellStart"/>
      <w:r w:rsidRPr="003E0BE7">
        <w:rPr>
          <w:rFonts w:ascii="Times New Roman" w:hAnsi="Times New Roman" w:cs="Times New Roman"/>
        </w:rPr>
        <w:t>Mlachila</w:t>
      </w:r>
      <w:proofErr w:type="spellEnd"/>
      <w:r w:rsidRPr="003E0BE7">
        <w:rPr>
          <w:rFonts w:ascii="Times New Roman" w:hAnsi="Times New Roman" w:cs="Times New Roman"/>
        </w:rPr>
        <w:t xml:space="preserve">, M., </w:t>
      </w:r>
      <w:proofErr w:type="spellStart"/>
      <w:r w:rsidRPr="003E0BE7">
        <w:rPr>
          <w:rFonts w:ascii="Times New Roman" w:hAnsi="Times New Roman" w:cs="Times New Roman"/>
        </w:rPr>
        <w:t>Tapsoba</w:t>
      </w:r>
      <w:proofErr w:type="spellEnd"/>
      <w:r w:rsidRPr="003E0BE7">
        <w:rPr>
          <w:rFonts w:ascii="Times New Roman" w:hAnsi="Times New Roman" w:cs="Times New Roman"/>
        </w:rPr>
        <w:t xml:space="preserve">, R., </w:t>
      </w:r>
      <w:proofErr w:type="spellStart"/>
      <w:r w:rsidRPr="003E0BE7">
        <w:rPr>
          <w:rFonts w:ascii="Times New Roman" w:hAnsi="Times New Roman" w:cs="Times New Roman"/>
        </w:rPr>
        <w:t>Tapsoda</w:t>
      </w:r>
      <w:proofErr w:type="spellEnd"/>
      <w:r w:rsidRPr="003E0BE7">
        <w:rPr>
          <w:rFonts w:ascii="Times New Roman" w:hAnsi="Times New Roman" w:cs="Times New Roman"/>
        </w:rPr>
        <w:t>, S. (2015), Pour une croissance de qualité, in FMI, Finances et Développement, Juin.</w:t>
      </w:r>
    </w:p>
    <w:p w14:paraId="2B0137A2" w14:textId="77777777" w:rsidR="007A3F8B" w:rsidRPr="003E0BE7" w:rsidRDefault="0027600C" w:rsidP="00C34F49">
      <w:pPr>
        <w:widowControl w:val="0"/>
        <w:autoSpaceDE w:val="0"/>
        <w:autoSpaceDN w:val="0"/>
        <w:adjustRightInd w:val="0"/>
        <w:spacing w:after="0"/>
        <w:ind w:firstLine="284"/>
        <w:jc w:val="both"/>
        <w:rPr>
          <w:rFonts w:ascii="Times New Roman" w:hAnsi="Times New Roman" w:cs="Times New Roman"/>
        </w:rPr>
      </w:pPr>
      <w:r w:rsidRPr="003E0BE7">
        <w:rPr>
          <w:rFonts w:ascii="Times New Roman" w:hAnsi="Times New Roman" w:cs="Times New Roman"/>
        </w:rPr>
        <w:t xml:space="preserve">Natural </w:t>
      </w:r>
      <w:proofErr w:type="spellStart"/>
      <w:r w:rsidRPr="003E0BE7">
        <w:rPr>
          <w:rFonts w:ascii="Times New Roman" w:hAnsi="Times New Roman" w:cs="Times New Roman"/>
        </w:rPr>
        <w:t>Resources</w:t>
      </w:r>
      <w:proofErr w:type="spellEnd"/>
      <w:r w:rsidRPr="003E0BE7">
        <w:rPr>
          <w:rFonts w:ascii="Times New Roman" w:hAnsi="Times New Roman" w:cs="Times New Roman"/>
        </w:rPr>
        <w:t xml:space="preserve"> </w:t>
      </w:r>
      <w:proofErr w:type="spellStart"/>
      <w:r w:rsidRPr="003E0BE7">
        <w:rPr>
          <w:rFonts w:ascii="Times New Roman" w:hAnsi="Times New Roman" w:cs="Times New Roman"/>
        </w:rPr>
        <w:t>Defence</w:t>
      </w:r>
      <w:proofErr w:type="spellEnd"/>
      <w:r w:rsidRPr="003E0BE7">
        <w:rPr>
          <w:rFonts w:ascii="Times New Roman" w:hAnsi="Times New Roman" w:cs="Times New Roman"/>
        </w:rPr>
        <w:t xml:space="preserve"> Council. (2006). Global </w:t>
      </w:r>
      <w:proofErr w:type="spellStart"/>
      <w:r w:rsidRPr="003E0BE7">
        <w:rPr>
          <w:rFonts w:ascii="Times New Roman" w:hAnsi="Times New Roman" w:cs="Times New Roman"/>
        </w:rPr>
        <w:t>Nuclear</w:t>
      </w:r>
      <w:proofErr w:type="spellEnd"/>
      <w:r w:rsidRPr="003E0BE7">
        <w:rPr>
          <w:rFonts w:ascii="Times New Roman" w:hAnsi="Times New Roman" w:cs="Times New Roman"/>
        </w:rPr>
        <w:t xml:space="preserve"> </w:t>
      </w:r>
      <w:proofErr w:type="spellStart"/>
      <w:r w:rsidRPr="003E0BE7">
        <w:rPr>
          <w:rFonts w:ascii="Times New Roman" w:hAnsi="Times New Roman" w:cs="Times New Roman"/>
        </w:rPr>
        <w:t>Stockpiles</w:t>
      </w:r>
      <w:proofErr w:type="spellEnd"/>
      <w:r w:rsidRPr="003E0BE7">
        <w:rPr>
          <w:rFonts w:ascii="Times New Roman" w:hAnsi="Times New Roman" w:cs="Times New Roman"/>
        </w:rPr>
        <w:t>, 1945_2006. Bulletin</w:t>
      </w:r>
      <w:r w:rsidR="007A3F8B" w:rsidRPr="003E0BE7">
        <w:rPr>
          <w:rFonts w:ascii="Times New Roman" w:hAnsi="Times New Roman" w:cs="Times New Roman"/>
        </w:rPr>
        <w:t xml:space="preserve"> </w:t>
      </w:r>
      <w:r w:rsidRPr="003E0BE7">
        <w:rPr>
          <w:rFonts w:ascii="Times New Roman" w:hAnsi="Times New Roman" w:cs="Times New Roman"/>
        </w:rPr>
        <w:t xml:space="preserve">of the </w:t>
      </w:r>
      <w:proofErr w:type="spellStart"/>
      <w:r w:rsidRPr="003E0BE7">
        <w:rPr>
          <w:rFonts w:ascii="Times New Roman" w:hAnsi="Times New Roman" w:cs="Times New Roman"/>
        </w:rPr>
        <w:t>Atomic</w:t>
      </w:r>
      <w:proofErr w:type="spellEnd"/>
      <w:r w:rsidRPr="003E0BE7">
        <w:rPr>
          <w:rFonts w:ascii="Times New Roman" w:hAnsi="Times New Roman" w:cs="Times New Roman"/>
        </w:rPr>
        <w:t xml:space="preserve"> </w:t>
      </w:r>
      <w:proofErr w:type="spellStart"/>
      <w:r w:rsidRPr="003E0BE7">
        <w:rPr>
          <w:rFonts w:ascii="Times New Roman" w:hAnsi="Times New Roman" w:cs="Times New Roman"/>
        </w:rPr>
        <w:t>Scientists</w:t>
      </w:r>
      <w:proofErr w:type="spellEnd"/>
      <w:r w:rsidRPr="003E0BE7">
        <w:rPr>
          <w:rFonts w:ascii="Times New Roman" w:hAnsi="Times New Roman" w:cs="Times New Roman"/>
        </w:rPr>
        <w:t>.</w:t>
      </w:r>
    </w:p>
    <w:p w14:paraId="68C01180" w14:textId="77777777" w:rsidR="00063437" w:rsidRPr="003E0BE7" w:rsidRDefault="007A3F8B" w:rsidP="00C34F49">
      <w:pPr>
        <w:widowControl w:val="0"/>
        <w:autoSpaceDE w:val="0"/>
        <w:autoSpaceDN w:val="0"/>
        <w:adjustRightInd w:val="0"/>
        <w:spacing w:after="0"/>
        <w:ind w:firstLine="284"/>
        <w:jc w:val="both"/>
        <w:rPr>
          <w:rFonts w:ascii="Times New Roman" w:hAnsi="Times New Roman" w:cs="Times New Roman"/>
        </w:rPr>
      </w:pPr>
      <w:proofErr w:type="spellStart"/>
      <w:r w:rsidRPr="003E0BE7">
        <w:rPr>
          <w:rFonts w:ascii="Times New Roman" w:hAnsi="Times New Roman" w:cs="Times New Roman"/>
        </w:rPr>
        <w:t>Neumark</w:t>
      </w:r>
      <w:proofErr w:type="spellEnd"/>
      <w:r w:rsidRPr="003E0BE7">
        <w:rPr>
          <w:rFonts w:ascii="Times New Roman" w:hAnsi="Times New Roman" w:cs="Times New Roman"/>
        </w:rPr>
        <w:t xml:space="preserve">, D. (2015), </w:t>
      </w:r>
      <w:proofErr w:type="spellStart"/>
      <w:r w:rsidRPr="003E0BE7">
        <w:rPr>
          <w:rFonts w:ascii="Times New Roman" w:hAnsi="Times New Roman" w:cs="Times New Roman"/>
        </w:rPr>
        <w:t>Reducing</w:t>
      </w:r>
      <w:proofErr w:type="spellEnd"/>
      <w:r w:rsidRPr="003E0BE7">
        <w:rPr>
          <w:rFonts w:ascii="Times New Roman" w:hAnsi="Times New Roman" w:cs="Times New Roman"/>
        </w:rPr>
        <w:t xml:space="preserve"> </w:t>
      </w:r>
      <w:proofErr w:type="spellStart"/>
      <w:r w:rsidRPr="003E0BE7">
        <w:rPr>
          <w:rFonts w:ascii="Times New Roman" w:hAnsi="Times New Roman" w:cs="Times New Roman"/>
        </w:rPr>
        <w:t>Poverty</w:t>
      </w:r>
      <w:proofErr w:type="spellEnd"/>
      <w:r w:rsidRPr="003E0BE7">
        <w:rPr>
          <w:rFonts w:ascii="Times New Roman" w:hAnsi="Times New Roman" w:cs="Times New Roman"/>
        </w:rPr>
        <w:t xml:space="preserve"> via Minimum </w:t>
      </w:r>
      <w:proofErr w:type="spellStart"/>
      <w:r w:rsidRPr="003E0BE7">
        <w:rPr>
          <w:rFonts w:ascii="Times New Roman" w:hAnsi="Times New Roman" w:cs="Times New Roman"/>
        </w:rPr>
        <w:t>Wages</w:t>
      </w:r>
      <w:proofErr w:type="spellEnd"/>
      <w:r w:rsidRPr="003E0BE7">
        <w:rPr>
          <w:rFonts w:ascii="Times New Roman" w:hAnsi="Times New Roman" w:cs="Times New Roman"/>
        </w:rPr>
        <w:t xml:space="preserve">, Alternatives, FRB San Francisco - </w:t>
      </w:r>
      <w:proofErr w:type="spellStart"/>
      <w:r w:rsidRPr="003E0BE7">
        <w:rPr>
          <w:rFonts w:ascii="Times New Roman" w:hAnsi="Times New Roman" w:cs="Times New Roman"/>
        </w:rPr>
        <w:t>Economic</w:t>
      </w:r>
      <w:proofErr w:type="spellEnd"/>
      <w:r w:rsidRPr="003E0BE7">
        <w:rPr>
          <w:rFonts w:ascii="Times New Roman" w:hAnsi="Times New Roman" w:cs="Times New Roman"/>
        </w:rPr>
        <w:t xml:space="preserve"> </w:t>
      </w:r>
      <w:proofErr w:type="spellStart"/>
      <w:r w:rsidRPr="003E0BE7">
        <w:rPr>
          <w:rFonts w:ascii="Times New Roman" w:hAnsi="Times New Roman" w:cs="Times New Roman"/>
        </w:rPr>
        <w:t>Letter</w:t>
      </w:r>
      <w:proofErr w:type="spellEnd"/>
      <w:r w:rsidRPr="003E0BE7">
        <w:rPr>
          <w:rFonts w:ascii="Times New Roman" w:hAnsi="Times New Roman" w:cs="Times New Roman"/>
        </w:rPr>
        <w:t xml:space="preserve"> - </w:t>
      </w:r>
      <w:proofErr w:type="spellStart"/>
      <w:r w:rsidRPr="003E0BE7">
        <w:rPr>
          <w:rFonts w:ascii="Times New Roman" w:hAnsi="Times New Roman" w:cs="Times New Roman"/>
        </w:rPr>
        <w:t>December</w:t>
      </w:r>
      <w:proofErr w:type="spellEnd"/>
      <w:r w:rsidRPr="003E0BE7">
        <w:rPr>
          <w:rFonts w:ascii="Times New Roman" w:hAnsi="Times New Roman" w:cs="Times New Roman"/>
        </w:rPr>
        <w:t xml:space="preserve"> 28, </w:t>
      </w:r>
      <w:hyperlink r:id="rId26" w:history="1">
        <w:r w:rsidRPr="003E0BE7">
          <w:rPr>
            <w:rStyle w:val="Lienhypertexte"/>
            <w:rFonts w:ascii="Times New Roman" w:hAnsi="Times New Roman" w:cs="Times New Roman"/>
          </w:rPr>
          <w:t>http://www.frbsf.org/economic-research/files/el2015-38.pdf</w:t>
        </w:r>
      </w:hyperlink>
      <w:r w:rsidRPr="003E0BE7">
        <w:rPr>
          <w:rFonts w:ascii="Times New Roman" w:hAnsi="Times New Roman" w:cs="Times New Roman"/>
        </w:rPr>
        <w:t>.</w:t>
      </w:r>
    </w:p>
    <w:p w14:paraId="2B6C3890" w14:textId="77777777" w:rsidR="00BA5861" w:rsidRPr="003E0BE7" w:rsidRDefault="00BA5861" w:rsidP="00C34F49">
      <w:pPr>
        <w:spacing w:after="0"/>
        <w:ind w:firstLine="284"/>
        <w:jc w:val="both"/>
        <w:rPr>
          <w:rFonts w:ascii="Times New Roman" w:hAnsi="Times New Roman" w:cs="Times New Roman"/>
          <w:lang w:eastAsia="fr-FR"/>
        </w:rPr>
      </w:pPr>
      <w:proofErr w:type="spellStart"/>
      <w:r w:rsidRPr="003E0BE7">
        <w:rPr>
          <w:rFonts w:ascii="Times New Roman" w:hAnsi="Times New Roman" w:cs="Times New Roman"/>
          <w:color w:val="000000"/>
          <w:shd w:val="clear" w:color="auto" w:fill="FFFFFF"/>
          <w:lang w:eastAsia="fr-FR"/>
        </w:rPr>
        <w:t>Nordhaus</w:t>
      </w:r>
      <w:proofErr w:type="spellEnd"/>
      <w:r w:rsidRPr="003E0BE7">
        <w:rPr>
          <w:rFonts w:ascii="Times New Roman" w:hAnsi="Times New Roman" w:cs="Times New Roman"/>
          <w:color w:val="000000"/>
          <w:shd w:val="clear" w:color="auto" w:fill="FFFFFF"/>
          <w:lang w:eastAsia="fr-FR"/>
        </w:rPr>
        <w:t xml:space="preserve"> W., Tobin J., « Is </w:t>
      </w:r>
      <w:proofErr w:type="spellStart"/>
      <w:r w:rsidRPr="003E0BE7">
        <w:rPr>
          <w:rFonts w:ascii="Times New Roman" w:hAnsi="Times New Roman" w:cs="Times New Roman"/>
          <w:color w:val="000000"/>
          <w:shd w:val="clear" w:color="auto" w:fill="FFFFFF"/>
          <w:lang w:eastAsia="fr-FR"/>
        </w:rPr>
        <w:t>Growth</w:t>
      </w:r>
      <w:proofErr w:type="spellEnd"/>
      <w:r w:rsidRPr="003E0BE7">
        <w:rPr>
          <w:rFonts w:ascii="Times New Roman" w:hAnsi="Times New Roman" w:cs="Times New Roman"/>
          <w:color w:val="000000"/>
          <w:shd w:val="clear" w:color="auto" w:fill="FFFFFF"/>
          <w:lang w:eastAsia="fr-FR"/>
        </w:rPr>
        <w:t xml:space="preserve"> </w:t>
      </w:r>
      <w:proofErr w:type="spellStart"/>
      <w:r w:rsidRPr="003E0BE7">
        <w:rPr>
          <w:rFonts w:ascii="Times New Roman" w:hAnsi="Times New Roman" w:cs="Times New Roman"/>
          <w:color w:val="000000"/>
          <w:shd w:val="clear" w:color="auto" w:fill="FFFFFF"/>
          <w:lang w:eastAsia="fr-FR"/>
        </w:rPr>
        <w:t>Obsolete</w:t>
      </w:r>
      <w:proofErr w:type="spellEnd"/>
      <w:r w:rsidRPr="003E0BE7">
        <w:rPr>
          <w:rFonts w:ascii="Times New Roman" w:hAnsi="Times New Roman" w:cs="Times New Roman"/>
          <w:color w:val="000000"/>
          <w:shd w:val="clear" w:color="auto" w:fill="FFFFFF"/>
          <w:lang w:eastAsia="fr-FR"/>
        </w:rPr>
        <w:t xml:space="preserve"> ? » in ,</w:t>
      </w:r>
      <w:r w:rsidRPr="003E0BE7">
        <w:rPr>
          <w:rFonts w:ascii="Times New Roman" w:hAnsi="Times New Roman" w:cs="Times New Roman"/>
          <w:color w:val="000000"/>
          <w:lang w:eastAsia="fr-FR"/>
        </w:rPr>
        <w:t xml:space="preserve"> The </w:t>
      </w:r>
      <w:proofErr w:type="spellStart"/>
      <w:r w:rsidRPr="003E0BE7">
        <w:rPr>
          <w:rFonts w:ascii="Times New Roman" w:hAnsi="Times New Roman" w:cs="Times New Roman"/>
          <w:color w:val="000000"/>
          <w:lang w:eastAsia="fr-FR"/>
        </w:rPr>
        <w:t>Measurement</w:t>
      </w:r>
      <w:proofErr w:type="spellEnd"/>
      <w:r w:rsidRPr="003E0BE7">
        <w:rPr>
          <w:rFonts w:ascii="Times New Roman" w:hAnsi="Times New Roman" w:cs="Times New Roman"/>
          <w:color w:val="000000"/>
          <w:lang w:eastAsia="fr-FR"/>
        </w:rPr>
        <w:t xml:space="preserve"> of </w:t>
      </w:r>
      <w:proofErr w:type="spellStart"/>
      <w:r w:rsidRPr="003E0BE7">
        <w:rPr>
          <w:rFonts w:ascii="Times New Roman" w:hAnsi="Times New Roman" w:cs="Times New Roman"/>
          <w:color w:val="000000"/>
          <w:lang w:eastAsia="fr-FR"/>
        </w:rPr>
        <w:t>Economic</w:t>
      </w:r>
      <w:proofErr w:type="spellEnd"/>
      <w:r w:rsidRPr="003E0BE7">
        <w:rPr>
          <w:rFonts w:ascii="Times New Roman" w:hAnsi="Times New Roman" w:cs="Times New Roman"/>
          <w:color w:val="000000"/>
          <w:lang w:eastAsia="fr-FR"/>
        </w:rPr>
        <w:t xml:space="preserve"> and Social Performance, </w:t>
      </w:r>
      <w:proofErr w:type="spellStart"/>
      <w:r w:rsidRPr="003E0BE7">
        <w:rPr>
          <w:rFonts w:ascii="Times New Roman" w:hAnsi="Times New Roman" w:cs="Times New Roman"/>
          <w:color w:val="000000"/>
          <w:lang w:eastAsia="fr-FR"/>
        </w:rPr>
        <w:t>Studies</w:t>
      </w:r>
      <w:proofErr w:type="spellEnd"/>
      <w:r w:rsidRPr="003E0BE7">
        <w:rPr>
          <w:rFonts w:ascii="Times New Roman" w:hAnsi="Times New Roman" w:cs="Times New Roman"/>
          <w:color w:val="000000"/>
          <w:lang w:eastAsia="fr-FR"/>
        </w:rPr>
        <w:t xml:space="preserve"> in </w:t>
      </w:r>
      <w:proofErr w:type="spellStart"/>
      <w:r w:rsidRPr="003E0BE7">
        <w:rPr>
          <w:rFonts w:ascii="Times New Roman" w:hAnsi="Times New Roman" w:cs="Times New Roman"/>
          <w:color w:val="000000"/>
          <w:lang w:eastAsia="fr-FR"/>
        </w:rPr>
        <w:t>Income</w:t>
      </w:r>
      <w:proofErr w:type="spellEnd"/>
      <w:r w:rsidRPr="003E0BE7">
        <w:rPr>
          <w:rFonts w:ascii="Times New Roman" w:hAnsi="Times New Roman" w:cs="Times New Roman"/>
          <w:color w:val="000000"/>
          <w:lang w:eastAsia="fr-FR"/>
        </w:rPr>
        <w:t xml:space="preserve"> and </w:t>
      </w:r>
      <w:proofErr w:type="spellStart"/>
      <w:r w:rsidRPr="003E0BE7">
        <w:rPr>
          <w:rFonts w:ascii="Times New Roman" w:hAnsi="Times New Roman" w:cs="Times New Roman"/>
          <w:color w:val="000000"/>
          <w:lang w:eastAsia="fr-FR"/>
        </w:rPr>
        <w:t>Wealth</w:t>
      </w:r>
      <w:proofErr w:type="spellEnd"/>
      <w:r w:rsidRPr="003E0BE7">
        <w:rPr>
          <w:rFonts w:ascii="Times New Roman" w:hAnsi="Times New Roman" w:cs="Times New Roman"/>
          <w:color w:val="000000"/>
          <w:lang w:eastAsia="fr-FR"/>
        </w:rPr>
        <w:t>, </w:t>
      </w:r>
      <w:r w:rsidRPr="003E0BE7">
        <w:rPr>
          <w:rFonts w:ascii="Times New Roman" w:hAnsi="Times New Roman" w:cs="Times New Roman"/>
          <w:color w:val="000000"/>
          <w:shd w:val="clear" w:color="auto" w:fill="FFFFFF"/>
          <w:lang w:eastAsia="fr-FR"/>
        </w:rPr>
        <w:t xml:space="preserve">National Bureau of </w:t>
      </w:r>
      <w:proofErr w:type="spellStart"/>
      <w:r w:rsidRPr="003E0BE7">
        <w:rPr>
          <w:rFonts w:ascii="Times New Roman" w:hAnsi="Times New Roman" w:cs="Times New Roman"/>
          <w:color w:val="000000"/>
          <w:shd w:val="clear" w:color="auto" w:fill="FFFFFF"/>
          <w:lang w:eastAsia="fr-FR"/>
        </w:rPr>
        <w:t>Economic</w:t>
      </w:r>
      <w:proofErr w:type="spellEnd"/>
      <w:r w:rsidRPr="003E0BE7">
        <w:rPr>
          <w:rFonts w:ascii="Times New Roman" w:hAnsi="Times New Roman" w:cs="Times New Roman"/>
          <w:color w:val="000000"/>
          <w:shd w:val="clear" w:color="auto" w:fill="FFFFFF"/>
          <w:lang w:eastAsia="fr-FR"/>
        </w:rPr>
        <w:t xml:space="preserve"> </w:t>
      </w:r>
      <w:proofErr w:type="spellStart"/>
      <w:r w:rsidRPr="003E0BE7">
        <w:rPr>
          <w:rFonts w:ascii="Times New Roman" w:hAnsi="Times New Roman" w:cs="Times New Roman"/>
          <w:color w:val="000000"/>
          <w:shd w:val="clear" w:color="auto" w:fill="FFFFFF"/>
          <w:lang w:eastAsia="fr-FR"/>
        </w:rPr>
        <w:t>Reasearch</w:t>
      </w:r>
      <w:proofErr w:type="spellEnd"/>
      <w:r w:rsidRPr="003E0BE7">
        <w:rPr>
          <w:rFonts w:ascii="Times New Roman" w:hAnsi="Times New Roman" w:cs="Times New Roman"/>
          <w:color w:val="000000"/>
          <w:shd w:val="clear" w:color="auto" w:fill="FFFFFF"/>
          <w:lang w:eastAsia="fr-FR"/>
        </w:rPr>
        <w:t>, vol.38, 1973.</w:t>
      </w:r>
    </w:p>
    <w:p w14:paraId="71C2B6B7" w14:textId="77777777" w:rsidR="00050A77" w:rsidRPr="003E0BE7" w:rsidRDefault="00BA5861" w:rsidP="00050A77">
      <w:pPr>
        <w:spacing w:after="0"/>
        <w:ind w:firstLine="284"/>
        <w:jc w:val="both"/>
        <w:rPr>
          <w:rFonts w:ascii="Times New Roman" w:hAnsi="Times New Roman" w:cs="Times New Roman"/>
        </w:rPr>
      </w:pPr>
      <w:r w:rsidRPr="003E0BE7">
        <w:rPr>
          <w:rFonts w:ascii="Times New Roman" w:hAnsi="Times New Roman" w:cs="Times New Roman"/>
        </w:rPr>
        <w:t xml:space="preserve">Nelson, R.M. (2015), </w:t>
      </w:r>
      <w:proofErr w:type="spellStart"/>
      <w:r w:rsidRPr="003E0BE7">
        <w:rPr>
          <w:rFonts w:ascii="Times New Roman" w:hAnsi="Times New Roman" w:cs="Times New Roman"/>
        </w:rPr>
        <w:t>Current</w:t>
      </w:r>
      <w:proofErr w:type="spellEnd"/>
      <w:r w:rsidRPr="003E0BE7">
        <w:rPr>
          <w:rFonts w:ascii="Times New Roman" w:hAnsi="Times New Roman" w:cs="Times New Roman"/>
        </w:rPr>
        <w:t xml:space="preserve"> </w:t>
      </w:r>
      <w:proofErr w:type="spellStart"/>
      <w:r w:rsidRPr="003E0BE7">
        <w:rPr>
          <w:rFonts w:ascii="Times New Roman" w:hAnsi="Times New Roman" w:cs="Times New Roman"/>
        </w:rPr>
        <w:t>debates</w:t>
      </w:r>
      <w:proofErr w:type="spellEnd"/>
      <w:r w:rsidRPr="003E0BE7">
        <w:rPr>
          <w:rFonts w:ascii="Times New Roman" w:hAnsi="Times New Roman" w:cs="Times New Roman"/>
        </w:rPr>
        <w:t xml:space="preserve"> over Exchange rates : </w:t>
      </w:r>
      <w:proofErr w:type="spellStart"/>
      <w:r w:rsidRPr="003E0BE7">
        <w:rPr>
          <w:rFonts w:ascii="Times New Roman" w:hAnsi="Times New Roman" w:cs="Times New Roman"/>
        </w:rPr>
        <w:t>Overview</w:t>
      </w:r>
      <w:proofErr w:type="spellEnd"/>
      <w:r w:rsidRPr="003E0BE7">
        <w:rPr>
          <w:rFonts w:ascii="Times New Roman" w:hAnsi="Times New Roman" w:cs="Times New Roman"/>
        </w:rPr>
        <w:t xml:space="preserve"> and Issues for </w:t>
      </w:r>
      <w:proofErr w:type="spellStart"/>
      <w:r w:rsidRPr="003E0BE7">
        <w:rPr>
          <w:rFonts w:ascii="Times New Roman" w:hAnsi="Times New Roman" w:cs="Times New Roman"/>
        </w:rPr>
        <w:t>Congress</w:t>
      </w:r>
      <w:proofErr w:type="spellEnd"/>
      <w:r w:rsidRPr="003E0BE7">
        <w:rPr>
          <w:rFonts w:ascii="Times New Roman" w:hAnsi="Times New Roman" w:cs="Times New Roman"/>
        </w:rPr>
        <w:t xml:space="preserve">, Con </w:t>
      </w:r>
      <w:proofErr w:type="spellStart"/>
      <w:r w:rsidRPr="003E0BE7">
        <w:rPr>
          <w:rFonts w:ascii="Times New Roman" w:hAnsi="Times New Roman" w:cs="Times New Roman"/>
        </w:rPr>
        <w:t>gressional</w:t>
      </w:r>
      <w:proofErr w:type="spellEnd"/>
      <w:r w:rsidRPr="003E0BE7">
        <w:rPr>
          <w:rFonts w:ascii="Times New Roman" w:hAnsi="Times New Roman" w:cs="Times New Roman"/>
        </w:rPr>
        <w:t xml:space="preserve"> </w:t>
      </w:r>
      <w:proofErr w:type="spellStart"/>
      <w:r w:rsidRPr="003E0BE7">
        <w:rPr>
          <w:rFonts w:ascii="Times New Roman" w:hAnsi="Times New Roman" w:cs="Times New Roman"/>
        </w:rPr>
        <w:t>Research</w:t>
      </w:r>
      <w:proofErr w:type="spellEnd"/>
      <w:r w:rsidRPr="003E0BE7">
        <w:rPr>
          <w:rFonts w:ascii="Times New Roman" w:hAnsi="Times New Roman" w:cs="Times New Roman"/>
        </w:rPr>
        <w:t xml:space="preserve"> Service, </w:t>
      </w:r>
      <w:proofErr w:type="spellStart"/>
      <w:r w:rsidRPr="003E0BE7">
        <w:rPr>
          <w:rFonts w:ascii="Times New Roman" w:hAnsi="Times New Roman" w:cs="Times New Roman"/>
        </w:rPr>
        <w:t>September</w:t>
      </w:r>
      <w:proofErr w:type="spellEnd"/>
      <w:r w:rsidRPr="003E0BE7">
        <w:rPr>
          <w:rFonts w:ascii="Times New Roman" w:hAnsi="Times New Roman" w:cs="Times New Roman"/>
        </w:rPr>
        <w:t xml:space="preserve"> 7. Washington.</w:t>
      </w:r>
      <w:r w:rsidR="00050A77" w:rsidRPr="003E0BE7">
        <w:rPr>
          <w:rFonts w:ascii="Times New Roman" w:hAnsi="Times New Roman" w:cs="Times New Roman"/>
        </w:rPr>
        <w:t xml:space="preserve"> </w:t>
      </w:r>
    </w:p>
    <w:p w14:paraId="55E8727B" w14:textId="77777777" w:rsidR="00050A77" w:rsidRPr="003E0BE7" w:rsidRDefault="00050A77" w:rsidP="00050A77">
      <w:pPr>
        <w:spacing w:after="0"/>
        <w:ind w:firstLine="284"/>
        <w:jc w:val="both"/>
        <w:rPr>
          <w:rFonts w:ascii="Times New Roman" w:hAnsi="Times New Roman" w:cs="Times New Roman"/>
        </w:rPr>
      </w:pPr>
      <w:r w:rsidRPr="003E0BE7">
        <w:rPr>
          <w:rFonts w:ascii="Times New Roman" w:hAnsi="Times New Roman" w:cs="Times New Roman"/>
        </w:rPr>
        <w:t>Observatoire des Inégalités (2014), les inégalités s’accroissent en Russie,  21 Juillet. http://www.inegalites.fr/spip.php?page=breve&amp;id_breve=993</w:t>
      </w:r>
    </w:p>
    <w:p w14:paraId="517CB704" w14:textId="77777777" w:rsidR="00050A77" w:rsidRPr="003E0BE7" w:rsidRDefault="00050A77" w:rsidP="00050A77">
      <w:pPr>
        <w:spacing w:after="0"/>
        <w:ind w:firstLine="284"/>
        <w:jc w:val="both"/>
        <w:rPr>
          <w:rFonts w:ascii="Times New Roman" w:hAnsi="Times New Roman" w:cs="Times New Roman"/>
        </w:rPr>
      </w:pPr>
      <w:r w:rsidRPr="003E0BE7">
        <w:rPr>
          <w:rFonts w:ascii="Times New Roman" w:hAnsi="Times New Roman" w:cs="Times New Roman"/>
        </w:rPr>
        <w:t xml:space="preserve">OCDE (2008), Croissance et inégalités, OCDE, </w:t>
      </w:r>
      <w:hyperlink r:id="rId27" w:history="1">
        <w:r w:rsidRPr="003E0BE7">
          <w:rPr>
            <w:rStyle w:val="Lienhypertexte"/>
            <w:rFonts w:ascii="Times New Roman" w:hAnsi="Times New Roman" w:cs="Times New Roman"/>
          </w:rPr>
          <w:t>http://www.oecd.org/fr/els/soc/41530189.pdf</w:t>
        </w:r>
      </w:hyperlink>
    </w:p>
    <w:p w14:paraId="38860898" w14:textId="77777777" w:rsidR="002D57CC" w:rsidRPr="003E0BE7" w:rsidRDefault="002D57CC" w:rsidP="002D57CC">
      <w:pPr>
        <w:spacing w:after="0"/>
        <w:ind w:firstLine="284"/>
        <w:jc w:val="both"/>
        <w:rPr>
          <w:rFonts w:ascii="Times New Roman" w:hAnsi="Times New Roman" w:cs="Times New Roman"/>
        </w:rPr>
      </w:pPr>
      <w:r w:rsidRPr="003E0BE7">
        <w:rPr>
          <w:rFonts w:ascii="Times New Roman" w:hAnsi="Times New Roman" w:cs="Times New Roman"/>
          <w:shd w:val="clear" w:color="auto" w:fill="FFFFFF"/>
        </w:rPr>
        <w:t>OCDE (2001)</w:t>
      </w:r>
      <w:r w:rsidRPr="003E0BE7">
        <w:rPr>
          <w:rFonts w:ascii="Times New Roman" w:hAnsi="Times New Roman" w:cs="Times New Roman"/>
          <w:i/>
          <w:shd w:val="clear" w:color="auto" w:fill="FFFFFF"/>
        </w:rPr>
        <w:t>,</w:t>
      </w:r>
      <w:r w:rsidRPr="003E0BE7">
        <w:rPr>
          <w:rStyle w:val="apple-converted-space"/>
          <w:rFonts w:ascii="Times New Roman" w:hAnsi="Times New Roman" w:cs="Times New Roman"/>
          <w:i/>
          <w:shd w:val="clear" w:color="auto" w:fill="FFFFFF"/>
        </w:rPr>
        <w:t> </w:t>
      </w:r>
      <w:r w:rsidRPr="003E0BE7">
        <w:rPr>
          <w:rStyle w:val="Accentuation"/>
          <w:rFonts w:ascii="Times New Roman" w:hAnsi="Times New Roman" w:cs="Times New Roman"/>
          <w:i w:val="0"/>
          <w:bdr w:val="none" w:sz="0" w:space="0" w:color="auto" w:frame="1"/>
          <w:shd w:val="clear" w:color="auto" w:fill="FFFFFF"/>
        </w:rPr>
        <w:t>Du bien-être des nations, le rôle du capital humain et social</w:t>
      </w:r>
      <w:r w:rsidRPr="003E0BE7">
        <w:rPr>
          <w:rFonts w:ascii="Times New Roman" w:hAnsi="Times New Roman" w:cs="Times New Roman"/>
          <w:i/>
          <w:shd w:val="clear" w:color="auto" w:fill="FFFFFF"/>
        </w:rPr>
        <w:t xml:space="preserve">. </w:t>
      </w:r>
      <w:r w:rsidRPr="003E0BE7">
        <w:rPr>
          <w:rFonts w:ascii="Times New Roman" w:hAnsi="Times New Roman" w:cs="Times New Roman"/>
          <w:shd w:val="clear" w:color="auto" w:fill="FFFFFF"/>
        </w:rPr>
        <w:t xml:space="preserve">Paris. 2001. </w:t>
      </w:r>
    </w:p>
    <w:p w14:paraId="09047787" w14:textId="77777777" w:rsidR="002D57CC" w:rsidRPr="003E0BE7" w:rsidRDefault="002D57CC" w:rsidP="002D57CC">
      <w:pPr>
        <w:pStyle w:val="Notedebasdepage"/>
        <w:ind w:firstLine="284"/>
        <w:jc w:val="both"/>
        <w:rPr>
          <w:rFonts w:ascii="Times New Roman" w:hAnsi="Times New Roman" w:cs="Times New Roman"/>
        </w:rPr>
      </w:pPr>
      <w:r w:rsidRPr="003E0BE7">
        <w:rPr>
          <w:rFonts w:ascii="Times New Roman" w:hAnsi="Times New Roman" w:cs="Times New Roman"/>
        </w:rPr>
        <w:t>OCDE. (2003). Les risques émergents au XXIe siècle. Paris: OECD.</w:t>
      </w:r>
    </w:p>
    <w:p w14:paraId="0B6A3463" w14:textId="77777777" w:rsidR="00050A77" w:rsidRPr="003E0BE7" w:rsidRDefault="002D57CC" w:rsidP="002D57CC">
      <w:pPr>
        <w:spacing w:after="0"/>
        <w:ind w:firstLine="284"/>
        <w:jc w:val="both"/>
        <w:rPr>
          <w:rFonts w:ascii="Times New Roman" w:hAnsi="Times New Roman" w:cs="Times New Roman"/>
        </w:rPr>
      </w:pPr>
      <w:r w:rsidRPr="003E0BE7">
        <w:rPr>
          <w:rFonts w:ascii="Times New Roman" w:hAnsi="Times New Roman" w:cs="Times New Roman"/>
        </w:rPr>
        <w:t>OCDE. (2004). L’économie de la sécurité. Paris: OECD.</w:t>
      </w:r>
      <w:r w:rsidR="00050A77" w:rsidRPr="003E0BE7">
        <w:rPr>
          <w:rFonts w:ascii="Times New Roman" w:hAnsi="Times New Roman" w:cs="Times New Roman"/>
        </w:rPr>
        <w:t>OCDE (2014), Inégalités et croissance, Focus, Décembre.</w:t>
      </w:r>
    </w:p>
    <w:p w14:paraId="0468723D" w14:textId="77777777" w:rsidR="008B7A8E" w:rsidRPr="003E0BE7" w:rsidRDefault="00050A77" w:rsidP="008B7A8E">
      <w:pPr>
        <w:spacing w:after="0"/>
        <w:ind w:firstLine="284"/>
        <w:jc w:val="both"/>
        <w:rPr>
          <w:rFonts w:ascii="Times New Roman" w:hAnsi="Times New Roman" w:cs="Times New Roman"/>
        </w:rPr>
      </w:pPr>
      <w:r w:rsidRPr="003E0BE7">
        <w:rPr>
          <w:rFonts w:ascii="Times New Roman" w:hAnsi="Times New Roman" w:cs="Times New Roman"/>
        </w:rPr>
        <w:t>OCDE (2015), Inégalités de revenus et pauvreté, OCDE, Paris.</w:t>
      </w:r>
    </w:p>
    <w:p w14:paraId="35F35172" w14:textId="77777777" w:rsidR="008B7A8E" w:rsidRPr="003E0BE7" w:rsidRDefault="008B7A8E" w:rsidP="008B7A8E">
      <w:pPr>
        <w:spacing w:after="0"/>
        <w:ind w:firstLine="284"/>
        <w:jc w:val="both"/>
        <w:rPr>
          <w:rFonts w:ascii="Times New Roman" w:hAnsi="Times New Roman" w:cs="Times New Roman"/>
        </w:rPr>
      </w:pPr>
      <w:r w:rsidRPr="003E0BE7">
        <w:rPr>
          <w:rFonts w:ascii="Times New Roman" w:hAnsi="Times New Roman" w:cs="Times New Roman"/>
        </w:rPr>
        <w:t xml:space="preserve">OECD (2016), </w:t>
      </w:r>
      <w:proofErr w:type="spellStart"/>
      <w:r w:rsidRPr="003E0BE7">
        <w:rPr>
          <w:rFonts w:ascii="Times New Roman" w:hAnsi="Times New Roman" w:cs="Times New Roman"/>
        </w:rPr>
        <w:t>Better</w:t>
      </w:r>
      <w:proofErr w:type="spellEnd"/>
      <w:r w:rsidRPr="003E0BE7">
        <w:rPr>
          <w:rFonts w:ascii="Times New Roman" w:hAnsi="Times New Roman" w:cs="Times New Roman"/>
        </w:rPr>
        <w:t xml:space="preserve"> Life Index. Edition 2016. </w:t>
      </w:r>
      <w:hyperlink r:id="rId28" w:history="1">
        <w:r w:rsidRPr="003E0BE7">
          <w:rPr>
            <w:rStyle w:val="Lienhypertexte"/>
            <w:rFonts w:ascii="Times New Roman" w:hAnsi="Times New Roman" w:cs="Times New Roman"/>
          </w:rPr>
          <w:t>http://stats.oecd.org/Index.aspx?DataSetCode=BLI</w:t>
        </w:r>
      </w:hyperlink>
    </w:p>
    <w:p w14:paraId="52886099" w14:textId="77777777" w:rsidR="008B7A8E" w:rsidRPr="003E0BE7" w:rsidRDefault="008B7A8E" w:rsidP="008B7A8E">
      <w:pPr>
        <w:spacing w:after="0"/>
        <w:ind w:firstLine="284"/>
        <w:jc w:val="both"/>
        <w:rPr>
          <w:rFonts w:ascii="Times New Roman" w:hAnsi="Times New Roman" w:cs="Times New Roman"/>
        </w:rPr>
      </w:pPr>
      <w:r w:rsidRPr="003E0BE7">
        <w:rPr>
          <w:rFonts w:ascii="Times New Roman" w:hAnsi="Times New Roman" w:cs="Times New Roman"/>
        </w:rPr>
        <w:t xml:space="preserve">OECD (2016), </w:t>
      </w:r>
      <w:proofErr w:type="spellStart"/>
      <w:r w:rsidRPr="003E0BE7">
        <w:rPr>
          <w:rFonts w:ascii="Times New Roman" w:hAnsi="Times New Roman" w:cs="Times New Roman"/>
        </w:rPr>
        <w:t>Better</w:t>
      </w:r>
      <w:proofErr w:type="spellEnd"/>
      <w:r w:rsidRPr="003E0BE7">
        <w:rPr>
          <w:rFonts w:ascii="Times New Roman" w:hAnsi="Times New Roman" w:cs="Times New Roman"/>
        </w:rPr>
        <w:t xml:space="preserve"> Life Index. Edition 2016 ; </w:t>
      </w:r>
      <w:proofErr w:type="spellStart"/>
      <w:r w:rsidRPr="003E0BE7">
        <w:rPr>
          <w:rFonts w:ascii="Times New Roman" w:hAnsi="Times New Roman" w:cs="Times New Roman"/>
        </w:rPr>
        <w:t>Definitions</w:t>
      </w:r>
      <w:proofErr w:type="spellEnd"/>
      <w:r w:rsidRPr="003E0BE7">
        <w:rPr>
          <w:rFonts w:ascii="Times New Roman" w:hAnsi="Times New Roman" w:cs="Times New Roman"/>
        </w:rPr>
        <w:t>.</w:t>
      </w:r>
    </w:p>
    <w:p w14:paraId="54EEB3C9" w14:textId="77777777" w:rsidR="00165812" w:rsidRPr="003E0BE7" w:rsidRDefault="00537D37" w:rsidP="008B7A8E">
      <w:pPr>
        <w:pStyle w:val="Notedebasdepage"/>
        <w:jc w:val="both"/>
        <w:rPr>
          <w:rFonts w:ascii="Times New Roman" w:hAnsi="Times New Roman" w:cs="Times New Roman"/>
        </w:rPr>
      </w:pPr>
      <w:hyperlink r:id="rId29" w:history="1">
        <w:r w:rsidR="008B7A8E" w:rsidRPr="003E0BE7">
          <w:rPr>
            <w:rStyle w:val="Lienhypertexte"/>
            <w:rFonts w:ascii="Times New Roman" w:hAnsi="Times New Roman" w:cs="Times New Roman"/>
          </w:rPr>
          <w:t>http://www.oecd.org/statistics/OECD-Better-Life-Index-2016-definitions.pdf</w:t>
        </w:r>
      </w:hyperlink>
    </w:p>
    <w:p w14:paraId="6473F691" w14:textId="77777777" w:rsidR="00153424" w:rsidRPr="003E0BE7" w:rsidRDefault="00165812" w:rsidP="00165812">
      <w:pPr>
        <w:pStyle w:val="Notedebasdepage"/>
        <w:ind w:firstLine="284"/>
        <w:jc w:val="both"/>
        <w:rPr>
          <w:rFonts w:ascii="Times New Roman" w:hAnsi="Times New Roman" w:cs="Times New Roman"/>
        </w:rPr>
      </w:pPr>
      <w:r w:rsidRPr="003E0BE7">
        <w:rPr>
          <w:rFonts w:ascii="Times New Roman" w:hAnsi="Times New Roman" w:cs="Times New Roman"/>
        </w:rPr>
        <w:t>OMS (2016), L’espérance de vie a progressé de 5 ans depuis 2000, mais les inégalités sanitaires persistent, OMS, 19 Mai. http://www.who.int/mediacentre/news/releases/2016/health-inequalities-persist/fr/</w:t>
      </w:r>
    </w:p>
    <w:p w14:paraId="4FC6FCA1" w14:textId="77777777" w:rsidR="00153424" w:rsidRPr="003E0BE7" w:rsidRDefault="00153424" w:rsidP="00153424">
      <w:pPr>
        <w:spacing w:after="0"/>
        <w:ind w:firstLine="284"/>
        <w:jc w:val="both"/>
        <w:rPr>
          <w:rFonts w:ascii="Times New Roman" w:hAnsi="Times New Roman" w:cs="Times New Roman"/>
        </w:rPr>
      </w:pPr>
      <w:proofErr w:type="spellStart"/>
      <w:r w:rsidRPr="003E0BE7">
        <w:rPr>
          <w:rFonts w:ascii="Times New Roman" w:hAnsi="Times New Roman" w:cs="Times New Roman"/>
        </w:rPr>
        <w:t>Otker</w:t>
      </w:r>
      <w:proofErr w:type="spellEnd"/>
      <w:r w:rsidRPr="003E0BE7">
        <w:rPr>
          <w:rFonts w:ascii="Times New Roman" w:hAnsi="Times New Roman" w:cs="Times New Roman"/>
        </w:rPr>
        <w:t xml:space="preserve">-Robe, I., </w:t>
      </w:r>
      <w:proofErr w:type="spellStart"/>
      <w:r w:rsidRPr="003E0BE7">
        <w:rPr>
          <w:rFonts w:ascii="Times New Roman" w:hAnsi="Times New Roman" w:cs="Times New Roman"/>
        </w:rPr>
        <w:t>Podpiera</w:t>
      </w:r>
      <w:proofErr w:type="spellEnd"/>
      <w:r w:rsidRPr="003E0BE7">
        <w:rPr>
          <w:rFonts w:ascii="Times New Roman" w:hAnsi="Times New Roman" w:cs="Times New Roman"/>
        </w:rPr>
        <w:t xml:space="preserve">, A.M. (2013), The Social Impact of Financial Crises : Evidence </w:t>
      </w:r>
      <w:proofErr w:type="spellStart"/>
      <w:r w:rsidRPr="003E0BE7">
        <w:rPr>
          <w:rFonts w:ascii="Times New Roman" w:hAnsi="Times New Roman" w:cs="Times New Roman"/>
        </w:rPr>
        <w:t>from</w:t>
      </w:r>
      <w:proofErr w:type="spellEnd"/>
      <w:r w:rsidRPr="003E0BE7">
        <w:rPr>
          <w:rFonts w:ascii="Times New Roman" w:hAnsi="Times New Roman" w:cs="Times New Roman"/>
        </w:rPr>
        <w:t xml:space="preserve"> the Global Financial </w:t>
      </w:r>
      <w:proofErr w:type="spellStart"/>
      <w:r w:rsidRPr="003E0BE7">
        <w:rPr>
          <w:rFonts w:ascii="Times New Roman" w:hAnsi="Times New Roman" w:cs="Times New Roman"/>
        </w:rPr>
        <w:t>Crisis</w:t>
      </w:r>
      <w:proofErr w:type="spellEnd"/>
      <w:r w:rsidRPr="003E0BE7">
        <w:rPr>
          <w:rFonts w:ascii="Times New Roman" w:hAnsi="Times New Roman" w:cs="Times New Roman"/>
        </w:rPr>
        <w:t xml:space="preserve">, </w:t>
      </w:r>
      <w:proofErr w:type="spellStart"/>
      <w:r w:rsidRPr="003E0BE7">
        <w:rPr>
          <w:rFonts w:ascii="Times New Roman" w:hAnsi="Times New Roman" w:cs="Times New Roman"/>
        </w:rPr>
        <w:t>Worl</w:t>
      </w:r>
      <w:proofErr w:type="spellEnd"/>
      <w:r w:rsidRPr="003E0BE7">
        <w:rPr>
          <w:rFonts w:ascii="Times New Roman" w:hAnsi="Times New Roman" w:cs="Times New Roman"/>
        </w:rPr>
        <w:t xml:space="preserve"> Bank Policy </w:t>
      </w:r>
      <w:proofErr w:type="spellStart"/>
      <w:r w:rsidRPr="003E0BE7">
        <w:rPr>
          <w:rFonts w:ascii="Times New Roman" w:hAnsi="Times New Roman" w:cs="Times New Roman"/>
        </w:rPr>
        <w:t>Research</w:t>
      </w:r>
      <w:proofErr w:type="spellEnd"/>
      <w:r w:rsidRPr="003E0BE7">
        <w:rPr>
          <w:rFonts w:ascii="Times New Roman" w:hAnsi="Times New Roman" w:cs="Times New Roman"/>
        </w:rPr>
        <w:t xml:space="preserve"> </w:t>
      </w:r>
      <w:proofErr w:type="spellStart"/>
      <w:r w:rsidRPr="003E0BE7">
        <w:rPr>
          <w:rFonts w:ascii="Times New Roman" w:hAnsi="Times New Roman" w:cs="Times New Roman"/>
        </w:rPr>
        <w:t>Working</w:t>
      </w:r>
      <w:proofErr w:type="spellEnd"/>
      <w:r w:rsidRPr="003E0BE7">
        <w:rPr>
          <w:rFonts w:ascii="Times New Roman" w:hAnsi="Times New Roman" w:cs="Times New Roman"/>
        </w:rPr>
        <w:t xml:space="preserve">, </w:t>
      </w:r>
      <w:proofErr w:type="spellStart"/>
      <w:r w:rsidRPr="003E0BE7">
        <w:rPr>
          <w:rFonts w:ascii="Times New Roman" w:hAnsi="Times New Roman" w:cs="Times New Roman"/>
        </w:rPr>
        <w:t>Paper</w:t>
      </w:r>
      <w:proofErr w:type="spellEnd"/>
      <w:r w:rsidRPr="003E0BE7">
        <w:rPr>
          <w:rFonts w:ascii="Times New Roman" w:hAnsi="Times New Roman" w:cs="Times New Roman"/>
        </w:rPr>
        <w:t xml:space="preserve"> 6703. Washington.</w:t>
      </w:r>
    </w:p>
    <w:p w14:paraId="1FD6922B" w14:textId="77777777" w:rsidR="002D57CC" w:rsidRPr="003E0BE7" w:rsidRDefault="002D57CC" w:rsidP="002D57CC">
      <w:pPr>
        <w:pStyle w:val="Notedebasdepage"/>
        <w:ind w:firstLine="284"/>
        <w:jc w:val="both"/>
        <w:rPr>
          <w:rFonts w:ascii="Times New Roman" w:hAnsi="Times New Roman" w:cs="Times New Roman"/>
        </w:rPr>
      </w:pPr>
      <w:proofErr w:type="spellStart"/>
      <w:r w:rsidRPr="003E0BE7">
        <w:rPr>
          <w:rFonts w:ascii="Times New Roman" w:hAnsi="Times New Roman" w:cs="Times New Roman"/>
          <w:shd w:val="clear" w:color="auto" w:fill="FFFFFF"/>
        </w:rPr>
        <w:t>Osberg</w:t>
      </w:r>
      <w:proofErr w:type="spellEnd"/>
      <w:r w:rsidRPr="003E0BE7">
        <w:rPr>
          <w:rFonts w:ascii="Times New Roman" w:hAnsi="Times New Roman" w:cs="Times New Roman"/>
          <w:shd w:val="clear" w:color="auto" w:fill="FFFFFF"/>
        </w:rPr>
        <w:t xml:space="preserve">, L., Sharpe, A. (2002), Une évaluation </w:t>
      </w:r>
      <w:r w:rsidR="00153424" w:rsidRPr="003E0BE7">
        <w:rPr>
          <w:rFonts w:ascii="Times New Roman" w:hAnsi="Times New Roman" w:cs="Times New Roman"/>
          <w:shd w:val="clear" w:color="auto" w:fill="FFFFFF"/>
        </w:rPr>
        <w:t>d</w:t>
      </w:r>
      <w:r w:rsidRPr="003E0BE7">
        <w:rPr>
          <w:rFonts w:ascii="Times New Roman" w:hAnsi="Times New Roman" w:cs="Times New Roman"/>
          <w:shd w:val="clear" w:color="auto" w:fill="FFFFFF"/>
        </w:rPr>
        <w:t>e l’indicateur de bien-être économique dans les pays de l’OCDE, Séminaire de la DRES, 15 Octobre.</w:t>
      </w:r>
    </w:p>
    <w:p w14:paraId="05B241C2" w14:textId="77777777" w:rsidR="002D57CC" w:rsidRPr="003E0BE7" w:rsidRDefault="002D57CC" w:rsidP="002D57CC">
      <w:pPr>
        <w:pStyle w:val="Notedebasdepage"/>
        <w:ind w:firstLine="284"/>
        <w:jc w:val="both"/>
        <w:rPr>
          <w:rFonts w:ascii="Times New Roman" w:hAnsi="Times New Roman" w:cs="Times New Roman"/>
        </w:rPr>
      </w:pPr>
      <w:r w:rsidRPr="003E0BE7">
        <w:rPr>
          <w:rFonts w:ascii="Times New Roman" w:hAnsi="Times New Roman" w:cs="Times New Roman"/>
        </w:rPr>
        <w:t>Parlement européen/Actualité (2013), Commerce international : les députés européens et nationaux demandent à l’OMC de maintenir l’approche multilatérale.http://www.europarl.europa.eu/news/fr/newsroom/content/20131202IPR29562/html/Commerce-international-maintenir-l'approche multilatérale</w:t>
      </w:r>
    </w:p>
    <w:p w14:paraId="2291638E" w14:textId="77777777" w:rsidR="002D57CC" w:rsidRPr="003E0BE7" w:rsidRDefault="002D57CC" w:rsidP="002D57CC">
      <w:pPr>
        <w:widowControl w:val="0"/>
        <w:autoSpaceDE w:val="0"/>
        <w:autoSpaceDN w:val="0"/>
        <w:adjustRightInd w:val="0"/>
        <w:spacing w:after="0"/>
        <w:ind w:firstLine="284"/>
        <w:jc w:val="both"/>
        <w:rPr>
          <w:rFonts w:ascii="Times New Roman" w:hAnsi="Times New Roman" w:cs="Times New Roman"/>
        </w:rPr>
      </w:pPr>
      <w:r w:rsidRPr="003E0BE7">
        <w:rPr>
          <w:rFonts w:ascii="Times New Roman" w:hAnsi="Times New Roman" w:cs="Times New Roman"/>
        </w:rPr>
        <w:t>Perroux, F. (1952). Note sur les coûts de l’homme. Economie appliquée.</w:t>
      </w:r>
    </w:p>
    <w:p w14:paraId="3EA4FB47" w14:textId="77777777" w:rsidR="002D57CC" w:rsidRPr="003E0BE7" w:rsidRDefault="002D57CC" w:rsidP="002D57CC">
      <w:pPr>
        <w:widowControl w:val="0"/>
        <w:autoSpaceDE w:val="0"/>
        <w:autoSpaceDN w:val="0"/>
        <w:adjustRightInd w:val="0"/>
        <w:spacing w:after="0"/>
        <w:ind w:firstLine="284"/>
        <w:jc w:val="both"/>
        <w:rPr>
          <w:rFonts w:ascii="Times New Roman" w:hAnsi="Times New Roman" w:cs="Times New Roman"/>
        </w:rPr>
      </w:pPr>
      <w:proofErr w:type="spellStart"/>
      <w:r w:rsidRPr="003E0BE7">
        <w:rPr>
          <w:rFonts w:ascii="Times New Roman" w:hAnsi="Times New Roman" w:cs="Times New Roman"/>
        </w:rPr>
        <w:t>PewResearchCenter</w:t>
      </w:r>
      <w:proofErr w:type="spellEnd"/>
      <w:r w:rsidRPr="003E0BE7">
        <w:rPr>
          <w:rFonts w:ascii="Times New Roman" w:hAnsi="Times New Roman" w:cs="Times New Roman"/>
        </w:rPr>
        <w:t xml:space="preserve"> (2014), Most </w:t>
      </w:r>
      <w:proofErr w:type="spellStart"/>
      <w:r w:rsidRPr="003E0BE7">
        <w:rPr>
          <w:rFonts w:ascii="Times New Roman" w:hAnsi="Times New Roman" w:cs="Times New Roman"/>
        </w:rPr>
        <w:t>See</w:t>
      </w:r>
      <w:proofErr w:type="spellEnd"/>
      <w:r w:rsidRPr="003E0BE7">
        <w:rPr>
          <w:rFonts w:ascii="Times New Roman" w:hAnsi="Times New Roman" w:cs="Times New Roman"/>
        </w:rPr>
        <w:t xml:space="preserve"> </w:t>
      </w:r>
      <w:proofErr w:type="spellStart"/>
      <w:r w:rsidRPr="003E0BE7">
        <w:rPr>
          <w:rFonts w:ascii="Times New Roman" w:hAnsi="Times New Roman" w:cs="Times New Roman"/>
        </w:rPr>
        <w:t>Inequality</w:t>
      </w:r>
      <w:proofErr w:type="spellEnd"/>
      <w:r w:rsidRPr="003E0BE7">
        <w:rPr>
          <w:rFonts w:ascii="Times New Roman" w:hAnsi="Times New Roman" w:cs="Times New Roman"/>
        </w:rPr>
        <w:t xml:space="preserve"> </w:t>
      </w:r>
      <w:proofErr w:type="spellStart"/>
      <w:r w:rsidRPr="003E0BE7">
        <w:rPr>
          <w:rFonts w:ascii="Times New Roman" w:hAnsi="Times New Roman" w:cs="Times New Roman"/>
        </w:rPr>
        <w:t>Growing</w:t>
      </w:r>
      <w:proofErr w:type="spellEnd"/>
      <w:r w:rsidRPr="003E0BE7">
        <w:rPr>
          <w:rFonts w:ascii="Times New Roman" w:hAnsi="Times New Roman" w:cs="Times New Roman"/>
        </w:rPr>
        <w:t xml:space="preserve">, but Partisans </w:t>
      </w:r>
      <w:proofErr w:type="spellStart"/>
      <w:r w:rsidRPr="003E0BE7">
        <w:rPr>
          <w:rFonts w:ascii="Times New Roman" w:hAnsi="Times New Roman" w:cs="Times New Roman"/>
        </w:rPr>
        <w:t>Differ</w:t>
      </w:r>
      <w:proofErr w:type="spellEnd"/>
      <w:r w:rsidRPr="003E0BE7">
        <w:rPr>
          <w:rFonts w:ascii="Times New Roman" w:hAnsi="Times New Roman" w:cs="Times New Roman"/>
        </w:rPr>
        <w:t xml:space="preserve"> over Solutions, </w:t>
      </w:r>
      <w:proofErr w:type="spellStart"/>
      <w:r w:rsidRPr="003E0BE7">
        <w:rPr>
          <w:rFonts w:ascii="Times New Roman" w:hAnsi="Times New Roman" w:cs="Times New Roman"/>
        </w:rPr>
        <w:t>PewResearchCenter</w:t>
      </w:r>
      <w:proofErr w:type="spellEnd"/>
      <w:r w:rsidRPr="003E0BE7">
        <w:rPr>
          <w:rFonts w:ascii="Times New Roman" w:hAnsi="Times New Roman" w:cs="Times New Roman"/>
        </w:rPr>
        <w:t xml:space="preserve">, </w:t>
      </w:r>
      <w:proofErr w:type="spellStart"/>
      <w:r w:rsidRPr="003E0BE7">
        <w:rPr>
          <w:rFonts w:ascii="Times New Roman" w:hAnsi="Times New Roman" w:cs="Times New Roman"/>
        </w:rPr>
        <w:t>January</w:t>
      </w:r>
      <w:proofErr w:type="spellEnd"/>
      <w:r w:rsidRPr="003E0BE7">
        <w:rPr>
          <w:rFonts w:ascii="Times New Roman" w:hAnsi="Times New Roman" w:cs="Times New Roman"/>
        </w:rPr>
        <w:t xml:space="preserve"> 23, 2014, http://www.people-press.org/2014/01/23/most-see-inequality-growing-but-partisans-differ-over-solutions/</w:t>
      </w:r>
    </w:p>
    <w:p w14:paraId="5A48B193" w14:textId="77777777" w:rsidR="00850355" w:rsidRPr="003E0BE7" w:rsidRDefault="002D57CC" w:rsidP="00850355">
      <w:pPr>
        <w:widowControl w:val="0"/>
        <w:autoSpaceDE w:val="0"/>
        <w:autoSpaceDN w:val="0"/>
        <w:adjustRightInd w:val="0"/>
        <w:spacing w:after="0"/>
        <w:ind w:firstLine="284"/>
        <w:jc w:val="both"/>
        <w:rPr>
          <w:rFonts w:ascii="Times New Roman" w:hAnsi="Times New Roman" w:cs="Times New Roman"/>
        </w:rPr>
      </w:pPr>
      <w:proofErr w:type="spellStart"/>
      <w:r w:rsidRPr="003E0BE7">
        <w:rPr>
          <w:rFonts w:ascii="Times New Roman" w:hAnsi="Times New Roman" w:cs="Times New Roman"/>
        </w:rPr>
        <w:t>Pew</w:t>
      </w:r>
      <w:proofErr w:type="spellEnd"/>
      <w:r w:rsidRPr="003E0BE7">
        <w:rPr>
          <w:rFonts w:ascii="Times New Roman" w:hAnsi="Times New Roman" w:cs="Times New Roman"/>
        </w:rPr>
        <w:t xml:space="preserve"> </w:t>
      </w:r>
      <w:proofErr w:type="spellStart"/>
      <w:r w:rsidRPr="003E0BE7">
        <w:rPr>
          <w:rFonts w:ascii="Times New Roman" w:hAnsi="Times New Roman" w:cs="Times New Roman"/>
        </w:rPr>
        <w:t>Research</w:t>
      </w:r>
      <w:proofErr w:type="spellEnd"/>
      <w:r w:rsidRPr="003E0BE7">
        <w:rPr>
          <w:rFonts w:ascii="Times New Roman" w:hAnsi="Times New Roman" w:cs="Times New Roman"/>
        </w:rPr>
        <w:t xml:space="preserve"> Center (2015), The American Middle Class Is </w:t>
      </w:r>
      <w:proofErr w:type="spellStart"/>
      <w:r w:rsidRPr="003E0BE7">
        <w:rPr>
          <w:rFonts w:ascii="Times New Roman" w:hAnsi="Times New Roman" w:cs="Times New Roman"/>
        </w:rPr>
        <w:t>Losing</w:t>
      </w:r>
      <w:proofErr w:type="spellEnd"/>
      <w:r w:rsidRPr="003E0BE7">
        <w:rPr>
          <w:rFonts w:ascii="Times New Roman" w:hAnsi="Times New Roman" w:cs="Times New Roman"/>
        </w:rPr>
        <w:t xml:space="preserve"> </w:t>
      </w:r>
      <w:proofErr w:type="spellStart"/>
      <w:r w:rsidRPr="003E0BE7">
        <w:rPr>
          <w:rFonts w:ascii="Times New Roman" w:hAnsi="Times New Roman" w:cs="Times New Roman"/>
        </w:rPr>
        <w:t>Ground</w:t>
      </w:r>
      <w:proofErr w:type="spellEnd"/>
      <w:r w:rsidRPr="003E0BE7">
        <w:rPr>
          <w:rFonts w:ascii="Times New Roman" w:hAnsi="Times New Roman" w:cs="Times New Roman"/>
        </w:rPr>
        <w:t xml:space="preserve">, </w:t>
      </w:r>
      <w:proofErr w:type="spellStart"/>
      <w:r w:rsidRPr="003E0BE7">
        <w:rPr>
          <w:rFonts w:ascii="Times New Roman" w:hAnsi="Times New Roman" w:cs="Times New Roman"/>
        </w:rPr>
        <w:t>December</w:t>
      </w:r>
      <w:proofErr w:type="spellEnd"/>
      <w:r w:rsidRPr="003E0BE7">
        <w:rPr>
          <w:rFonts w:ascii="Times New Roman" w:hAnsi="Times New Roman" w:cs="Times New Roman"/>
        </w:rPr>
        <w:t xml:space="preserve"> 9</w:t>
      </w:r>
      <w:r w:rsidR="00850355" w:rsidRPr="003E0BE7">
        <w:rPr>
          <w:rFonts w:ascii="Times New Roman" w:hAnsi="Times New Roman" w:cs="Times New Roman"/>
        </w:rPr>
        <w:t>,</w:t>
      </w:r>
      <w:hyperlink r:id="rId30" w:history="1">
        <w:r w:rsidRPr="003E0BE7">
          <w:rPr>
            <w:rStyle w:val="Lienhypertexte"/>
            <w:rFonts w:ascii="Times New Roman" w:hAnsi="Times New Roman" w:cs="Times New Roman"/>
            <w:color w:val="auto"/>
            <w:u w:val="none"/>
          </w:rPr>
          <w:t>http://www.pewsocialtrends.org/files/2015/12/2015-12-09_middle-class_FINAL-report.pdf</w:t>
        </w:r>
      </w:hyperlink>
    </w:p>
    <w:p w14:paraId="31D14BFD" w14:textId="77777777" w:rsidR="00FC5913" w:rsidRPr="003E0BE7" w:rsidRDefault="00850355" w:rsidP="00850355">
      <w:pPr>
        <w:widowControl w:val="0"/>
        <w:autoSpaceDE w:val="0"/>
        <w:autoSpaceDN w:val="0"/>
        <w:adjustRightInd w:val="0"/>
        <w:spacing w:after="0"/>
        <w:ind w:firstLine="284"/>
        <w:jc w:val="both"/>
        <w:rPr>
          <w:rFonts w:ascii="Times New Roman" w:hAnsi="Times New Roman" w:cs="Times New Roman"/>
        </w:rPr>
      </w:pPr>
      <w:proofErr w:type="spellStart"/>
      <w:r w:rsidRPr="003E0BE7">
        <w:rPr>
          <w:rFonts w:ascii="Times New Roman" w:hAnsi="Times New Roman" w:cs="Times New Roman"/>
        </w:rPr>
        <w:t>Pew</w:t>
      </w:r>
      <w:proofErr w:type="spellEnd"/>
      <w:r w:rsidRPr="003E0BE7">
        <w:rPr>
          <w:rFonts w:ascii="Times New Roman" w:hAnsi="Times New Roman" w:cs="Times New Roman"/>
        </w:rPr>
        <w:t xml:space="preserve"> Charitable Trusts (2016), </w:t>
      </w:r>
      <w:proofErr w:type="spellStart"/>
      <w:r w:rsidRPr="003E0BE7">
        <w:rPr>
          <w:rFonts w:ascii="Times New Roman" w:hAnsi="Times New Roman" w:cs="Times New Roman"/>
        </w:rPr>
        <w:t>Family</w:t>
      </w:r>
      <w:proofErr w:type="spellEnd"/>
      <w:r w:rsidRPr="003E0BE7">
        <w:rPr>
          <w:rFonts w:ascii="Times New Roman" w:hAnsi="Times New Roman" w:cs="Times New Roman"/>
        </w:rPr>
        <w:t xml:space="preserve"> Financial Security The </w:t>
      </w:r>
      <w:proofErr w:type="spellStart"/>
      <w:r w:rsidRPr="003E0BE7">
        <w:rPr>
          <w:rFonts w:ascii="Times New Roman" w:hAnsi="Times New Roman" w:cs="Times New Roman"/>
        </w:rPr>
        <w:t>Pew</w:t>
      </w:r>
      <w:proofErr w:type="spellEnd"/>
      <w:r w:rsidRPr="003E0BE7">
        <w:rPr>
          <w:rFonts w:ascii="Times New Roman" w:hAnsi="Times New Roman" w:cs="Times New Roman"/>
        </w:rPr>
        <w:t xml:space="preserve"> Charitable Trusts </w:t>
      </w:r>
      <w:proofErr w:type="spellStart"/>
      <w:r w:rsidRPr="003E0BE7">
        <w:rPr>
          <w:rFonts w:ascii="Times New Roman" w:hAnsi="Times New Roman" w:cs="Times New Roman"/>
        </w:rPr>
        <w:t>Research</w:t>
      </w:r>
      <w:proofErr w:type="spellEnd"/>
      <w:r w:rsidRPr="003E0BE7">
        <w:rPr>
          <w:rFonts w:ascii="Times New Roman" w:hAnsi="Times New Roman" w:cs="Times New Roman"/>
        </w:rPr>
        <w:t xml:space="preserve"> &amp; </w:t>
      </w:r>
      <w:proofErr w:type="spellStart"/>
      <w:r w:rsidRPr="003E0BE7">
        <w:rPr>
          <w:rFonts w:ascii="Times New Roman" w:hAnsi="Times New Roman" w:cs="Times New Roman"/>
        </w:rPr>
        <w:t>Analysis</w:t>
      </w:r>
      <w:proofErr w:type="spellEnd"/>
      <w:r w:rsidRPr="003E0BE7">
        <w:rPr>
          <w:rFonts w:ascii="Times New Roman" w:hAnsi="Times New Roman" w:cs="Times New Roman"/>
        </w:rPr>
        <w:t xml:space="preserve">, Issue </w:t>
      </w:r>
      <w:proofErr w:type="spellStart"/>
      <w:r w:rsidRPr="003E0BE7">
        <w:rPr>
          <w:rFonts w:ascii="Times New Roman" w:hAnsi="Times New Roman" w:cs="Times New Roman"/>
        </w:rPr>
        <w:t>Briefs</w:t>
      </w:r>
      <w:proofErr w:type="spellEnd"/>
      <w:r w:rsidRPr="003E0BE7">
        <w:rPr>
          <w:rFonts w:ascii="Times New Roman" w:hAnsi="Times New Roman" w:cs="Times New Roman"/>
        </w:rPr>
        <w:t xml:space="preserve">, </w:t>
      </w:r>
      <w:proofErr w:type="spellStart"/>
      <w:r w:rsidRPr="003E0BE7">
        <w:rPr>
          <w:rFonts w:ascii="Times New Roman" w:hAnsi="Times New Roman" w:cs="Times New Roman"/>
        </w:rPr>
        <w:t>January</w:t>
      </w:r>
      <w:proofErr w:type="spellEnd"/>
      <w:r w:rsidRPr="003E0BE7">
        <w:rPr>
          <w:rFonts w:ascii="Times New Roman" w:hAnsi="Times New Roman" w:cs="Times New Roman"/>
        </w:rPr>
        <w:t xml:space="preserve">. </w:t>
      </w:r>
      <w:hyperlink r:id="rId31" w:history="1">
        <w:r w:rsidRPr="003E0BE7">
          <w:rPr>
            <w:rStyle w:val="Lienhypertexte"/>
            <w:rFonts w:ascii="Times New Roman" w:hAnsi="Times New Roman" w:cs="Times New Roman"/>
          </w:rPr>
          <w:t>http://www.pewtrusts.org/en/research-and-analysis/collections/2015/10/the-role-of-emergency-savings-in-family-financial-security</w:t>
        </w:r>
      </w:hyperlink>
    </w:p>
    <w:p w14:paraId="455CFEDA" w14:textId="77777777" w:rsidR="00FC5913" w:rsidRPr="003E0BE7" w:rsidRDefault="00FC5913" w:rsidP="00FC5913">
      <w:pPr>
        <w:pStyle w:val="Titre3"/>
        <w:ind w:firstLine="284"/>
        <w:rPr>
          <w:rFonts w:cs="Times New Roman"/>
          <w:b w:val="0"/>
          <w:sz w:val="24"/>
          <w:szCs w:val="24"/>
        </w:rPr>
      </w:pPr>
      <w:r w:rsidRPr="003E0BE7">
        <w:rPr>
          <w:rFonts w:cs="Times New Roman"/>
          <w:b w:val="0"/>
          <w:sz w:val="24"/>
          <w:szCs w:val="24"/>
        </w:rPr>
        <w:t xml:space="preserve">Pew Charitable Trusts (2016), Household Expenditures and Income, The Pew Charitable Trusts Research &amp; Analysis - Issue Brief - March 30, </w:t>
      </w:r>
      <w:hyperlink r:id="rId32" w:history="1">
        <w:r w:rsidRPr="003E0BE7">
          <w:rPr>
            <w:rStyle w:val="Lienhypertexte"/>
            <w:rFonts w:cs="Times New Roman"/>
            <w:b w:val="0"/>
            <w:sz w:val="24"/>
            <w:szCs w:val="24"/>
          </w:rPr>
          <w:t>http://www.pewtrusts.org/en/research-and-analysis/issue-briefs/2016/03/household-expenditures-and-income</w:t>
        </w:r>
      </w:hyperlink>
    </w:p>
    <w:p w14:paraId="1BA9D826" w14:textId="77777777" w:rsidR="002D57CC" w:rsidRPr="003E0BE7" w:rsidRDefault="002D57CC" w:rsidP="002D57CC">
      <w:pPr>
        <w:pStyle w:val="Notedebasdepage"/>
        <w:ind w:firstLine="284"/>
        <w:jc w:val="both"/>
        <w:rPr>
          <w:rFonts w:ascii="Times New Roman" w:hAnsi="Times New Roman" w:cs="Times New Roman"/>
        </w:rPr>
      </w:pPr>
      <w:r w:rsidRPr="003E0BE7">
        <w:rPr>
          <w:rFonts w:ascii="Times New Roman" w:hAnsi="Times New Roman" w:cs="Times New Roman"/>
        </w:rPr>
        <w:t>Piketty, T. (2013), Le capital au 21</w:t>
      </w:r>
      <w:r w:rsidRPr="003E0BE7">
        <w:rPr>
          <w:rFonts w:ascii="Times New Roman" w:hAnsi="Times New Roman" w:cs="Times New Roman"/>
          <w:vertAlign w:val="superscript"/>
        </w:rPr>
        <w:t>e</w:t>
      </w:r>
      <w:r w:rsidRPr="003E0BE7">
        <w:rPr>
          <w:rFonts w:ascii="Times New Roman" w:hAnsi="Times New Roman" w:cs="Times New Roman"/>
        </w:rPr>
        <w:t xml:space="preserve"> siècle, Editions du Seuil, Septembre.</w:t>
      </w:r>
    </w:p>
    <w:p w14:paraId="5DD5F34F" w14:textId="77777777" w:rsidR="002D57CC" w:rsidRPr="003E0BE7" w:rsidRDefault="002D57CC" w:rsidP="002D57CC">
      <w:pPr>
        <w:pStyle w:val="Notedebasdepage"/>
        <w:ind w:firstLine="284"/>
        <w:jc w:val="both"/>
        <w:rPr>
          <w:rFonts w:ascii="Times New Roman" w:hAnsi="Times New Roman" w:cs="Times New Roman"/>
        </w:rPr>
      </w:pPr>
      <w:r w:rsidRPr="003E0BE7">
        <w:rPr>
          <w:rFonts w:ascii="Times New Roman" w:hAnsi="Times New Roman" w:cs="Times New Roman"/>
        </w:rPr>
        <w:t xml:space="preserve">PNUD. (1999). Rapport mondial sur le développement humain. Paris, Bruxelles: De Boeck &amp; </w:t>
      </w:r>
      <w:proofErr w:type="spellStart"/>
      <w:r w:rsidRPr="003E0BE7">
        <w:rPr>
          <w:rFonts w:ascii="Times New Roman" w:hAnsi="Times New Roman" w:cs="Times New Roman"/>
        </w:rPr>
        <w:t>Larcier</w:t>
      </w:r>
      <w:proofErr w:type="spellEnd"/>
      <w:r w:rsidRPr="003E0BE7">
        <w:rPr>
          <w:rFonts w:ascii="Times New Roman" w:hAnsi="Times New Roman" w:cs="Times New Roman"/>
        </w:rPr>
        <w:t xml:space="preserve"> </w:t>
      </w:r>
      <w:proofErr w:type="spellStart"/>
      <w:proofErr w:type="gramStart"/>
      <w:r w:rsidRPr="003E0BE7">
        <w:rPr>
          <w:rFonts w:ascii="Times New Roman" w:hAnsi="Times New Roman" w:cs="Times New Roman"/>
        </w:rPr>
        <w:t>s.a.</w:t>
      </w:r>
      <w:proofErr w:type="spellEnd"/>
      <w:r w:rsidRPr="003E0BE7">
        <w:rPr>
          <w:rFonts w:ascii="Times New Roman" w:hAnsi="Times New Roman" w:cs="Times New Roman"/>
        </w:rPr>
        <w:t>,</w:t>
      </w:r>
      <w:proofErr w:type="gramEnd"/>
      <w:r w:rsidRPr="003E0BE7">
        <w:rPr>
          <w:rFonts w:ascii="Times New Roman" w:hAnsi="Times New Roman" w:cs="Times New Roman"/>
        </w:rPr>
        <w:t xml:space="preserve"> p. 7_8.</w:t>
      </w:r>
    </w:p>
    <w:p w14:paraId="73E3FECE" w14:textId="77777777" w:rsidR="009B4F52" w:rsidRPr="003E0BE7" w:rsidRDefault="002D57CC" w:rsidP="002D57CC">
      <w:pPr>
        <w:widowControl w:val="0"/>
        <w:autoSpaceDE w:val="0"/>
        <w:autoSpaceDN w:val="0"/>
        <w:adjustRightInd w:val="0"/>
        <w:spacing w:after="0"/>
        <w:ind w:firstLine="284"/>
        <w:jc w:val="both"/>
        <w:rPr>
          <w:rFonts w:ascii="Times New Roman" w:hAnsi="Times New Roman" w:cs="Times New Roman"/>
        </w:rPr>
      </w:pPr>
      <w:r w:rsidRPr="003E0BE7">
        <w:rPr>
          <w:rFonts w:ascii="Times New Roman" w:hAnsi="Times New Roman" w:cs="Times New Roman"/>
        </w:rPr>
        <w:t>PNUD (2014), Rapport sur le Développement humain 2014 ? Pérenniser le progrès humain : Réduire les vulnérabilités et renforcer la résilience, ONU, NY et Geneva.</w:t>
      </w:r>
    </w:p>
    <w:p w14:paraId="0CB30E43" w14:textId="77777777" w:rsidR="002D57CC" w:rsidRPr="003E0BE7" w:rsidRDefault="009B4F52" w:rsidP="002D57CC">
      <w:pPr>
        <w:widowControl w:val="0"/>
        <w:autoSpaceDE w:val="0"/>
        <w:autoSpaceDN w:val="0"/>
        <w:adjustRightInd w:val="0"/>
        <w:spacing w:after="0"/>
        <w:ind w:firstLine="284"/>
        <w:jc w:val="both"/>
        <w:rPr>
          <w:rFonts w:ascii="Times New Roman" w:hAnsi="Times New Roman" w:cs="Times New Roman"/>
          <w:color w:val="454954"/>
        </w:rPr>
      </w:pPr>
      <w:proofErr w:type="spellStart"/>
      <w:r w:rsidRPr="003E0BE7">
        <w:rPr>
          <w:rFonts w:ascii="Times New Roman" w:hAnsi="Times New Roman" w:cs="Times New Roman"/>
        </w:rPr>
        <w:t>Precht</w:t>
      </w:r>
      <w:proofErr w:type="spellEnd"/>
      <w:r w:rsidRPr="003E0BE7">
        <w:rPr>
          <w:rFonts w:ascii="Times New Roman" w:hAnsi="Times New Roman" w:cs="Times New Roman"/>
        </w:rPr>
        <w:t xml:space="preserve">, R.D. (2010), Qui suis-je ? Et si je suis combien ? </w:t>
      </w:r>
      <w:proofErr w:type="spellStart"/>
      <w:r w:rsidRPr="003E0BE7">
        <w:rPr>
          <w:rFonts w:ascii="Times New Roman" w:hAnsi="Times New Roman" w:cs="Times New Roman"/>
        </w:rPr>
        <w:t>Berfond</w:t>
      </w:r>
      <w:proofErr w:type="spellEnd"/>
      <w:r w:rsidRPr="003E0BE7">
        <w:rPr>
          <w:rFonts w:ascii="Times New Roman" w:hAnsi="Times New Roman" w:cs="Times New Roman"/>
        </w:rPr>
        <w:t>, Paris</w:t>
      </w:r>
      <w:r w:rsidR="002D57CC" w:rsidRPr="003E0BE7">
        <w:rPr>
          <w:rFonts w:ascii="Times New Roman" w:hAnsi="Times New Roman" w:cs="Times New Roman"/>
        </w:rPr>
        <w:t xml:space="preserve"> </w:t>
      </w:r>
    </w:p>
    <w:p w14:paraId="4C36E9B2" w14:textId="77777777" w:rsidR="00974BB0" w:rsidRPr="003E0BE7" w:rsidRDefault="002D57CC" w:rsidP="00C34F49">
      <w:pPr>
        <w:pStyle w:val="Notedebasdepage"/>
        <w:ind w:firstLine="284"/>
        <w:jc w:val="both"/>
        <w:rPr>
          <w:rFonts w:ascii="Times New Roman" w:hAnsi="Times New Roman" w:cs="Times New Roman"/>
          <w:color w:val="000000"/>
          <w:lang w:eastAsia="fr-FR"/>
        </w:rPr>
      </w:pPr>
      <w:proofErr w:type="spellStart"/>
      <w:r w:rsidRPr="003E0BE7">
        <w:rPr>
          <w:rFonts w:ascii="Times New Roman" w:hAnsi="Times New Roman" w:cs="Times New Roman"/>
          <w:color w:val="000000"/>
          <w:lang w:eastAsia="fr-FR"/>
        </w:rPr>
        <w:t>Prokofieva</w:t>
      </w:r>
      <w:proofErr w:type="spellEnd"/>
      <w:r w:rsidRPr="003E0BE7">
        <w:rPr>
          <w:rFonts w:ascii="Times New Roman" w:hAnsi="Times New Roman" w:cs="Times New Roman"/>
          <w:color w:val="000000"/>
          <w:lang w:eastAsia="fr-FR"/>
        </w:rPr>
        <w:t xml:space="preserve">, L. "Pauvreté et inégalités en Russie", CERISCOPE Pauvreté, 2012, [en ligne], consulté le 20/11/2015, URL : </w:t>
      </w:r>
      <w:hyperlink r:id="rId33" w:history="1">
        <w:r w:rsidRPr="003E0BE7">
          <w:rPr>
            <w:rStyle w:val="Lienhypertexte"/>
            <w:rFonts w:ascii="Times New Roman" w:hAnsi="Times New Roman" w:cs="Times New Roman"/>
            <w:lang w:eastAsia="fr-FR"/>
          </w:rPr>
          <w:t>http://ceriscope.sciences-po.fr/pauvrete/content/part5/la-pauvrete-et-l-inegalite-en-russie</w:t>
        </w:r>
      </w:hyperlink>
    </w:p>
    <w:p w14:paraId="71B024D5" w14:textId="77777777" w:rsidR="00974BB0" w:rsidRPr="003E0BE7" w:rsidRDefault="00BA5861" w:rsidP="00C34F49">
      <w:pPr>
        <w:shd w:val="clear" w:color="auto" w:fill="FFFFFF"/>
        <w:spacing w:after="0"/>
        <w:ind w:firstLine="284"/>
        <w:jc w:val="both"/>
        <w:outlineLvl w:val="1"/>
        <w:rPr>
          <w:rFonts w:ascii="Times New Roman" w:hAnsi="Times New Roman" w:cs="Times New Roman"/>
          <w:color w:val="1C1C1C"/>
        </w:rPr>
      </w:pPr>
      <w:proofErr w:type="spellStart"/>
      <w:r w:rsidRPr="003E0BE7">
        <w:rPr>
          <w:rFonts w:ascii="Times New Roman" w:hAnsi="Times New Roman" w:cs="Times New Roman"/>
        </w:rPr>
        <w:t>Rawls</w:t>
      </w:r>
      <w:proofErr w:type="spellEnd"/>
      <w:r w:rsidRPr="003E0BE7">
        <w:rPr>
          <w:rFonts w:ascii="Times New Roman" w:hAnsi="Times New Roman" w:cs="Times New Roman"/>
        </w:rPr>
        <w:t xml:space="preserve">, J. (1997), </w:t>
      </w:r>
      <w:r w:rsidRPr="003E0BE7">
        <w:rPr>
          <w:rFonts w:ascii="Times New Roman" w:hAnsi="Times New Roman" w:cs="Times New Roman"/>
          <w:iCs/>
          <w:color w:val="1C1C1C"/>
        </w:rPr>
        <w:t xml:space="preserve">A </w:t>
      </w:r>
      <w:proofErr w:type="spellStart"/>
      <w:r w:rsidRPr="003E0BE7">
        <w:rPr>
          <w:rFonts w:ascii="Times New Roman" w:hAnsi="Times New Roman" w:cs="Times New Roman"/>
          <w:iCs/>
          <w:color w:val="1C1C1C"/>
        </w:rPr>
        <w:t>Theory</w:t>
      </w:r>
      <w:proofErr w:type="spellEnd"/>
      <w:r w:rsidRPr="003E0BE7">
        <w:rPr>
          <w:rFonts w:ascii="Times New Roman" w:hAnsi="Times New Roman" w:cs="Times New Roman"/>
          <w:iCs/>
          <w:color w:val="1C1C1C"/>
        </w:rPr>
        <w:t xml:space="preserve"> of Justice</w:t>
      </w:r>
      <w:r w:rsidRPr="003E0BE7">
        <w:rPr>
          <w:rFonts w:ascii="Times New Roman" w:hAnsi="Times New Roman" w:cs="Times New Roman"/>
          <w:color w:val="1C1C1C"/>
        </w:rPr>
        <w:t xml:space="preserve">, Harvard </w:t>
      </w:r>
      <w:proofErr w:type="spellStart"/>
      <w:r w:rsidRPr="003E0BE7">
        <w:rPr>
          <w:rFonts w:ascii="Times New Roman" w:hAnsi="Times New Roman" w:cs="Times New Roman"/>
          <w:color w:val="1C1C1C"/>
        </w:rPr>
        <w:t>University</w:t>
      </w:r>
      <w:proofErr w:type="spellEnd"/>
      <w:r w:rsidRPr="003E0BE7">
        <w:rPr>
          <w:rFonts w:ascii="Times New Roman" w:hAnsi="Times New Roman" w:cs="Times New Roman"/>
          <w:color w:val="1C1C1C"/>
        </w:rPr>
        <w:t xml:space="preserve"> </w:t>
      </w:r>
      <w:proofErr w:type="spellStart"/>
      <w:r w:rsidRPr="003E0BE7">
        <w:rPr>
          <w:rFonts w:ascii="Times New Roman" w:hAnsi="Times New Roman" w:cs="Times New Roman"/>
          <w:color w:val="1C1C1C"/>
        </w:rPr>
        <w:t>Press</w:t>
      </w:r>
      <w:proofErr w:type="spellEnd"/>
      <w:r w:rsidRPr="003E0BE7">
        <w:rPr>
          <w:rFonts w:ascii="Times New Roman" w:hAnsi="Times New Roman" w:cs="Times New Roman"/>
          <w:color w:val="1C1C1C"/>
        </w:rPr>
        <w:t>, Harvard.</w:t>
      </w:r>
    </w:p>
    <w:p w14:paraId="0D81F10C" w14:textId="77777777" w:rsidR="00C86CE5" w:rsidRPr="003E0BE7" w:rsidRDefault="00C34F49" w:rsidP="00C86CE5">
      <w:pPr>
        <w:widowControl w:val="0"/>
        <w:autoSpaceDE w:val="0"/>
        <w:autoSpaceDN w:val="0"/>
        <w:adjustRightInd w:val="0"/>
        <w:spacing w:after="0"/>
        <w:ind w:firstLine="284"/>
        <w:jc w:val="both"/>
        <w:rPr>
          <w:rFonts w:ascii="Times New Roman" w:hAnsi="Times New Roman" w:cs="Times New Roman"/>
        </w:rPr>
      </w:pPr>
      <w:r w:rsidRPr="003E0BE7">
        <w:rPr>
          <w:rFonts w:ascii="Times New Roman" w:hAnsi="Times New Roman" w:cs="Times New Roman"/>
        </w:rPr>
        <w:t>Richard, T. (2009). Démocratie, économie de marché</w:t>
      </w:r>
      <w:r w:rsidR="00974BB0" w:rsidRPr="003E0BE7">
        <w:rPr>
          <w:rFonts w:ascii="Times New Roman" w:hAnsi="Times New Roman" w:cs="Times New Roman"/>
        </w:rPr>
        <w:t xml:space="preserve"> et paix. In J. Fontanel (Ed.), Economie</w:t>
      </w:r>
      <w:r w:rsidRPr="003E0BE7">
        <w:rPr>
          <w:rFonts w:ascii="Times New Roman" w:hAnsi="Times New Roman" w:cs="Times New Roman"/>
        </w:rPr>
        <w:t xml:space="preserve"> politique de la sécurité</w:t>
      </w:r>
      <w:r w:rsidR="00974BB0" w:rsidRPr="003E0BE7">
        <w:rPr>
          <w:rFonts w:ascii="Times New Roman" w:hAnsi="Times New Roman" w:cs="Times New Roman"/>
        </w:rPr>
        <w:t xml:space="preserve"> internationale. Paris: Col</w:t>
      </w:r>
      <w:r w:rsidRPr="003E0BE7">
        <w:rPr>
          <w:rFonts w:ascii="Times New Roman" w:hAnsi="Times New Roman" w:cs="Times New Roman"/>
        </w:rPr>
        <w:t>lection Librairie des Humanité</w:t>
      </w:r>
      <w:r w:rsidR="00974BB0" w:rsidRPr="003E0BE7">
        <w:rPr>
          <w:rFonts w:ascii="Times New Roman" w:hAnsi="Times New Roman" w:cs="Times New Roman"/>
        </w:rPr>
        <w:t>s,</w:t>
      </w:r>
      <w:r w:rsidRPr="003E0BE7">
        <w:rPr>
          <w:rFonts w:ascii="Times New Roman" w:hAnsi="Times New Roman" w:cs="Times New Roman"/>
        </w:rPr>
        <w:t xml:space="preserve"> </w:t>
      </w:r>
      <w:r w:rsidR="00974BB0" w:rsidRPr="003E0BE7">
        <w:rPr>
          <w:rFonts w:ascii="Times New Roman" w:hAnsi="Times New Roman" w:cs="Times New Roman"/>
        </w:rPr>
        <w:t>L’Harmattan.</w:t>
      </w:r>
    </w:p>
    <w:p w14:paraId="4D0921F7" w14:textId="77777777" w:rsidR="00C86CE5" w:rsidRPr="003E0BE7" w:rsidRDefault="00C86CE5" w:rsidP="00C86CE5">
      <w:pPr>
        <w:widowControl w:val="0"/>
        <w:autoSpaceDE w:val="0"/>
        <w:autoSpaceDN w:val="0"/>
        <w:adjustRightInd w:val="0"/>
        <w:spacing w:after="0"/>
        <w:ind w:firstLine="284"/>
        <w:jc w:val="both"/>
        <w:rPr>
          <w:rFonts w:ascii="Times New Roman" w:hAnsi="Times New Roman" w:cs="Times New Roman"/>
        </w:rPr>
      </w:pPr>
      <w:proofErr w:type="spellStart"/>
      <w:r w:rsidRPr="003E0BE7">
        <w:rPr>
          <w:rFonts w:ascii="Times New Roman" w:hAnsi="Times New Roman" w:cs="Times New Roman"/>
        </w:rPr>
        <w:t>Rodrik</w:t>
      </w:r>
      <w:proofErr w:type="spellEnd"/>
      <w:r w:rsidRPr="003E0BE7">
        <w:rPr>
          <w:rFonts w:ascii="Times New Roman" w:hAnsi="Times New Roman" w:cs="Times New Roman"/>
        </w:rPr>
        <w:t xml:space="preserve">, D. (1997), Has </w:t>
      </w:r>
      <w:proofErr w:type="spellStart"/>
      <w:r w:rsidRPr="003E0BE7">
        <w:rPr>
          <w:rFonts w:ascii="Times New Roman" w:hAnsi="Times New Roman" w:cs="Times New Roman"/>
        </w:rPr>
        <w:t>Globalization</w:t>
      </w:r>
      <w:proofErr w:type="spellEnd"/>
      <w:r w:rsidRPr="003E0BE7">
        <w:rPr>
          <w:rFonts w:ascii="Times New Roman" w:hAnsi="Times New Roman" w:cs="Times New Roman"/>
        </w:rPr>
        <w:t xml:space="preserve"> Gone </w:t>
      </w:r>
      <w:proofErr w:type="spellStart"/>
      <w:r w:rsidRPr="003E0BE7">
        <w:rPr>
          <w:rFonts w:ascii="Times New Roman" w:hAnsi="Times New Roman" w:cs="Times New Roman"/>
        </w:rPr>
        <w:t>too</w:t>
      </w:r>
      <w:proofErr w:type="spellEnd"/>
      <w:r w:rsidRPr="003E0BE7">
        <w:rPr>
          <w:rFonts w:ascii="Times New Roman" w:hAnsi="Times New Roman" w:cs="Times New Roman"/>
        </w:rPr>
        <w:t xml:space="preserve"> far ? Peterson Institute for International </w:t>
      </w:r>
      <w:proofErr w:type="spellStart"/>
      <w:r w:rsidRPr="003E0BE7">
        <w:rPr>
          <w:rFonts w:ascii="Times New Roman" w:hAnsi="Times New Roman" w:cs="Times New Roman"/>
        </w:rPr>
        <w:t>Economic</w:t>
      </w:r>
      <w:proofErr w:type="spellEnd"/>
      <w:r w:rsidRPr="003E0BE7">
        <w:rPr>
          <w:rFonts w:ascii="Times New Roman" w:hAnsi="Times New Roman" w:cs="Times New Roman"/>
        </w:rPr>
        <w:t xml:space="preserve"> </w:t>
      </w:r>
      <w:proofErr w:type="spellStart"/>
      <w:r w:rsidRPr="003E0BE7">
        <w:rPr>
          <w:rFonts w:ascii="Times New Roman" w:hAnsi="Times New Roman" w:cs="Times New Roman"/>
        </w:rPr>
        <w:t>Papers</w:t>
      </w:r>
      <w:proofErr w:type="spellEnd"/>
      <w:r w:rsidRPr="003E0BE7">
        <w:rPr>
          <w:rFonts w:ascii="Times New Roman" w:hAnsi="Times New Roman" w:cs="Times New Roman"/>
        </w:rPr>
        <w:t>, Washington.</w:t>
      </w:r>
    </w:p>
    <w:p w14:paraId="7268DAF1" w14:textId="77777777" w:rsidR="00BA5861" w:rsidRPr="003E0BE7" w:rsidRDefault="007A3F8B" w:rsidP="00473518">
      <w:pPr>
        <w:widowControl w:val="0"/>
        <w:autoSpaceDE w:val="0"/>
        <w:autoSpaceDN w:val="0"/>
        <w:adjustRightInd w:val="0"/>
        <w:spacing w:after="0"/>
        <w:ind w:firstLine="284"/>
        <w:jc w:val="both"/>
        <w:rPr>
          <w:rFonts w:ascii="Times New Roman" w:hAnsi="Times New Roman" w:cs="Times New Roman"/>
        </w:rPr>
      </w:pPr>
      <w:proofErr w:type="spellStart"/>
      <w:r w:rsidRPr="003E0BE7">
        <w:rPr>
          <w:rFonts w:ascii="Times New Roman" w:hAnsi="Times New Roman" w:cs="Times New Roman"/>
        </w:rPr>
        <w:t>Rodrick</w:t>
      </w:r>
      <w:proofErr w:type="spellEnd"/>
      <w:r w:rsidRPr="003E0BE7">
        <w:rPr>
          <w:rFonts w:ascii="Times New Roman" w:hAnsi="Times New Roman" w:cs="Times New Roman"/>
        </w:rPr>
        <w:t>, D.  (2014), Les super riches qui se voient hors de la société,  La Tribune, 3 Septembre.</w:t>
      </w:r>
    </w:p>
    <w:p w14:paraId="3BA44411" w14:textId="77777777" w:rsidR="00BA5861" w:rsidRPr="003E0BE7" w:rsidRDefault="00BA5861" w:rsidP="00C34F49">
      <w:pPr>
        <w:shd w:val="clear" w:color="auto" w:fill="FFFFFF"/>
        <w:spacing w:after="0"/>
        <w:ind w:firstLine="284"/>
        <w:jc w:val="both"/>
        <w:outlineLvl w:val="1"/>
        <w:rPr>
          <w:rFonts w:ascii="Times New Roman" w:hAnsi="Times New Roman" w:cs="Times New Roman"/>
          <w:color w:val="000000"/>
          <w:lang w:eastAsia="fr-FR"/>
        </w:rPr>
      </w:pPr>
      <w:r w:rsidRPr="003E0BE7">
        <w:rPr>
          <w:rFonts w:ascii="Times New Roman" w:hAnsi="Times New Roman" w:cs="Times New Roman"/>
        </w:rPr>
        <w:t xml:space="preserve">Sachs, J.D., Warner, A. (1995), </w:t>
      </w:r>
      <w:proofErr w:type="spellStart"/>
      <w:r w:rsidRPr="003E0BE7">
        <w:rPr>
          <w:rFonts w:ascii="Times New Roman" w:hAnsi="Times New Roman" w:cs="Times New Roman"/>
        </w:rPr>
        <w:t>Economic</w:t>
      </w:r>
      <w:proofErr w:type="spellEnd"/>
      <w:r w:rsidRPr="003E0BE7">
        <w:rPr>
          <w:rFonts w:ascii="Times New Roman" w:hAnsi="Times New Roman" w:cs="Times New Roman"/>
        </w:rPr>
        <w:t xml:space="preserve"> </w:t>
      </w:r>
      <w:proofErr w:type="spellStart"/>
      <w:r w:rsidRPr="003E0BE7">
        <w:rPr>
          <w:rFonts w:ascii="Times New Roman" w:hAnsi="Times New Roman" w:cs="Times New Roman"/>
        </w:rPr>
        <w:t>Reform</w:t>
      </w:r>
      <w:proofErr w:type="spellEnd"/>
      <w:r w:rsidRPr="003E0BE7">
        <w:rPr>
          <w:rFonts w:ascii="Times New Roman" w:hAnsi="Times New Roman" w:cs="Times New Roman"/>
        </w:rPr>
        <w:t xml:space="preserve"> and the</w:t>
      </w:r>
      <w:r w:rsidR="00473518" w:rsidRPr="003E0BE7">
        <w:rPr>
          <w:rFonts w:ascii="Times New Roman" w:hAnsi="Times New Roman" w:cs="Times New Roman"/>
        </w:rPr>
        <w:t xml:space="preserve"> </w:t>
      </w:r>
      <w:proofErr w:type="spellStart"/>
      <w:r w:rsidR="00473518" w:rsidRPr="003E0BE7">
        <w:rPr>
          <w:rFonts w:ascii="Times New Roman" w:hAnsi="Times New Roman" w:cs="Times New Roman"/>
        </w:rPr>
        <w:t>Process</w:t>
      </w:r>
      <w:proofErr w:type="spellEnd"/>
      <w:r w:rsidR="00473518" w:rsidRPr="003E0BE7">
        <w:rPr>
          <w:rFonts w:ascii="Times New Roman" w:hAnsi="Times New Roman" w:cs="Times New Roman"/>
        </w:rPr>
        <w:t xml:space="preserve"> of Global,</w:t>
      </w:r>
      <w:r w:rsidR="008C3733" w:rsidRPr="003E0BE7">
        <w:rPr>
          <w:rFonts w:ascii="Times New Roman" w:hAnsi="Times New Roman" w:cs="Times New Roman"/>
        </w:rPr>
        <w:t>Integration,</w:t>
      </w:r>
      <w:r w:rsidRPr="003E0BE7">
        <w:rPr>
          <w:rFonts w:ascii="Times New Roman" w:hAnsi="Times New Roman" w:cs="Times New Roman"/>
          <w:bCs/>
        </w:rPr>
        <w:t xml:space="preserve">http://www.brookings.edu/~/media/Projects/BPEA/19951/1995a_bpea_sachs_warner_aslund_fischer.PDF </w:t>
      </w:r>
    </w:p>
    <w:p w14:paraId="27D40509" w14:textId="77777777" w:rsidR="00C34F49" w:rsidRPr="003E0BE7" w:rsidRDefault="00BA5861" w:rsidP="00C34F49">
      <w:pPr>
        <w:pStyle w:val="Notedebasdepage"/>
        <w:tabs>
          <w:tab w:val="left" w:pos="0"/>
          <w:tab w:val="left" w:pos="8931"/>
        </w:tabs>
        <w:ind w:firstLine="284"/>
        <w:jc w:val="both"/>
        <w:rPr>
          <w:rFonts w:ascii="Times New Roman" w:hAnsi="Times New Roman" w:cs="Times New Roman"/>
          <w:color w:val="000000"/>
          <w:lang w:val="en-GB"/>
        </w:rPr>
      </w:pPr>
      <w:proofErr w:type="spellStart"/>
      <w:r w:rsidRPr="003E0BE7">
        <w:rPr>
          <w:rFonts w:ascii="Times New Roman" w:hAnsi="Times New Roman" w:cs="Times New Roman"/>
          <w:color w:val="000000"/>
          <w:lang w:val="en-GB"/>
        </w:rPr>
        <w:t>Sen</w:t>
      </w:r>
      <w:proofErr w:type="spellEnd"/>
      <w:r w:rsidRPr="003E0BE7">
        <w:rPr>
          <w:rFonts w:ascii="Times New Roman" w:hAnsi="Times New Roman" w:cs="Times New Roman"/>
          <w:color w:val="000000"/>
          <w:lang w:val="en-GB"/>
        </w:rPr>
        <w:t xml:space="preserve">, A. (1981), Poverty and </w:t>
      </w:r>
      <w:proofErr w:type="gramStart"/>
      <w:r w:rsidRPr="003E0BE7">
        <w:rPr>
          <w:rFonts w:ascii="Times New Roman" w:hAnsi="Times New Roman" w:cs="Times New Roman"/>
          <w:color w:val="000000"/>
          <w:lang w:val="en-GB"/>
        </w:rPr>
        <w:t>famines :</w:t>
      </w:r>
      <w:proofErr w:type="gramEnd"/>
      <w:r w:rsidRPr="003E0BE7">
        <w:rPr>
          <w:rFonts w:ascii="Times New Roman" w:hAnsi="Times New Roman" w:cs="Times New Roman"/>
          <w:color w:val="000000"/>
          <w:lang w:val="en-GB"/>
        </w:rPr>
        <w:t xml:space="preserve"> An Essay on Entitlement and Deprivation, Oxford University Press. </w:t>
      </w:r>
    </w:p>
    <w:p w14:paraId="0BD20157" w14:textId="77777777" w:rsidR="00BA5861" w:rsidRPr="003E0BE7" w:rsidRDefault="00BA5861" w:rsidP="00C34F49">
      <w:pPr>
        <w:pStyle w:val="Notedebasdepage"/>
        <w:tabs>
          <w:tab w:val="left" w:pos="0"/>
          <w:tab w:val="left" w:pos="8931"/>
        </w:tabs>
        <w:ind w:firstLine="284"/>
        <w:jc w:val="both"/>
        <w:rPr>
          <w:rFonts w:ascii="Times New Roman" w:hAnsi="Times New Roman" w:cs="Times New Roman"/>
          <w:color w:val="000000"/>
          <w:lang w:val="en-GB"/>
        </w:rPr>
      </w:pPr>
      <w:r w:rsidRPr="003E0BE7">
        <w:rPr>
          <w:rFonts w:ascii="Times New Roman" w:hAnsi="Times New Roman" w:cs="Times New Roman"/>
          <w:color w:val="000000"/>
        </w:rPr>
        <w:t xml:space="preserve">Sen, A. (2002), Identité et conflit. Existe-t-il un choc de civilisations ? </w:t>
      </w:r>
      <w:proofErr w:type="gramStart"/>
      <w:r w:rsidRPr="003E0BE7">
        <w:rPr>
          <w:rFonts w:ascii="Times New Roman" w:hAnsi="Times New Roman" w:cs="Times New Roman"/>
          <w:color w:val="000000"/>
        </w:rPr>
        <w:t>in</w:t>
      </w:r>
      <w:proofErr w:type="gramEnd"/>
      <w:r w:rsidRPr="003E0BE7">
        <w:rPr>
          <w:rFonts w:ascii="Times New Roman" w:hAnsi="Times New Roman" w:cs="Times New Roman"/>
          <w:color w:val="000000"/>
        </w:rPr>
        <w:t xml:space="preserve"> J. Fontanel (direction), Civilisations, globalisation, guerre. Discours d’économistes. Collection Débats, Presses Universitaires de Grenoble, Grenoble.</w:t>
      </w:r>
    </w:p>
    <w:p w14:paraId="128A1CA2" w14:textId="77777777" w:rsidR="00BA5861" w:rsidRPr="003E0BE7" w:rsidRDefault="00BA5861" w:rsidP="00C34F49">
      <w:pPr>
        <w:pStyle w:val="Notedebasdepage"/>
        <w:ind w:firstLine="284"/>
        <w:jc w:val="both"/>
        <w:rPr>
          <w:rFonts w:ascii="Times New Roman" w:hAnsi="Times New Roman" w:cs="Times New Roman"/>
        </w:rPr>
      </w:pPr>
      <w:r w:rsidRPr="003E0BE7">
        <w:rPr>
          <w:rFonts w:ascii="Times New Roman" w:hAnsi="Times New Roman" w:cs="Times New Roman"/>
        </w:rPr>
        <w:t xml:space="preserve">Sen, A. (1985) </w:t>
      </w:r>
      <w:proofErr w:type="spellStart"/>
      <w:r w:rsidRPr="003E0BE7">
        <w:rPr>
          <w:rFonts w:ascii="Times New Roman" w:hAnsi="Times New Roman" w:cs="Times New Roman"/>
        </w:rPr>
        <w:t>Commodities</w:t>
      </w:r>
      <w:proofErr w:type="spellEnd"/>
      <w:r w:rsidRPr="003E0BE7">
        <w:rPr>
          <w:rFonts w:ascii="Times New Roman" w:hAnsi="Times New Roman" w:cs="Times New Roman"/>
        </w:rPr>
        <w:t xml:space="preserve"> and </w:t>
      </w:r>
      <w:proofErr w:type="spellStart"/>
      <w:r w:rsidRPr="003E0BE7">
        <w:rPr>
          <w:rFonts w:ascii="Times New Roman" w:hAnsi="Times New Roman" w:cs="Times New Roman"/>
        </w:rPr>
        <w:t>Capabilities</w:t>
      </w:r>
      <w:proofErr w:type="spellEnd"/>
      <w:r w:rsidRPr="003E0BE7">
        <w:rPr>
          <w:rFonts w:ascii="Times New Roman" w:hAnsi="Times New Roman" w:cs="Times New Roman"/>
        </w:rPr>
        <w:t>, Amsterdam : Elsevier</w:t>
      </w:r>
    </w:p>
    <w:p w14:paraId="577924E7" w14:textId="77777777" w:rsidR="00BA5861" w:rsidRPr="003E0BE7" w:rsidRDefault="00BA5861" w:rsidP="00C34F49">
      <w:pPr>
        <w:widowControl w:val="0"/>
        <w:autoSpaceDE w:val="0"/>
        <w:autoSpaceDN w:val="0"/>
        <w:adjustRightInd w:val="0"/>
        <w:spacing w:after="0"/>
        <w:ind w:firstLine="284"/>
        <w:jc w:val="both"/>
        <w:rPr>
          <w:rFonts w:ascii="Times New Roman" w:hAnsi="Times New Roman" w:cs="Times New Roman"/>
        </w:rPr>
      </w:pPr>
      <w:r w:rsidRPr="003E0BE7">
        <w:rPr>
          <w:rFonts w:ascii="Times New Roman" w:hAnsi="Times New Roman" w:cs="Times New Roman"/>
        </w:rPr>
        <w:t xml:space="preserve">Sen, A. (1992) </w:t>
      </w:r>
      <w:proofErr w:type="spellStart"/>
      <w:r w:rsidRPr="003E0BE7">
        <w:rPr>
          <w:rFonts w:ascii="Times New Roman" w:hAnsi="Times New Roman" w:cs="Times New Roman"/>
        </w:rPr>
        <w:t>Inequality</w:t>
      </w:r>
      <w:proofErr w:type="spellEnd"/>
      <w:r w:rsidRPr="003E0BE7">
        <w:rPr>
          <w:rFonts w:ascii="Times New Roman" w:hAnsi="Times New Roman" w:cs="Times New Roman"/>
        </w:rPr>
        <w:t xml:space="preserve"> </w:t>
      </w:r>
      <w:proofErr w:type="spellStart"/>
      <w:r w:rsidRPr="003E0BE7">
        <w:rPr>
          <w:rFonts w:ascii="Times New Roman" w:hAnsi="Times New Roman" w:cs="Times New Roman"/>
        </w:rPr>
        <w:t>re-examined</w:t>
      </w:r>
      <w:proofErr w:type="spellEnd"/>
      <w:r w:rsidRPr="003E0BE7">
        <w:rPr>
          <w:rFonts w:ascii="Times New Roman" w:hAnsi="Times New Roman" w:cs="Times New Roman"/>
        </w:rPr>
        <w:t xml:space="preserve">, Oxford : </w:t>
      </w:r>
      <w:proofErr w:type="spellStart"/>
      <w:r w:rsidRPr="003E0BE7">
        <w:rPr>
          <w:rFonts w:ascii="Times New Roman" w:hAnsi="Times New Roman" w:cs="Times New Roman"/>
        </w:rPr>
        <w:t>Clarendon</w:t>
      </w:r>
      <w:proofErr w:type="spellEnd"/>
      <w:r w:rsidRPr="003E0BE7">
        <w:rPr>
          <w:rFonts w:ascii="Times New Roman" w:hAnsi="Times New Roman" w:cs="Times New Roman"/>
        </w:rPr>
        <w:t xml:space="preserve"> </w:t>
      </w:r>
      <w:proofErr w:type="spellStart"/>
      <w:r w:rsidRPr="003E0BE7">
        <w:rPr>
          <w:rFonts w:ascii="Times New Roman" w:hAnsi="Times New Roman" w:cs="Times New Roman"/>
        </w:rPr>
        <w:t>Press</w:t>
      </w:r>
      <w:proofErr w:type="spellEnd"/>
      <w:r w:rsidRPr="003E0BE7">
        <w:rPr>
          <w:rFonts w:ascii="Times New Roman" w:hAnsi="Times New Roman" w:cs="Times New Roman"/>
        </w:rPr>
        <w:t>, Repenser l’inégalité, Paris : Seuil, 2000, p. 66.</w:t>
      </w:r>
    </w:p>
    <w:p w14:paraId="5D8998A5" w14:textId="77777777" w:rsidR="002D57CC" w:rsidRPr="003E0BE7" w:rsidRDefault="00BA5861" w:rsidP="002D57CC">
      <w:pPr>
        <w:spacing w:after="0"/>
        <w:ind w:firstLine="284"/>
        <w:jc w:val="both"/>
        <w:rPr>
          <w:rFonts w:ascii="Times New Roman" w:hAnsi="Times New Roman" w:cs="Times New Roman"/>
        </w:rPr>
      </w:pPr>
      <w:proofErr w:type="spellStart"/>
      <w:r w:rsidRPr="003E0BE7">
        <w:rPr>
          <w:rFonts w:ascii="Times New Roman" w:hAnsi="Times New Roman" w:cs="Times New Roman"/>
        </w:rPr>
        <w:t>Senate</w:t>
      </w:r>
      <w:proofErr w:type="spellEnd"/>
      <w:r w:rsidRPr="003E0BE7">
        <w:rPr>
          <w:rFonts w:ascii="Times New Roman" w:hAnsi="Times New Roman" w:cs="Times New Roman"/>
        </w:rPr>
        <w:t xml:space="preserve"> </w:t>
      </w:r>
      <w:proofErr w:type="spellStart"/>
      <w:r w:rsidRPr="003E0BE7">
        <w:rPr>
          <w:rFonts w:ascii="Times New Roman" w:hAnsi="Times New Roman" w:cs="Times New Roman"/>
        </w:rPr>
        <w:t>Judiciary</w:t>
      </w:r>
      <w:proofErr w:type="spellEnd"/>
      <w:r w:rsidRPr="003E0BE7">
        <w:rPr>
          <w:rFonts w:ascii="Times New Roman" w:hAnsi="Times New Roman" w:cs="Times New Roman"/>
        </w:rPr>
        <w:t xml:space="preserve"> </w:t>
      </w:r>
      <w:proofErr w:type="spellStart"/>
      <w:r w:rsidRPr="003E0BE7">
        <w:rPr>
          <w:rFonts w:ascii="Times New Roman" w:hAnsi="Times New Roman" w:cs="Times New Roman"/>
        </w:rPr>
        <w:t>Committee</w:t>
      </w:r>
      <w:proofErr w:type="spellEnd"/>
      <w:r w:rsidRPr="003E0BE7">
        <w:rPr>
          <w:rFonts w:ascii="Times New Roman" w:hAnsi="Times New Roman" w:cs="Times New Roman"/>
        </w:rPr>
        <w:t xml:space="preserve"> (2015), </w:t>
      </w:r>
      <w:r w:rsidRPr="003E0BE7">
        <w:rPr>
          <w:rStyle w:val="Titre3Car"/>
          <w:rFonts w:eastAsiaTheme="minorHAnsi" w:cs="Times New Roman"/>
          <w:b w:val="0"/>
          <w:sz w:val="24"/>
          <w:szCs w:val="24"/>
        </w:rPr>
        <w:t>Protecting Trade Secrets</w:t>
      </w:r>
      <w:r w:rsidRPr="003E0BE7">
        <w:rPr>
          <w:rFonts w:ascii="Times New Roman" w:hAnsi="Times New Roman" w:cs="Times New Roman"/>
          <w:b/>
        </w:rPr>
        <w:t xml:space="preserve">: </w:t>
      </w:r>
      <w:r w:rsidRPr="003E0BE7">
        <w:rPr>
          <w:rFonts w:ascii="Times New Roman" w:hAnsi="Times New Roman" w:cs="Times New Roman"/>
        </w:rPr>
        <w:t xml:space="preserve">The Impact of Trade Secret </w:t>
      </w:r>
      <w:proofErr w:type="spellStart"/>
      <w:r w:rsidRPr="003E0BE7">
        <w:rPr>
          <w:rFonts w:ascii="Times New Roman" w:hAnsi="Times New Roman" w:cs="Times New Roman"/>
        </w:rPr>
        <w:t>Theft</w:t>
      </w:r>
      <w:proofErr w:type="spellEnd"/>
      <w:r w:rsidRPr="003E0BE7">
        <w:rPr>
          <w:rFonts w:ascii="Times New Roman" w:hAnsi="Times New Roman" w:cs="Times New Roman"/>
        </w:rPr>
        <w:t xml:space="preserve"> on American </w:t>
      </w:r>
      <w:proofErr w:type="spellStart"/>
      <w:r w:rsidRPr="003E0BE7">
        <w:rPr>
          <w:rFonts w:ascii="Times New Roman" w:hAnsi="Times New Roman" w:cs="Times New Roman"/>
        </w:rPr>
        <w:t>Competitiveness</w:t>
      </w:r>
      <w:proofErr w:type="spellEnd"/>
      <w:r w:rsidRPr="003E0BE7">
        <w:rPr>
          <w:rFonts w:ascii="Times New Roman" w:hAnsi="Times New Roman" w:cs="Times New Roman"/>
        </w:rPr>
        <w:t xml:space="preserve"> and </w:t>
      </w:r>
      <w:proofErr w:type="spellStart"/>
      <w:r w:rsidRPr="003E0BE7">
        <w:rPr>
          <w:rFonts w:ascii="Times New Roman" w:hAnsi="Times New Roman" w:cs="Times New Roman"/>
        </w:rPr>
        <w:t>Potential</w:t>
      </w:r>
      <w:proofErr w:type="spellEnd"/>
      <w:r w:rsidRPr="003E0BE7">
        <w:rPr>
          <w:rFonts w:ascii="Times New Roman" w:hAnsi="Times New Roman" w:cs="Times New Roman"/>
        </w:rPr>
        <w:t xml:space="preserve"> Solutions to </w:t>
      </w:r>
      <w:proofErr w:type="spellStart"/>
      <w:r w:rsidRPr="003E0BE7">
        <w:rPr>
          <w:rFonts w:ascii="Times New Roman" w:hAnsi="Times New Roman" w:cs="Times New Roman"/>
        </w:rPr>
        <w:t>Remedy</w:t>
      </w:r>
      <w:proofErr w:type="spellEnd"/>
      <w:r w:rsidRPr="003E0BE7">
        <w:rPr>
          <w:rFonts w:ascii="Times New Roman" w:hAnsi="Times New Roman" w:cs="Times New Roman"/>
        </w:rPr>
        <w:t xml:space="preserve"> This </w:t>
      </w:r>
      <w:proofErr w:type="spellStart"/>
      <w:r w:rsidRPr="003E0BE7">
        <w:rPr>
          <w:rFonts w:ascii="Times New Roman" w:hAnsi="Times New Roman" w:cs="Times New Roman"/>
        </w:rPr>
        <w:t>Harm</w:t>
      </w:r>
      <w:proofErr w:type="spellEnd"/>
      <w:r w:rsidRPr="003E0BE7">
        <w:rPr>
          <w:rFonts w:ascii="Times New Roman" w:hAnsi="Times New Roman" w:cs="Times New Roman"/>
        </w:rPr>
        <w:t xml:space="preserve">– </w:t>
      </w:r>
      <w:proofErr w:type="spellStart"/>
      <w:r w:rsidRPr="003E0BE7">
        <w:rPr>
          <w:rFonts w:ascii="Times New Roman" w:hAnsi="Times New Roman" w:cs="Times New Roman"/>
        </w:rPr>
        <w:t>Hearing</w:t>
      </w:r>
      <w:proofErr w:type="spellEnd"/>
      <w:r w:rsidRPr="003E0BE7">
        <w:rPr>
          <w:rFonts w:ascii="Times New Roman" w:hAnsi="Times New Roman" w:cs="Times New Roman"/>
        </w:rPr>
        <w:t xml:space="preserve"> - </w:t>
      </w:r>
      <w:proofErr w:type="spellStart"/>
      <w:r w:rsidRPr="003E0BE7">
        <w:rPr>
          <w:rFonts w:ascii="Times New Roman" w:hAnsi="Times New Roman" w:cs="Times New Roman"/>
        </w:rPr>
        <w:t>December</w:t>
      </w:r>
      <w:proofErr w:type="spellEnd"/>
      <w:r w:rsidRPr="003E0BE7">
        <w:rPr>
          <w:rFonts w:ascii="Times New Roman" w:hAnsi="Times New Roman" w:cs="Times New Roman"/>
        </w:rPr>
        <w:t xml:space="preserve"> 2, 2015 </w:t>
      </w:r>
      <w:hyperlink r:id="rId34" w:history="1">
        <w:r w:rsidRPr="003E0BE7">
          <w:rPr>
            <w:rStyle w:val="Lienhypertexte"/>
            <w:rFonts w:ascii="Times New Roman" w:hAnsi="Times New Roman" w:cs="Times New Roman"/>
          </w:rPr>
          <w:t>http://www.judiciary.senate.gov/meetings/protecting-trade-secrets-the-impact-of-trade-secret-theft-on-american-competitiveness-and-potential-solutions-to-remedy-this-harm</w:t>
        </w:r>
      </w:hyperlink>
    </w:p>
    <w:p w14:paraId="02B1CCE9" w14:textId="77777777" w:rsidR="00C34F49" w:rsidRPr="003E0BE7" w:rsidRDefault="002D57CC" w:rsidP="00C34F49">
      <w:pPr>
        <w:spacing w:after="0"/>
        <w:ind w:firstLine="284"/>
        <w:jc w:val="both"/>
        <w:rPr>
          <w:rFonts w:ascii="Times New Roman" w:hAnsi="Times New Roman" w:cs="Times New Roman"/>
        </w:rPr>
      </w:pPr>
      <w:r w:rsidRPr="003E0BE7">
        <w:rPr>
          <w:rFonts w:ascii="Times New Roman" w:hAnsi="Times New Roman" w:cs="Times New Roman"/>
          <w:shd w:val="clear" w:color="auto" w:fill="FFFFFF"/>
        </w:rPr>
        <w:t xml:space="preserve">Sharpe A., </w:t>
      </w:r>
      <w:proofErr w:type="spellStart"/>
      <w:r w:rsidRPr="003E0BE7">
        <w:rPr>
          <w:rFonts w:ascii="Times New Roman" w:hAnsi="Times New Roman" w:cs="Times New Roman"/>
          <w:shd w:val="clear" w:color="auto" w:fill="FFFFFF"/>
        </w:rPr>
        <w:t>Méda</w:t>
      </w:r>
      <w:proofErr w:type="spellEnd"/>
      <w:r w:rsidRPr="003E0BE7">
        <w:rPr>
          <w:rFonts w:ascii="Times New Roman" w:hAnsi="Times New Roman" w:cs="Times New Roman"/>
          <w:shd w:val="clear" w:color="auto" w:fill="FFFFFF"/>
        </w:rPr>
        <w:t xml:space="preserve">. D, </w:t>
      </w:r>
      <w:proofErr w:type="spellStart"/>
      <w:r w:rsidRPr="003E0BE7">
        <w:rPr>
          <w:rFonts w:ascii="Times New Roman" w:hAnsi="Times New Roman" w:cs="Times New Roman"/>
          <w:shd w:val="clear" w:color="auto" w:fill="FFFFFF"/>
        </w:rPr>
        <w:t>Jany-Catrice</w:t>
      </w:r>
      <w:proofErr w:type="spellEnd"/>
      <w:r w:rsidRPr="003E0BE7">
        <w:rPr>
          <w:rFonts w:ascii="Times New Roman" w:hAnsi="Times New Roman" w:cs="Times New Roman"/>
          <w:shd w:val="clear" w:color="auto" w:fill="FFFFFF"/>
        </w:rPr>
        <w:t xml:space="preserve"> F. et Perret B (2003), </w:t>
      </w:r>
      <w:r w:rsidRPr="003E0BE7">
        <w:rPr>
          <w:rFonts w:ascii="Times New Roman" w:hAnsi="Times New Roman" w:cs="Times New Roman"/>
          <w:shd w:val="clear" w:color="auto" w:fill="FFFFFF"/>
          <w:lang w:eastAsia="fr-FR"/>
        </w:rPr>
        <w:t>"Débat sur l'indice de bien-être économique", Travail et Emploi, n° 93, Janvier 2003.</w:t>
      </w:r>
    </w:p>
    <w:p w14:paraId="7A0EA763" w14:textId="77777777" w:rsidR="00C34F49" w:rsidRPr="003E0BE7" w:rsidRDefault="00C34F49" w:rsidP="00C34F49">
      <w:pPr>
        <w:widowControl w:val="0"/>
        <w:autoSpaceDE w:val="0"/>
        <w:autoSpaceDN w:val="0"/>
        <w:adjustRightInd w:val="0"/>
        <w:spacing w:after="0"/>
        <w:ind w:firstLine="284"/>
        <w:jc w:val="both"/>
        <w:rPr>
          <w:rFonts w:ascii="Times New Roman" w:hAnsi="Times New Roman" w:cs="Times New Roman"/>
        </w:rPr>
      </w:pPr>
      <w:proofErr w:type="spellStart"/>
      <w:r w:rsidRPr="003E0BE7">
        <w:rPr>
          <w:rFonts w:ascii="Times New Roman" w:hAnsi="Times New Roman" w:cs="Times New Roman"/>
        </w:rPr>
        <w:t>Sheehan</w:t>
      </w:r>
      <w:proofErr w:type="spellEnd"/>
      <w:r w:rsidRPr="003E0BE7">
        <w:rPr>
          <w:rFonts w:ascii="Times New Roman" w:hAnsi="Times New Roman" w:cs="Times New Roman"/>
        </w:rPr>
        <w:t>, N. (2003). Le maintien de la paix pour le développement. In J. Fontanel (Ed.), Civilisations, globalisation, guerre. Discours d’économistes. Collection Débats, Presses Universitaires de Grenoble.</w:t>
      </w:r>
    </w:p>
    <w:p w14:paraId="58DDB022" w14:textId="77777777" w:rsidR="003E0BE7" w:rsidRPr="003E0BE7" w:rsidRDefault="00C34F49" w:rsidP="003E0BE7">
      <w:pPr>
        <w:widowControl w:val="0"/>
        <w:autoSpaceDE w:val="0"/>
        <w:autoSpaceDN w:val="0"/>
        <w:adjustRightInd w:val="0"/>
        <w:spacing w:after="0"/>
        <w:ind w:firstLine="284"/>
        <w:jc w:val="both"/>
        <w:rPr>
          <w:rFonts w:ascii="Times New Roman" w:hAnsi="Times New Roman" w:cs="Times New Roman"/>
        </w:rPr>
      </w:pPr>
      <w:proofErr w:type="spellStart"/>
      <w:r w:rsidRPr="003E0BE7">
        <w:rPr>
          <w:rFonts w:ascii="Times New Roman" w:hAnsi="Times New Roman" w:cs="Times New Roman"/>
        </w:rPr>
        <w:t>Sheehan</w:t>
      </w:r>
      <w:proofErr w:type="spellEnd"/>
      <w:r w:rsidRPr="003E0BE7">
        <w:rPr>
          <w:rFonts w:ascii="Times New Roman" w:hAnsi="Times New Roman" w:cs="Times New Roman"/>
        </w:rPr>
        <w:t xml:space="preserve">, N. (2010). Gendarme mondial de la paix. Vers un nouveau </w:t>
      </w:r>
      <w:proofErr w:type="spellStart"/>
      <w:r w:rsidRPr="003E0BE7">
        <w:rPr>
          <w:rFonts w:ascii="Times New Roman" w:hAnsi="Times New Roman" w:cs="Times New Roman"/>
        </w:rPr>
        <w:t>roôle</w:t>
      </w:r>
      <w:proofErr w:type="spellEnd"/>
      <w:r w:rsidRPr="003E0BE7">
        <w:rPr>
          <w:rFonts w:ascii="Times New Roman" w:hAnsi="Times New Roman" w:cs="Times New Roman"/>
        </w:rPr>
        <w:t xml:space="preserve"> pour l’OTAN. In J. Fontanel (Ed.), Economie politique de la sécurité internationale. Collection Librairie des Humanités, L’Harmattan, </w:t>
      </w:r>
      <w:proofErr w:type="spellStart"/>
      <w:r w:rsidRPr="003E0BE7">
        <w:rPr>
          <w:rFonts w:ascii="Times New Roman" w:hAnsi="Times New Roman" w:cs="Times New Roman"/>
        </w:rPr>
        <w:t>Paris.</w:t>
      </w:r>
    </w:p>
    <w:p w14:paraId="5BC0B6C0" w14:textId="5EC2FE19" w:rsidR="003E0BE7" w:rsidRPr="00CD54CC" w:rsidRDefault="003E0BE7" w:rsidP="00C34F49">
      <w:pPr>
        <w:widowControl w:val="0"/>
        <w:autoSpaceDE w:val="0"/>
        <w:autoSpaceDN w:val="0"/>
        <w:adjustRightInd w:val="0"/>
        <w:spacing w:after="0"/>
        <w:ind w:firstLine="284"/>
        <w:jc w:val="both"/>
        <w:rPr>
          <w:rFonts w:ascii="Times New Roman" w:hAnsi="Times New Roman" w:cs="Times New Roman"/>
        </w:rPr>
      </w:pPr>
      <w:r w:rsidRPr="00CD54CC">
        <w:rPr>
          <w:rFonts w:ascii="Times New Roman" w:hAnsi="Times New Roman" w:cs="Times New Roman"/>
          <w:color w:val="000000"/>
        </w:rPr>
        <w:t>Silem</w:t>
      </w:r>
      <w:proofErr w:type="spellEnd"/>
      <w:r w:rsidRPr="00CD54CC">
        <w:rPr>
          <w:rFonts w:ascii="Times New Roman" w:hAnsi="Times New Roman" w:cs="Times New Roman"/>
          <w:color w:val="000000"/>
        </w:rPr>
        <w:t xml:space="preserve">, A. </w:t>
      </w:r>
      <w:proofErr w:type="spellStart"/>
      <w:r w:rsidRPr="00CD54CC">
        <w:rPr>
          <w:rFonts w:ascii="Times New Roman" w:hAnsi="Times New Roman" w:cs="Times New Roman"/>
          <w:color w:val="000000"/>
        </w:rPr>
        <w:t>Bensahel</w:t>
      </w:r>
      <w:proofErr w:type="spellEnd"/>
      <w:r w:rsidRPr="00CD54CC">
        <w:rPr>
          <w:rFonts w:ascii="Times New Roman" w:hAnsi="Times New Roman" w:cs="Times New Roman"/>
          <w:color w:val="000000"/>
        </w:rPr>
        <w:t xml:space="preserve">, L., Fontanel, J., Pecqueur, B. (2014), L’économie territoriale en questions, Liber </w:t>
      </w:r>
      <w:proofErr w:type="spellStart"/>
      <w:r w:rsidRPr="00CD54CC">
        <w:rPr>
          <w:rFonts w:ascii="Times New Roman" w:hAnsi="Times New Roman" w:cs="Times New Roman"/>
          <w:color w:val="000000"/>
        </w:rPr>
        <w:t>Amicorum</w:t>
      </w:r>
      <w:proofErr w:type="spellEnd"/>
      <w:r w:rsidRPr="00CD54CC">
        <w:rPr>
          <w:rFonts w:ascii="Times New Roman" w:hAnsi="Times New Roman" w:cs="Times New Roman"/>
          <w:color w:val="000000"/>
        </w:rPr>
        <w:t xml:space="preserve">, Hommage en l’honneur du Président et Professeur Claude </w:t>
      </w:r>
      <w:proofErr w:type="spellStart"/>
      <w:r w:rsidRPr="00CD54CC">
        <w:rPr>
          <w:rFonts w:ascii="Times New Roman" w:hAnsi="Times New Roman" w:cs="Times New Roman"/>
          <w:color w:val="000000"/>
        </w:rPr>
        <w:t>Courlet</w:t>
      </w:r>
      <w:proofErr w:type="spellEnd"/>
      <w:r w:rsidRPr="00CD54CC">
        <w:rPr>
          <w:rFonts w:ascii="Times New Roman" w:hAnsi="Times New Roman" w:cs="Times New Roman"/>
          <w:color w:val="000000"/>
        </w:rPr>
        <w:t>, La Librairie des Universités, L’Harmattan, Paris, 2014.</w:t>
      </w:r>
    </w:p>
    <w:p w14:paraId="522B40A0" w14:textId="77777777" w:rsidR="00C34F49" w:rsidRPr="003E0BE7" w:rsidRDefault="00C34F49" w:rsidP="00C34F49">
      <w:pPr>
        <w:widowControl w:val="0"/>
        <w:autoSpaceDE w:val="0"/>
        <w:autoSpaceDN w:val="0"/>
        <w:adjustRightInd w:val="0"/>
        <w:spacing w:after="0"/>
        <w:ind w:firstLine="284"/>
        <w:jc w:val="both"/>
        <w:rPr>
          <w:rFonts w:ascii="Times New Roman" w:hAnsi="Times New Roman" w:cs="Times New Roman"/>
        </w:rPr>
      </w:pPr>
      <w:r w:rsidRPr="003E0BE7">
        <w:rPr>
          <w:rFonts w:ascii="Times New Roman" w:hAnsi="Times New Roman" w:cs="Times New Roman"/>
        </w:rPr>
        <w:t xml:space="preserve">SIPRI </w:t>
      </w:r>
      <w:proofErr w:type="spellStart"/>
      <w:r w:rsidRPr="003E0BE7">
        <w:rPr>
          <w:rFonts w:ascii="Times New Roman" w:hAnsi="Times New Roman" w:cs="Times New Roman"/>
        </w:rPr>
        <w:t>yearbook</w:t>
      </w:r>
      <w:proofErr w:type="spellEnd"/>
      <w:r w:rsidRPr="003E0BE7">
        <w:rPr>
          <w:rFonts w:ascii="Times New Roman" w:hAnsi="Times New Roman" w:cs="Times New Roman"/>
        </w:rPr>
        <w:t xml:space="preserve">. (2009). </w:t>
      </w:r>
      <w:proofErr w:type="spellStart"/>
      <w:r w:rsidRPr="003E0BE7">
        <w:rPr>
          <w:rFonts w:ascii="Times New Roman" w:hAnsi="Times New Roman" w:cs="Times New Roman"/>
        </w:rPr>
        <w:t>Armaments</w:t>
      </w:r>
      <w:proofErr w:type="spellEnd"/>
      <w:r w:rsidRPr="003E0BE7">
        <w:rPr>
          <w:rFonts w:ascii="Times New Roman" w:hAnsi="Times New Roman" w:cs="Times New Roman"/>
        </w:rPr>
        <w:t xml:space="preserve">, </w:t>
      </w:r>
      <w:proofErr w:type="spellStart"/>
      <w:r w:rsidRPr="003E0BE7">
        <w:rPr>
          <w:rFonts w:ascii="Times New Roman" w:hAnsi="Times New Roman" w:cs="Times New Roman"/>
        </w:rPr>
        <w:t>disarmament</w:t>
      </w:r>
      <w:proofErr w:type="spellEnd"/>
      <w:r w:rsidRPr="003E0BE7">
        <w:rPr>
          <w:rFonts w:ascii="Times New Roman" w:hAnsi="Times New Roman" w:cs="Times New Roman"/>
        </w:rPr>
        <w:t xml:space="preserve">, and international </w:t>
      </w:r>
      <w:proofErr w:type="spellStart"/>
      <w:r w:rsidRPr="003E0BE7">
        <w:rPr>
          <w:rFonts w:ascii="Times New Roman" w:hAnsi="Times New Roman" w:cs="Times New Roman"/>
        </w:rPr>
        <w:t>security</w:t>
      </w:r>
      <w:proofErr w:type="spellEnd"/>
      <w:r w:rsidRPr="003E0BE7">
        <w:rPr>
          <w:rFonts w:ascii="Times New Roman" w:hAnsi="Times New Roman" w:cs="Times New Roman"/>
        </w:rPr>
        <w:t xml:space="preserve">. Oxford, Stockholm: Oxford </w:t>
      </w:r>
      <w:proofErr w:type="spellStart"/>
      <w:r w:rsidRPr="003E0BE7">
        <w:rPr>
          <w:rFonts w:ascii="Times New Roman" w:hAnsi="Times New Roman" w:cs="Times New Roman"/>
        </w:rPr>
        <w:t>University</w:t>
      </w:r>
      <w:proofErr w:type="spellEnd"/>
      <w:r w:rsidRPr="003E0BE7">
        <w:rPr>
          <w:rFonts w:ascii="Times New Roman" w:hAnsi="Times New Roman" w:cs="Times New Roman"/>
        </w:rPr>
        <w:t xml:space="preserve"> </w:t>
      </w:r>
      <w:proofErr w:type="spellStart"/>
      <w:r w:rsidRPr="003E0BE7">
        <w:rPr>
          <w:rFonts w:ascii="Times New Roman" w:hAnsi="Times New Roman" w:cs="Times New Roman"/>
        </w:rPr>
        <w:t>Press</w:t>
      </w:r>
      <w:proofErr w:type="spellEnd"/>
      <w:r w:rsidRPr="003E0BE7">
        <w:rPr>
          <w:rFonts w:ascii="Times New Roman" w:hAnsi="Times New Roman" w:cs="Times New Roman"/>
        </w:rPr>
        <w:t>.</w:t>
      </w:r>
    </w:p>
    <w:p w14:paraId="605B1BAE" w14:textId="77777777" w:rsidR="00C34F49" w:rsidRPr="003E0BE7" w:rsidRDefault="00C34F49" w:rsidP="00C34F49">
      <w:pPr>
        <w:widowControl w:val="0"/>
        <w:autoSpaceDE w:val="0"/>
        <w:autoSpaceDN w:val="0"/>
        <w:adjustRightInd w:val="0"/>
        <w:spacing w:after="0"/>
        <w:ind w:firstLine="284"/>
        <w:jc w:val="both"/>
        <w:rPr>
          <w:rFonts w:ascii="Times New Roman" w:hAnsi="Times New Roman" w:cs="Times New Roman"/>
        </w:rPr>
      </w:pPr>
      <w:r w:rsidRPr="003E0BE7">
        <w:rPr>
          <w:rFonts w:ascii="Times New Roman" w:hAnsi="Times New Roman" w:cs="Times New Roman"/>
        </w:rPr>
        <w:t>Smith, R. (2010). Sécurité internationale et crise économique internationale. In J. Fontanel (Ed.), Economie politique de la sécurité internationale. Paris: Collection Librairie des Humanités, L’Harmattan.</w:t>
      </w:r>
    </w:p>
    <w:p w14:paraId="2241CF15" w14:textId="77777777" w:rsidR="00050A77" w:rsidRPr="003E0BE7" w:rsidRDefault="00C34F49" w:rsidP="00050A77">
      <w:pPr>
        <w:widowControl w:val="0"/>
        <w:autoSpaceDE w:val="0"/>
        <w:autoSpaceDN w:val="0"/>
        <w:adjustRightInd w:val="0"/>
        <w:spacing w:after="0"/>
        <w:ind w:firstLine="284"/>
        <w:jc w:val="both"/>
        <w:rPr>
          <w:rFonts w:ascii="Times New Roman" w:hAnsi="Times New Roman" w:cs="Times New Roman"/>
        </w:rPr>
      </w:pPr>
      <w:r w:rsidRPr="003E0BE7">
        <w:rPr>
          <w:rFonts w:ascii="Times New Roman" w:hAnsi="Times New Roman" w:cs="Times New Roman"/>
        </w:rPr>
        <w:t xml:space="preserve">Smith, R., &amp; Fontanel, J. (2008). International </w:t>
      </w:r>
      <w:proofErr w:type="spellStart"/>
      <w:r w:rsidRPr="003E0BE7">
        <w:rPr>
          <w:rFonts w:ascii="Times New Roman" w:hAnsi="Times New Roman" w:cs="Times New Roman"/>
        </w:rPr>
        <w:t>security</w:t>
      </w:r>
      <w:proofErr w:type="spellEnd"/>
      <w:r w:rsidRPr="003E0BE7">
        <w:rPr>
          <w:rFonts w:ascii="Times New Roman" w:hAnsi="Times New Roman" w:cs="Times New Roman"/>
        </w:rPr>
        <w:t xml:space="preserve">, </w:t>
      </w:r>
      <w:proofErr w:type="spellStart"/>
      <w:r w:rsidRPr="003E0BE7">
        <w:rPr>
          <w:rFonts w:ascii="Times New Roman" w:hAnsi="Times New Roman" w:cs="Times New Roman"/>
        </w:rPr>
        <w:t>defence</w:t>
      </w:r>
      <w:proofErr w:type="spellEnd"/>
      <w:r w:rsidRPr="003E0BE7">
        <w:rPr>
          <w:rFonts w:ascii="Times New Roman" w:hAnsi="Times New Roman" w:cs="Times New Roman"/>
        </w:rPr>
        <w:t xml:space="preserve"> </w:t>
      </w:r>
      <w:proofErr w:type="spellStart"/>
      <w:r w:rsidRPr="003E0BE7">
        <w:rPr>
          <w:rFonts w:ascii="Times New Roman" w:hAnsi="Times New Roman" w:cs="Times New Roman"/>
        </w:rPr>
        <w:t>economics</w:t>
      </w:r>
      <w:proofErr w:type="spellEnd"/>
      <w:r w:rsidRPr="003E0BE7">
        <w:rPr>
          <w:rFonts w:ascii="Times New Roman" w:hAnsi="Times New Roman" w:cs="Times New Roman"/>
        </w:rPr>
        <w:t xml:space="preserve"> and the </w:t>
      </w:r>
      <w:proofErr w:type="spellStart"/>
      <w:r w:rsidRPr="003E0BE7">
        <w:rPr>
          <w:rFonts w:ascii="Times New Roman" w:hAnsi="Times New Roman" w:cs="Times New Roman"/>
        </w:rPr>
        <w:t>powers</w:t>
      </w:r>
      <w:proofErr w:type="spellEnd"/>
      <w:r w:rsidRPr="003E0BE7">
        <w:rPr>
          <w:rFonts w:ascii="Times New Roman" w:hAnsi="Times New Roman" w:cs="Times New Roman"/>
        </w:rPr>
        <w:t xml:space="preserve"> of nations. In Fontanel, J., &amp; Chatterji, M. (</w:t>
      </w:r>
      <w:proofErr w:type="spellStart"/>
      <w:r w:rsidRPr="003E0BE7">
        <w:rPr>
          <w:rFonts w:ascii="Times New Roman" w:hAnsi="Times New Roman" w:cs="Times New Roman"/>
        </w:rPr>
        <w:t>Eds</w:t>
      </w:r>
      <w:proofErr w:type="spellEnd"/>
      <w:r w:rsidRPr="003E0BE7">
        <w:rPr>
          <w:rFonts w:ascii="Times New Roman" w:hAnsi="Times New Roman" w:cs="Times New Roman"/>
        </w:rPr>
        <w:t xml:space="preserve">.), </w:t>
      </w:r>
      <w:proofErr w:type="spellStart"/>
      <w:r w:rsidRPr="003E0BE7">
        <w:rPr>
          <w:rFonts w:ascii="Times New Roman" w:hAnsi="Times New Roman" w:cs="Times New Roman"/>
        </w:rPr>
        <w:t>War</w:t>
      </w:r>
      <w:proofErr w:type="spellEnd"/>
      <w:r w:rsidRPr="003E0BE7">
        <w:rPr>
          <w:rFonts w:ascii="Times New Roman" w:hAnsi="Times New Roman" w:cs="Times New Roman"/>
        </w:rPr>
        <w:t xml:space="preserve">, </w:t>
      </w:r>
      <w:proofErr w:type="spellStart"/>
      <w:r w:rsidRPr="003E0BE7">
        <w:rPr>
          <w:rFonts w:ascii="Times New Roman" w:hAnsi="Times New Roman" w:cs="Times New Roman"/>
        </w:rPr>
        <w:t>peace</w:t>
      </w:r>
      <w:proofErr w:type="spellEnd"/>
      <w:r w:rsidRPr="003E0BE7">
        <w:rPr>
          <w:rFonts w:ascii="Times New Roman" w:hAnsi="Times New Roman" w:cs="Times New Roman"/>
        </w:rPr>
        <w:t xml:space="preserve"> and </w:t>
      </w:r>
      <w:proofErr w:type="spellStart"/>
      <w:r w:rsidRPr="003E0BE7">
        <w:rPr>
          <w:rFonts w:ascii="Times New Roman" w:hAnsi="Times New Roman" w:cs="Times New Roman"/>
        </w:rPr>
        <w:t>security</w:t>
      </w:r>
      <w:proofErr w:type="spellEnd"/>
      <w:r w:rsidRPr="003E0BE7">
        <w:rPr>
          <w:rFonts w:ascii="Times New Roman" w:hAnsi="Times New Roman" w:cs="Times New Roman"/>
        </w:rPr>
        <w:t xml:space="preserve">, contributions to </w:t>
      </w:r>
      <w:proofErr w:type="spellStart"/>
      <w:r w:rsidRPr="003E0BE7">
        <w:rPr>
          <w:rFonts w:ascii="Times New Roman" w:hAnsi="Times New Roman" w:cs="Times New Roman"/>
        </w:rPr>
        <w:t>conflict</w:t>
      </w:r>
      <w:proofErr w:type="spellEnd"/>
      <w:r w:rsidRPr="003E0BE7">
        <w:rPr>
          <w:rFonts w:ascii="Times New Roman" w:hAnsi="Times New Roman" w:cs="Times New Roman"/>
        </w:rPr>
        <w:t xml:space="preserve"> management, </w:t>
      </w:r>
      <w:proofErr w:type="spellStart"/>
      <w:r w:rsidRPr="003E0BE7">
        <w:rPr>
          <w:rFonts w:ascii="Times New Roman" w:hAnsi="Times New Roman" w:cs="Times New Roman"/>
        </w:rPr>
        <w:t>peace</w:t>
      </w:r>
      <w:proofErr w:type="spellEnd"/>
      <w:r w:rsidRPr="003E0BE7">
        <w:rPr>
          <w:rFonts w:ascii="Times New Roman" w:hAnsi="Times New Roman" w:cs="Times New Roman"/>
        </w:rPr>
        <w:t xml:space="preserve"> </w:t>
      </w:r>
      <w:proofErr w:type="spellStart"/>
      <w:r w:rsidRPr="003E0BE7">
        <w:rPr>
          <w:rFonts w:ascii="Times New Roman" w:hAnsi="Times New Roman" w:cs="Times New Roman"/>
        </w:rPr>
        <w:t>economics</w:t>
      </w:r>
      <w:proofErr w:type="spellEnd"/>
      <w:r w:rsidRPr="003E0BE7">
        <w:rPr>
          <w:rFonts w:ascii="Times New Roman" w:hAnsi="Times New Roman" w:cs="Times New Roman"/>
        </w:rPr>
        <w:t xml:space="preserve"> and </w:t>
      </w:r>
      <w:proofErr w:type="spellStart"/>
      <w:r w:rsidRPr="003E0BE7">
        <w:rPr>
          <w:rFonts w:ascii="Times New Roman" w:hAnsi="Times New Roman" w:cs="Times New Roman"/>
        </w:rPr>
        <w:t>development</w:t>
      </w:r>
      <w:proofErr w:type="spellEnd"/>
      <w:r w:rsidRPr="003E0BE7">
        <w:rPr>
          <w:rFonts w:ascii="Times New Roman" w:hAnsi="Times New Roman" w:cs="Times New Roman"/>
        </w:rPr>
        <w:t xml:space="preserve">. London: </w:t>
      </w:r>
      <w:proofErr w:type="spellStart"/>
      <w:r w:rsidRPr="003E0BE7">
        <w:rPr>
          <w:rFonts w:ascii="Times New Roman" w:hAnsi="Times New Roman" w:cs="Times New Roman"/>
        </w:rPr>
        <w:t>Emerald</w:t>
      </w:r>
      <w:proofErr w:type="spellEnd"/>
      <w:r w:rsidRPr="003E0BE7">
        <w:rPr>
          <w:rFonts w:ascii="Times New Roman" w:hAnsi="Times New Roman" w:cs="Times New Roman"/>
        </w:rPr>
        <w:t>.</w:t>
      </w:r>
    </w:p>
    <w:p w14:paraId="51B22F8C" w14:textId="77777777" w:rsidR="00587718" w:rsidRPr="003E0BE7" w:rsidRDefault="00050A77" w:rsidP="00587718">
      <w:pPr>
        <w:widowControl w:val="0"/>
        <w:autoSpaceDE w:val="0"/>
        <w:autoSpaceDN w:val="0"/>
        <w:adjustRightInd w:val="0"/>
        <w:spacing w:after="0"/>
        <w:ind w:firstLine="284"/>
        <w:jc w:val="both"/>
        <w:rPr>
          <w:rFonts w:ascii="Times New Roman" w:hAnsi="Times New Roman" w:cs="Times New Roman"/>
        </w:rPr>
      </w:pPr>
      <w:r w:rsidRPr="003E0BE7">
        <w:rPr>
          <w:rFonts w:ascii="Times New Roman" w:hAnsi="Times New Roman" w:cs="Times New Roman"/>
        </w:rPr>
        <w:t>Stiglitz, J. (2002), La grande désillusion, Fayard, Paris.</w:t>
      </w:r>
    </w:p>
    <w:p w14:paraId="3BD6DC4F" w14:textId="77777777" w:rsidR="00063437" w:rsidRPr="003E0BE7" w:rsidRDefault="00587718" w:rsidP="00C34F49">
      <w:pPr>
        <w:widowControl w:val="0"/>
        <w:autoSpaceDE w:val="0"/>
        <w:autoSpaceDN w:val="0"/>
        <w:adjustRightInd w:val="0"/>
        <w:spacing w:after="0"/>
        <w:ind w:firstLine="284"/>
        <w:jc w:val="both"/>
        <w:rPr>
          <w:rFonts w:ascii="Times New Roman" w:hAnsi="Times New Roman" w:cs="Times New Roman"/>
        </w:rPr>
      </w:pPr>
      <w:proofErr w:type="spellStart"/>
      <w:r w:rsidRPr="003E0BE7">
        <w:rPr>
          <w:rFonts w:ascii="Times New Roman" w:hAnsi="Times New Roman" w:cs="Times New Roman"/>
        </w:rPr>
        <w:t>St</w:t>
      </w:r>
      <w:r w:rsidR="006402A6" w:rsidRPr="003E0BE7">
        <w:rPr>
          <w:rFonts w:ascii="Times New Roman" w:hAnsi="Times New Roman" w:cs="Times New Roman"/>
        </w:rPr>
        <w:t>r</w:t>
      </w:r>
      <w:r w:rsidRPr="003E0BE7">
        <w:rPr>
          <w:rFonts w:ascii="Times New Roman" w:hAnsi="Times New Roman" w:cs="Times New Roman"/>
        </w:rPr>
        <w:t>oobants</w:t>
      </w:r>
      <w:proofErr w:type="spellEnd"/>
      <w:r w:rsidRPr="003E0BE7">
        <w:rPr>
          <w:rFonts w:ascii="Times New Roman" w:hAnsi="Times New Roman" w:cs="Times New Roman"/>
        </w:rPr>
        <w:t>, J-P. (2016), Travailleurs détachés : une réforme qui divise l’UE, Le Monde, 18 Mai, p.3.</w:t>
      </w:r>
    </w:p>
    <w:p w14:paraId="3CCEA35B" w14:textId="77777777" w:rsidR="00BA5861" w:rsidRPr="003E0BE7" w:rsidRDefault="00063437" w:rsidP="00C34F49">
      <w:pPr>
        <w:spacing w:after="0"/>
        <w:ind w:firstLine="284"/>
        <w:jc w:val="both"/>
        <w:rPr>
          <w:rFonts w:ascii="Times New Roman" w:hAnsi="Times New Roman" w:cs="Times New Roman"/>
          <w:i/>
        </w:rPr>
      </w:pPr>
      <w:proofErr w:type="spellStart"/>
      <w:r w:rsidRPr="003E0BE7">
        <w:rPr>
          <w:rFonts w:ascii="Times New Roman" w:hAnsi="Times New Roman" w:cs="Times New Roman"/>
        </w:rPr>
        <w:t>Summers</w:t>
      </w:r>
      <w:proofErr w:type="spellEnd"/>
      <w:r w:rsidRPr="003E0BE7">
        <w:rPr>
          <w:rFonts w:ascii="Times New Roman" w:hAnsi="Times New Roman" w:cs="Times New Roman"/>
        </w:rPr>
        <w:t>, L. (2015),</w:t>
      </w:r>
      <w:r w:rsidRPr="003E0BE7">
        <w:rPr>
          <w:rFonts w:ascii="Times New Roman" w:hAnsi="Times New Roman" w:cs="Times New Roman"/>
          <w:i/>
        </w:rPr>
        <w:t xml:space="preserve"> </w:t>
      </w:r>
      <w:proofErr w:type="spellStart"/>
      <w:r w:rsidRPr="003E0BE7">
        <w:rPr>
          <w:rFonts w:ascii="Times New Roman" w:hAnsi="Times New Roman" w:cs="Times New Roman"/>
        </w:rPr>
        <w:t>Low</w:t>
      </w:r>
      <w:proofErr w:type="spellEnd"/>
      <w:r w:rsidRPr="003E0BE7">
        <w:rPr>
          <w:rFonts w:ascii="Times New Roman" w:hAnsi="Times New Roman" w:cs="Times New Roman"/>
        </w:rPr>
        <w:t xml:space="preserve"> Real Rates, </w:t>
      </w:r>
      <w:proofErr w:type="spellStart"/>
      <w:r w:rsidRPr="003E0BE7">
        <w:rPr>
          <w:rFonts w:ascii="Times New Roman" w:hAnsi="Times New Roman" w:cs="Times New Roman"/>
        </w:rPr>
        <w:t>Secular</w:t>
      </w:r>
      <w:proofErr w:type="spellEnd"/>
      <w:r w:rsidRPr="003E0BE7">
        <w:rPr>
          <w:rFonts w:ascii="Times New Roman" w:hAnsi="Times New Roman" w:cs="Times New Roman"/>
        </w:rPr>
        <w:t xml:space="preserve"> Stagnation, and the Future of </w:t>
      </w:r>
      <w:proofErr w:type="spellStart"/>
      <w:r w:rsidRPr="003E0BE7">
        <w:rPr>
          <w:rFonts w:ascii="Times New Roman" w:hAnsi="Times New Roman" w:cs="Times New Roman"/>
        </w:rPr>
        <w:t>Stabilization</w:t>
      </w:r>
      <w:proofErr w:type="spellEnd"/>
      <w:r w:rsidRPr="003E0BE7">
        <w:rPr>
          <w:rFonts w:ascii="Times New Roman" w:hAnsi="Times New Roman" w:cs="Times New Roman"/>
        </w:rPr>
        <w:t xml:space="preserve"> </w:t>
      </w:r>
      <w:proofErr w:type="spellStart"/>
      <w:r w:rsidRPr="003E0BE7">
        <w:rPr>
          <w:rFonts w:ascii="Times New Roman" w:hAnsi="Times New Roman" w:cs="Times New Roman"/>
        </w:rPr>
        <w:t>Policies</w:t>
      </w:r>
      <w:proofErr w:type="spellEnd"/>
      <w:r w:rsidRPr="003E0BE7">
        <w:rPr>
          <w:rFonts w:ascii="Times New Roman" w:hAnsi="Times New Roman" w:cs="Times New Roman"/>
          <w:i/>
        </w:rPr>
        <w:t xml:space="preserve">, </w:t>
      </w:r>
      <w:r w:rsidRPr="003E0BE7">
        <w:rPr>
          <w:rFonts w:ascii="Times New Roman" w:hAnsi="Times New Roman" w:cs="Times New Roman"/>
        </w:rPr>
        <w:t xml:space="preserve">Blog Larry </w:t>
      </w:r>
      <w:proofErr w:type="spellStart"/>
      <w:r w:rsidRPr="003E0BE7">
        <w:rPr>
          <w:rFonts w:ascii="Times New Roman" w:hAnsi="Times New Roman" w:cs="Times New Roman"/>
        </w:rPr>
        <w:t>Summers</w:t>
      </w:r>
      <w:proofErr w:type="spellEnd"/>
      <w:r w:rsidRPr="003E0BE7">
        <w:rPr>
          <w:rFonts w:ascii="Times New Roman" w:hAnsi="Times New Roman" w:cs="Times New Roman"/>
        </w:rPr>
        <w:t xml:space="preserve"> – </w:t>
      </w:r>
      <w:proofErr w:type="spellStart"/>
      <w:r w:rsidRPr="003E0BE7">
        <w:rPr>
          <w:rFonts w:ascii="Times New Roman" w:hAnsi="Times New Roman" w:cs="Times New Roman"/>
        </w:rPr>
        <w:t>November</w:t>
      </w:r>
      <w:proofErr w:type="spellEnd"/>
      <w:r w:rsidRPr="003E0BE7">
        <w:rPr>
          <w:rFonts w:ascii="Times New Roman" w:hAnsi="Times New Roman" w:cs="Times New Roman"/>
        </w:rPr>
        <w:t xml:space="preserve"> 20, </w:t>
      </w:r>
      <w:hyperlink r:id="rId35" w:history="1">
        <w:r w:rsidRPr="003E0BE7">
          <w:rPr>
            <w:rStyle w:val="Lienhypertexte"/>
            <w:rFonts w:ascii="Times New Roman" w:hAnsi="Times New Roman" w:cs="Times New Roman"/>
            <w:color w:val="auto"/>
            <w:u w:val="none"/>
          </w:rPr>
          <w:t>http://larrysummers.com/wp-content/uploads/2015/12/LarrySummers-Central-Bank-of-Chile.pdf</w:t>
        </w:r>
      </w:hyperlink>
    </w:p>
    <w:p w14:paraId="5E5DC009" w14:textId="77777777" w:rsidR="00C34F49" w:rsidRPr="003E0BE7" w:rsidRDefault="00BA5861" w:rsidP="00C34F49">
      <w:pPr>
        <w:pStyle w:val="Notedebasdepage"/>
        <w:ind w:firstLine="284"/>
        <w:jc w:val="both"/>
        <w:rPr>
          <w:rFonts w:ascii="Times New Roman" w:hAnsi="Times New Roman" w:cs="Times New Roman"/>
        </w:rPr>
      </w:pPr>
      <w:proofErr w:type="spellStart"/>
      <w:r w:rsidRPr="003E0BE7">
        <w:rPr>
          <w:rFonts w:ascii="Times New Roman" w:hAnsi="Times New Roman" w:cs="Times New Roman"/>
        </w:rPr>
        <w:t>Touatam</w:t>
      </w:r>
      <w:proofErr w:type="spellEnd"/>
      <w:r w:rsidRPr="003E0BE7">
        <w:rPr>
          <w:rFonts w:ascii="Times New Roman" w:hAnsi="Times New Roman" w:cs="Times New Roman"/>
        </w:rPr>
        <w:t xml:space="preserve"> </w:t>
      </w:r>
      <w:proofErr w:type="spellStart"/>
      <w:r w:rsidRPr="003E0BE7">
        <w:rPr>
          <w:rFonts w:ascii="Times New Roman" w:hAnsi="Times New Roman" w:cs="Times New Roman"/>
        </w:rPr>
        <w:t>Guendergué</w:t>
      </w:r>
      <w:proofErr w:type="spellEnd"/>
      <w:r w:rsidRPr="003E0BE7">
        <w:rPr>
          <w:rFonts w:ascii="Times New Roman" w:hAnsi="Times New Roman" w:cs="Times New Roman"/>
        </w:rPr>
        <w:t xml:space="preserve">, A., Fontanel J. (2015) La CNUCED, de l’alternative au GATT à la collaboration avec l’OMC, Annuaire Français des Relations Internationales, AFRI, Paris. </w:t>
      </w:r>
    </w:p>
    <w:p w14:paraId="4D9CFB46" w14:textId="77777777" w:rsidR="00C34F49" w:rsidRPr="003E0BE7" w:rsidRDefault="00095A82" w:rsidP="00C34F49">
      <w:pPr>
        <w:widowControl w:val="0"/>
        <w:autoSpaceDE w:val="0"/>
        <w:autoSpaceDN w:val="0"/>
        <w:adjustRightInd w:val="0"/>
        <w:spacing w:after="0"/>
        <w:ind w:firstLine="284"/>
        <w:jc w:val="both"/>
        <w:rPr>
          <w:rFonts w:ascii="Times New Roman" w:hAnsi="Times New Roman" w:cs="Times New Roman"/>
        </w:rPr>
      </w:pPr>
      <w:r w:rsidRPr="003E0BE7">
        <w:rPr>
          <w:rFonts w:ascii="Times New Roman" w:hAnsi="Times New Roman" w:cs="Times New Roman"/>
        </w:rPr>
        <w:t>UNEP</w:t>
      </w:r>
      <w:r w:rsidR="00C34F49" w:rsidRPr="003E0BE7">
        <w:rPr>
          <w:rFonts w:ascii="Times New Roman" w:hAnsi="Times New Roman" w:cs="Times New Roman"/>
        </w:rPr>
        <w:t xml:space="preserve"> (2009). Evaluation environnementale de la bande Gaza après l’escalade des hostilités </w:t>
      </w:r>
      <w:r w:rsidR="00CC4DE6" w:rsidRPr="003E0BE7">
        <w:rPr>
          <w:rFonts w:ascii="Times New Roman" w:hAnsi="Times New Roman" w:cs="Times New Roman"/>
        </w:rPr>
        <w:t>en Décembre 2008-</w:t>
      </w:r>
      <w:r w:rsidR="00C34F49" w:rsidRPr="003E0BE7">
        <w:rPr>
          <w:rFonts w:ascii="Times New Roman" w:hAnsi="Times New Roman" w:cs="Times New Roman"/>
        </w:rPr>
        <w:t>Janvier 2009, Rapport PNUE, Septembre 2009.</w:t>
      </w:r>
    </w:p>
    <w:p w14:paraId="1A609CC0" w14:textId="77777777" w:rsidR="00CA7B5D" w:rsidRPr="003E0BE7" w:rsidRDefault="00C34F49" w:rsidP="00C34F49">
      <w:pPr>
        <w:widowControl w:val="0"/>
        <w:autoSpaceDE w:val="0"/>
        <w:autoSpaceDN w:val="0"/>
        <w:adjustRightInd w:val="0"/>
        <w:spacing w:after="0"/>
        <w:ind w:firstLine="284"/>
        <w:jc w:val="both"/>
        <w:rPr>
          <w:rFonts w:ascii="Times New Roman" w:hAnsi="Times New Roman" w:cs="Times New Roman"/>
        </w:rPr>
      </w:pPr>
      <w:r w:rsidRPr="003E0BE7">
        <w:rPr>
          <w:rFonts w:ascii="Times New Roman" w:hAnsi="Times New Roman" w:cs="Times New Roman"/>
        </w:rPr>
        <w:t xml:space="preserve">United Nations </w:t>
      </w:r>
      <w:proofErr w:type="spellStart"/>
      <w:r w:rsidRPr="003E0BE7">
        <w:rPr>
          <w:rFonts w:ascii="Times New Roman" w:hAnsi="Times New Roman" w:cs="Times New Roman"/>
        </w:rPr>
        <w:t>Development</w:t>
      </w:r>
      <w:proofErr w:type="spellEnd"/>
      <w:r w:rsidRPr="003E0BE7">
        <w:rPr>
          <w:rFonts w:ascii="Times New Roman" w:hAnsi="Times New Roman" w:cs="Times New Roman"/>
        </w:rPr>
        <w:t xml:space="preserve"> Programme. (1994). </w:t>
      </w:r>
      <w:proofErr w:type="spellStart"/>
      <w:r w:rsidRPr="003E0BE7">
        <w:rPr>
          <w:rFonts w:ascii="Times New Roman" w:hAnsi="Times New Roman" w:cs="Times New Roman"/>
        </w:rPr>
        <w:t>Human</w:t>
      </w:r>
      <w:proofErr w:type="spellEnd"/>
      <w:r w:rsidRPr="003E0BE7">
        <w:rPr>
          <w:rFonts w:ascii="Times New Roman" w:hAnsi="Times New Roman" w:cs="Times New Roman"/>
        </w:rPr>
        <w:t xml:space="preserve"> </w:t>
      </w:r>
      <w:proofErr w:type="spellStart"/>
      <w:r w:rsidRPr="003E0BE7">
        <w:rPr>
          <w:rFonts w:ascii="Times New Roman" w:hAnsi="Times New Roman" w:cs="Times New Roman"/>
        </w:rPr>
        <w:t>Development</w:t>
      </w:r>
      <w:proofErr w:type="spellEnd"/>
      <w:r w:rsidRPr="003E0BE7">
        <w:rPr>
          <w:rFonts w:ascii="Times New Roman" w:hAnsi="Times New Roman" w:cs="Times New Roman"/>
        </w:rPr>
        <w:t>, Report. New York, NY: UNO.</w:t>
      </w:r>
    </w:p>
    <w:p w14:paraId="076A2FF2" w14:textId="77777777" w:rsidR="00C34F49" w:rsidRPr="003E0BE7" w:rsidRDefault="00CA7B5D" w:rsidP="00CA7B5D">
      <w:pPr>
        <w:pStyle w:val="Default"/>
        <w:spacing w:before="2" w:after="2"/>
        <w:ind w:firstLine="284"/>
        <w:jc w:val="both"/>
        <w:rPr>
          <w:rFonts w:ascii="Times New Roman" w:hAnsi="Times New Roman" w:cs="Times New Roman"/>
          <w:bCs/>
        </w:rPr>
      </w:pPr>
      <w:r w:rsidRPr="003E0BE7">
        <w:rPr>
          <w:rFonts w:ascii="Times New Roman" w:hAnsi="Times New Roman" w:cs="Times New Roman"/>
        </w:rPr>
        <w:t xml:space="preserve">U.S. </w:t>
      </w:r>
      <w:proofErr w:type="spellStart"/>
      <w:r w:rsidRPr="003E0BE7">
        <w:rPr>
          <w:rFonts w:ascii="Times New Roman" w:hAnsi="Times New Roman" w:cs="Times New Roman"/>
        </w:rPr>
        <w:t>Senate</w:t>
      </w:r>
      <w:proofErr w:type="spellEnd"/>
      <w:r w:rsidRPr="003E0BE7">
        <w:rPr>
          <w:rFonts w:ascii="Times New Roman" w:hAnsi="Times New Roman" w:cs="Times New Roman"/>
        </w:rPr>
        <w:t xml:space="preserve"> (2015), </w:t>
      </w:r>
      <w:proofErr w:type="spellStart"/>
      <w:r w:rsidRPr="003E0BE7">
        <w:rPr>
          <w:rFonts w:ascii="Times New Roman" w:hAnsi="Times New Roman" w:cs="Times New Roman"/>
        </w:rPr>
        <w:t>Hearing</w:t>
      </w:r>
      <w:proofErr w:type="spellEnd"/>
      <w:r w:rsidRPr="003E0BE7">
        <w:rPr>
          <w:rFonts w:ascii="Times New Roman" w:hAnsi="Times New Roman" w:cs="Times New Roman"/>
        </w:rPr>
        <w:t xml:space="preserve"> on </w:t>
      </w:r>
      <w:proofErr w:type="spellStart"/>
      <w:r w:rsidRPr="003E0BE7">
        <w:rPr>
          <w:rFonts w:ascii="Times New Roman" w:hAnsi="Times New Roman" w:cs="Times New Roman"/>
        </w:rPr>
        <w:t>protecting</w:t>
      </w:r>
      <w:proofErr w:type="spellEnd"/>
      <w:r w:rsidRPr="003E0BE7">
        <w:rPr>
          <w:rFonts w:ascii="Times New Roman" w:hAnsi="Times New Roman" w:cs="Times New Roman"/>
        </w:rPr>
        <w:t xml:space="preserve"> Trade Secrets : The impact of Trade secret </w:t>
      </w:r>
      <w:proofErr w:type="spellStart"/>
      <w:r w:rsidRPr="003E0BE7">
        <w:rPr>
          <w:rFonts w:ascii="Times New Roman" w:hAnsi="Times New Roman" w:cs="Times New Roman"/>
        </w:rPr>
        <w:t>theft</w:t>
      </w:r>
      <w:proofErr w:type="spellEnd"/>
      <w:r w:rsidRPr="003E0BE7">
        <w:rPr>
          <w:rFonts w:ascii="Times New Roman" w:hAnsi="Times New Roman" w:cs="Times New Roman"/>
        </w:rPr>
        <w:t xml:space="preserve"> on American </w:t>
      </w:r>
      <w:proofErr w:type="spellStart"/>
      <w:r w:rsidRPr="003E0BE7">
        <w:rPr>
          <w:rFonts w:ascii="Times New Roman" w:hAnsi="Times New Roman" w:cs="Times New Roman"/>
        </w:rPr>
        <w:t>Competitiveness</w:t>
      </w:r>
      <w:proofErr w:type="spellEnd"/>
      <w:r w:rsidRPr="003E0BE7">
        <w:rPr>
          <w:rFonts w:ascii="Times New Roman" w:hAnsi="Times New Roman" w:cs="Times New Roman"/>
        </w:rPr>
        <w:t xml:space="preserve"> and </w:t>
      </w:r>
      <w:proofErr w:type="spellStart"/>
      <w:r w:rsidRPr="003E0BE7">
        <w:rPr>
          <w:rFonts w:ascii="Times New Roman" w:hAnsi="Times New Roman" w:cs="Times New Roman"/>
        </w:rPr>
        <w:t>Potential</w:t>
      </w:r>
      <w:proofErr w:type="spellEnd"/>
      <w:r w:rsidRPr="003E0BE7">
        <w:rPr>
          <w:rFonts w:ascii="Times New Roman" w:hAnsi="Times New Roman" w:cs="Times New Roman"/>
        </w:rPr>
        <w:t xml:space="preserve"> Solutions to </w:t>
      </w:r>
      <w:proofErr w:type="spellStart"/>
      <w:r w:rsidRPr="003E0BE7">
        <w:rPr>
          <w:rFonts w:ascii="Times New Roman" w:hAnsi="Times New Roman" w:cs="Times New Roman"/>
        </w:rPr>
        <w:t>Remedy</w:t>
      </w:r>
      <w:proofErr w:type="spellEnd"/>
      <w:r w:rsidRPr="003E0BE7">
        <w:rPr>
          <w:rFonts w:ascii="Times New Roman" w:hAnsi="Times New Roman" w:cs="Times New Roman"/>
        </w:rPr>
        <w:t xml:space="preserve"> </w:t>
      </w:r>
      <w:proofErr w:type="spellStart"/>
      <w:r w:rsidRPr="003E0BE7">
        <w:rPr>
          <w:rFonts w:ascii="Times New Roman" w:hAnsi="Times New Roman" w:cs="Times New Roman"/>
        </w:rPr>
        <w:t>this</w:t>
      </w:r>
      <w:proofErr w:type="spellEnd"/>
      <w:r w:rsidRPr="003E0BE7">
        <w:rPr>
          <w:rFonts w:ascii="Times New Roman" w:hAnsi="Times New Roman" w:cs="Times New Roman"/>
        </w:rPr>
        <w:t xml:space="preserve"> </w:t>
      </w:r>
      <w:proofErr w:type="spellStart"/>
      <w:r w:rsidRPr="003E0BE7">
        <w:rPr>
          <w:rFonts w:ascii="Times New Roman" w:hAnsi="Times New Roman" w:cs="Times New Roman"/>
        </w:rPr>
        <w:t>Harm</w:t>
      </w:r>
      <w:proofErr w:type="spellEnd"/>
      <w:r w:rsidRPr="003E0BE7">
        <w:rPr>
          <w:rFonts w:ascii="Times New Roman" w:hAnsi="Times New Roman" w:cs="Times New Roman"/>
        </w:rPr>
        <w:t xml:space="preserve">,  United States </w:t>
      </w:r>
      <w:proofErr w:type="spellStart"/>
      <w:r w:rsidRPr="003E0BE7">
        <w:rPr>
          <w:rFonts w:ascii="Times New Roman" w:hAnsi="Times New Roman" w:cs="Times New Roman"/>
        </w:rPr>
        <w:t>Committee</w:t>
      </w:r>
      <w:proofErr w:type="spellEnd"/>
      <w:r w:rsidRPr="003E0BE7">
        <w:rPr>
          <w:rFonts w:ascii="Times New Roman" w:hAnsi="Times New Roman" w:cs="Times New Roman"/>
        </w:rPr>
        <w:t xml:space="preserve"> on the </w:t>
      </w:r>
      <w:proofErr w:type="spellStart"/>
      <w:r w:rsidRPr="003E0BE7">
        <w:rPr>
          <w:rFonts w:ascii="Times New Roman" w:hAnsi="Times New Roman" w:cs="Times New Roman"/>
        </w:rPr>
        <w:t>Judiciary</w:t>
      </w:r>
      <w:proofErr w:type="spellEnd"/>
      <w:r w:rsidRPr="003E0BE7">
        <w:rPr>
          <w:rFonts w:ascii="Times New Roman" w:hAnsi="Times New Roman" w:cs="Times New Roman"/>
        </w:rPr>
        <w:t xml:space="preserve">, </w:t>
      </w:r>
      <w:proofErr w:type="spellStart"/>
      <w:r w:rsidRPr="003E0BE7">
        <w:rPr>
          <w:rFonts w:ascii="Times New Roman" w:hAnsi="Times New Roman" w:cs="Times New Roman"/>
        </w:rPr>
        <w:t>December</w:t>
      </w:r>
      <w:proofErr w:type="spellEnd"/>
      <w:r w:rsidRPr="003E0BE7">
        <w:rPr>
          <w:rFonts w:ascii="Times New Roman" w:hAnsi="Times New Roman" w:cs="Times New Roman"/>
        </w:rPr>
        <w:t xml:space="preserve"> 2.</w:t>
      </w:r>
      <w:r w:rsidRPr="003E0BE7">
        <w:rPr>
          <w:rFonts w:ascii="Times New Roman" w:hAnsi="Times New Roman" w:cs="Times New Roman"/>
          <w:bCs/>
        </w:rPr>
        <w:t xml:space="preserve"> https://www.judiciary.senate.gov/imo/media/doc/12-02-15%20Pooley%20Testimony.pdf</w:t>
      </w:r>
    </w:p>
    <w:p w14:paraId="0FBE0140" w14:textId="77777777" w:rsidR="00E615BC" w:rsidRPr="003E0BE7" w:rsidRDefault="00C34F49" w:rsidP="00E615BC">
      <w:pPr>
        <w:widowControl w:val="0"/>
        <w:autoSpaceDE w:val="0"/>
        <w:autoSpaceDN w:val="0"/>
        <w:adjustRightInd w:val="0"/>
        <w:spacing w:after="0"/>
        <w:ind w:firstLine="284"/>
        <w:jc w:val="both"/>
        <w:rPr>
          <w:rFonts w:ascii="Times New Roman" w:hAnsi="Times New Roman" w:cs="Times New Roman"/>
        </w:rPr>
      </w:pPr>
      <w:proofErr w:type="spellStart"/>
      <w:r w:rsidRPr="003E0BE7">
        <w:rPr>
          <w:rFonts w:ascii="Times New Roman" w:hAnsi="Times New Roman" w:cs="Times New Roman"/>
        </w:rPr>
        <w:t>Walkenhorst</w:t>
      </w:r>
      <w:proofErr w:type="spellEnd"/>
      <w:r w:rsidRPr="003E0BE7">
        <w:rPr>
          <w:rFonts w:ascii="Times New Roman" w:hAnsi="Times New Roman" w:cs="Times New Roman"/>
        </w:rPr>
        <w:t xml:space="preserve">, P., &amp; </w:t>
      </w:r>
      <w:proofErr w:type="spellStart"/>
      <w:r w:rsidRPr="003E0BE7">
        <w:rPr>
          <w:rFonts w:ascii="Times New Roman" w:hAnsi="Times New Roman" w:cs="Times New Roman"/>
        </w:rPr>
        <w:t>Dihel</w:t>
      </w:r>
      <w:proofErr w:type="spellEnd"/>
      <w:r w:rsidRPr="003E0BE7">
        <w:rPr>
          <w:rFonts w:ascii="Times New Roman" w:hAnsi="Times New Roman" w:cs="Times New Roman"/>
        </w:rPr>
        <w:t xml:space="preserve">, N. (2004). Trade impacts of </w:t>
      </w:r>
      <w:proofErr w:type="spellStart"/>
      <w:r w:rsidRPr="003E0BE7">
        <w:rPr>
          <w:rFonts w:ascii="Times New Roman" w:hAnsi="Times New Roman" w:cs="Times New Roman"/>
        </w:rPr>
        <w:t>increased</w:t>
      </w:r>
      <w:proofErr w:type="spellEnd"/>
      <w:r w:rsidRPr="003E0BE7">
        <w:rPr>
          <w:rFonts w:ascii="Times New Roman" w:hAnsi="Times New Roman" w:cs="Times New Roman"/>
        </w:rPr>
        <w:t xml:space="preserve"> border </w:t>
      </w:r>
      <w:proofErr w:type="spellStart"/>
      <w:r w:rsidRPr="003E0BE7">
        <w:rPr>
          <w:rFonts w:ascii="Times New Roman" w:hAnsi="Times New Roman" w:cs="Times New Roman"/>
        </w:rPr>
        <w:t>security</w:t>
      </w:r>
      <w:proofErr w:type="spellEnd"/>
      <w:r w:rsidRPr="003E0BE7">
        <w:rPr>
          <w:rFonts w:ascii="Times New Roman" w:hAnsi="Times New Roman" w:cs="Times New Roman"/>
        </w:rPr>
        <w:t xml:space="preserve"> </w:t>
      </w:r>
      <w:proofErr w:type="spellStart"/>
      <w:proofErr w:type="gramStart"/>
      <w:r w:rsidRPr="003E0BE7">
        <w:rPr>
          <w:rFonts w:ascii="Times New Roman" w:hAnsi="Times New Roman" w:cs="Times New Roman"/>
        </w:rPr>
        <w:t>concerns</w:t>
      </w:r>
      <w:proofErr w:type="spellEnd"/>
      <w:r w:rsidRPr="003E0BE7">
        <w:rPr>
          <w:rFonts w:ascii="Times New Roman" w:hAnsi="Times New Roman" w:cs="Times New Roman"/>
        </w:rPr>
        <w:t>.,</w:t>
      </w:r>
      <w:proofErr w:type="gramEnd"/>
      <w:r w:rsidRPr="003E0BE7">
        <w:rPr>
          <w:rFonts w:ascii="Times New Roman" w:hAnsi="Times New Roman" w:cs="Times New Roman"/>
        </w:rPr>
        <w:t xml:space="preserve"> International Trade Journal.</w:t>
      </w:r>
    </w:p>
    <w:p w14:paraId="0742BFC8" w14:textId="77777777" w:rsidR="00E615BC" w:rsidRPr="003E0BE7" w:rsidRDefault="00E615BC" w:rsidP="00E615BC">
      <w:pPr>
        <w:widowControl w:val="0"/>
        <w:autoSpaceDE w:val="0"/>
        <w:autoSpaceDN w:val="0"/>
        <w:adjustRightInd w:val="0"/>
        <w:spacing w:after="0"/>
        <w:ind w:firstLine="284"/>
        <w:jc w:val="both"/>
        <w:rPr>
          <w:rFonts w:ascii="Times New Roman" w:hAnsi="Times New Roman" w:cs="Times New Roman"/>
        </w:rPr>
      </w:pPr>
      <w:r w:rsidRPr="003E0BE7">
        <w:rPr>
          <w:rFonts w:ascii="Times New Roman" w:hAnsi="Times New Roman" w:cs="Times New Roman"/>
        </w:rPr>
        <w:t xml:space="preserve">Walker, P.J. (2016), David </w:t>
      </w:r>
      <w:proofErr w:type="spellStart"/>
      <w:r w:rsidRPr="003E0BE7">
        <w:rPr>
          <w:rFonts w:ascii="Times New Roman" w:hAnsi="Times New Roman" w:cs="Times New Roman"/>
        </w:rPr>
        <w:t>Card</w:t>
      </w:r>
      <w:proofErr w:type="spellEnd"/>
      <w:r w:rsidRPr="003E0BE7">
        <w:rPr>
          <w:rFonts w:ascii="Times New Roman" w:hAnsi="Times New Roman" w:cs="Times New Roman"/>
        </w:rPr>
        <w:t>, pourfendeur d’idées reçues, Finances &amp; Développement, Mars, FMI, Washington.</w:t>
      </w:r>
    </w:p>
    <w:p w14:paraId="26C412BB" w14:textId="77777777" w:rsidR="00BA5861" w:rsidRPr="00C34F49" w:rsidRDefault="00BA5861" w:rsidP="00C34F49">
      <w:pPr>
        <w:widowControl w:val="0"/>
        <w:autoSpaceDE w:val="0"/>
        <w:autoSpaceDN w:val="0"/>
        <w:adjustRightInd w:val="0"/>
        <w:spacing w:after="0"/>
        <w:ind w:firstLine="284"/>
        <w:jc w:val="both"/>
        <w:rPr>
          <w:rFonts w:ascii="Times New Roman" w:hAnsi="Times New Roman" w:cs="AdvTimes"/>
          <w:sz w:val="28"/>
          <w:szCs w:val="16"/>
        </w:rPr>
      </w:pPr>
    </w:p>
    <w:p w14:paraId="4B0F56D1" w14:textId="77777777" w:rsidR="00BA5861" w:rsidRPr="00C34F49" w:rsidRDefault="00BA5861" w:rsidP="00C34F49">
      <w:pPr>
        <w:spacing w:after="0"/>
        <w:ind w:firstLine="264"/>
        <w:rPr>
          <w:rFonts w:ascii="Times New Roman" w:hAnsi="Times New Roman"/>
          <w:sz w:val="28"/>
        </w:rPr>
      </w:pPr>
    </w:p>
    <w:p w14:paraId="26826353" w14:textId="77777777" w:rsidR="009C0B45" w:rsidRPr="002D57CC" w:rsidRDefault="009C0B45" w:rsidP="004A5895">
      <w:pPr>
        <w:jc w:val="both"/>
        <w:rPr>
          <w:rFonts w:ascii="Times New Roman" w:hAnsi="Times New Roman"/>
        </w:rPr>
      </w:pPr>
    </w:p>
    <w:sectPr w:rsidR="009C0B45" w:rsidRPr="002D57CC" w:rsidSect="00C34F49">
      <w:pgSz w:w="11900" w:h="16840"/>
      <w:pgMar w:top="1417" w:right="1417" w:bottom="1417" w:left="1701"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E7BF66" w14:textId="77777777" w:rsidR="00CB0C78" w:rsidRDefault="00CB0C78">
      <w:pPr>
        <w:spacing w:after="0"/>
      </w:pPr>
      <w:r>
        <w:separator/>
      </w:r>
    </w:p>
  </w:endnote>
  <w:endnote w:type="continuationSeparator" w:id="0">
    <w:p w14:paraId="56A31677" w14:textId="77777777" w:rsidR="00CB0C78" w:rsidRDefault="00CB0C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Myriad Pro">
    <w:altName w:val="Cambria"/>
    <w:panose1 w:val="00000000000000000000"/>
    <w:charset w:val="4D"/>
    <w:family w:val="swiss"/>
    <w:notTrueType/>
    <w:pitch w:val="default"/>
    <w:sig w:usb0="00000003" w:usb1="00000000" w:usb2="00000000" w:usb3="00000000" w:csb0="00000001" w:csb1="00000000"/>
  </w:font>
  <w:font w:name="Univers LT Std 47 Cn Lt">
    <w:altName w:val="Cambria"/>
    <w:panose1 w:val="00000000000000000000"/>
    <w:charset w:val="4D"/>
    <w:family w:val="swiss"/>
    <w:notTrueType/>
    <w:pitch w:val="default"/>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 w:name="Times-Roman">
    <w:altName w:val="Times"/>
    <w:panose1 w:val="00000000000000000000"/>
    <w:charset w:val="4D"/>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Roboto">
    <w:altName w:val="Cambria"/>
    <w:panose1 w:val="00000000000000000000"/>
    <w:charset w:val="4D"/>
    <w:family w:val="roman"/>
    <w:notTrueType/>
    <w:pitch w:val="default"/>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dvTimes">
    <w:altName w:val="Cambria"/>
    <w:panose1 w:val="00000000000000000000"/>
    <w:charset w:val="4D"/>
    <w:family w:val="roman"/>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2920FF" w14:textId="77777777" w:rsidR="00CB0C78" w:rsidRDefault="00CB0C78">
      <w:pPr>
        <w:spacing w:after="0"/>
      </w:pPr>
      <w:r>
        <w:separator/>
      </w:r>
    </w:p>
  </w:footnote>
  <w:footnote w:type="continuationSeparator" w:id="0">
    <w:p w14:paraId="3A437B11" w14:textId="77777777" w:rsidR="00CB0C78" w:rsidRDefault="00CB0C78">
      <w:pPr>
        <w:spacing w:after="0"/>
      </w:pPr>
      <w:r>
        <w:continuationSeparator/>
      </w:r>
    </w:p>
  </w:footnote>
  <w:footnote w:id="1">
    <w:p w14:paraId="7AB57E9E" w14:textId="77777777" w:rsidR="00CB0C78" w:rsidRPr="008F1838" w:rsidRDefault="00CB0C78">
      <w:pPr>
        <w:pStyle w:val="Notedebasdepage"/>
        <w:rPr>
          <w:rFonts w:ascii="Times New Roman" w:hAnsi="Times New Roman"/>
          <w:sz w:val="20"/>
        </w:rPr>
      </w:pPr>
      <w:r w:rsidRPr="008F1838">
        <w:rPr>
          <w:rStyle w:val="Marquenotebasdepage"/>
          <w:rFonts w:ascii="Times New Roman" w:hAnsi="Times New Roman"/>
          <w:sz w:val="20"/>
        </w:rPr>
        <w:footnoteRef/>
      </w:r>
      <w:r w:rsidRPr="008F1838">
        <w:rPr>
          <w:rFonts w:ascii="Times New Roman" w:hAnsi="Times New Roman"/>
          <w:sz w:val="20"/>
        </w:rPr>
        <w:t xml:space="preserve"> Piketty, T. (2013), Le capital au 21</w:t>
      </w:r>
      <w:r w:rsidRPr="008F1838">
        <w:rPr>
          <w:rFonts w:ascii="Times New Roman" w:hAnsi="Times New Roman"/>
          <w:sz w:val="20"/>
          <w:vertAlign w:val="superscript"/>
        </w:rPr>
        <w:t>e</w:t>
      </w:r>
      <w:r w:rsidRPr="008F1838">
        <w:rPr>
          <w:rFonts w:ascii="Times New Roman" w:hAnsi="Times New Roman"/>
          <w:sz w:val="20"/>
        </w:rPr>
        <w:t xml:space="preserve"> siècle, Editions du Seuil, Septembre.</w:t>
      </w:r>
    </w:p>
  </w:footnote>
  <w:footnote w:id="2">
    <w:p w14:paraId="1FC77D32" w14:textId="77777777" w:rsidR="00CB0C78" w:rsidRPr="008F1838" w:rsidRDefault="00CB0C78" w:rsidP="00C408D7">
      <w:pPr>
        <w:spacing w:after="0"/>
        <w:jc w:val="both"/>
        <w:rPr>
          <w:rFonts w:ascii="Times New Roman" w:hAnsi="Times New Roman"/>
          <w:sz w:val="20"/>
        </w:rPr>
      </w:pPr>
      <w:r w:rsidRPr="008F1838">
        <w:rPr>
          <w:rStyle w:val="Marquenotebasdepage"/>
          <w:rFonts w:ascii="Times New Roman" w:hAnsi="Times New Roman"/>
          <w:sz w:val="20"/>
        </w:rPr>
        <w:footnoteRef/>
      </w:r>
      <w:r w:rsidRPr="008F1838">
        <w:rPr>
          <w:rFonts w:ascii="Times New Roman" w:hAnsi="Times New Roman"/>
          <w:sz w:val="20"/>
        </w:rPr>
        <w:t xml:space="preserve"> </w:t>
      </w:r>
      <w:proofErr w:type="spellStart"/>
      <w:r w:rsidRPr="008F1838">
        <w:rPr>
          <w:rFonts w:ascii="Times New Roman" w:hAnsi="Times New Roman"/>
          <w:sz w:val="20"/>
        </w:rPr>
        <w:t>Mariacristina</w:t>
      </w:r>
      <w:proofErr w:type="spellEnd"/>
      <w:r w:rsidRPr="008F1838">
        <w:rPr>
          <w:rFonts w:ascii="Times New Roman" w:hAnsi="Times New Roman"/>
          <w:sz w:val="20"/>
        </w:rPr>
        <w:t xml:space="preserve"> De </w:t>
      </w:r>
      <w:proofErr w:type="spellStart"/>
      <w:r w:rsidRPr="008F1838">
        <w:rPr>
          <w:rFonts w:ascii="Times New Roman" w:hAnsi="Times New Roman"/>
          <w:sz w:val="20"/>
        </w:rPr>
        <w:t>Nardi</w:t>
      </w:r>
      <w:proofErr w:type="spellEnd"/>
      <w:r w:rsidRPr="008F1838">
        <w:rPr>
          <w:rFonts w:ascii="Times New Roman" w:hAnsi="Times New Roman"/>
          <w:sz w:val="20"/>
        </w:rPr>
        <w:t>, Giulio Fella, and Fang Yang</w:t>
      </w:r>
      <w:bookmarkStart w:id="1" w:name="_Toc441827515"/>
      <w:bookmarkStart w:id="2" w:name="_Toc441827894"/>
      <w:bookmarkStart w:id="3" w:name="_Toc441828432"/>
      <w:r w:rsidRPr="008F1838">
        <w:rPr>
          <w:rFonts w:ascii="Times New Roman" w:hAnsi="Times New Roman"/>
          <w:sz w:val="20"/>
        </w:rPr>
        <w:t xml:space="preserve"> (2016), </w:t>
      </w:r>
      <w:proofErr w:type="spellStart"/>
      <w:r w:rsidRPr="008F1838">
        <w:rPr>
          <w:rFonts w:ascii="Times New Roman" w:hAnsi="Times New Roman"/>
          <w:sz w:val="20"/>
        </w:rPr>
        <w:t>Piketty’s</w:t>
      </w:r>
      <w:proofErr w:type="spellEnd"/>
      <w:r w:rsidRPr="008F1838">
        <w:rPr>
          <w:rFonts w:ascii="Times New Roman" w:hAnsi="Times New Roman"/>
          <w:sz w:val="20"/>
        </w:rPr>
        <w:t xml:space="preserve"> Book and Macro </w:t>
      </w:r>
      <w:proofErr w:type="spellStart"/>
      <w:r w:rsidRPr="008F1838">
        <w:rPr>
          <w:rFonts w:ascii="Times New Roman" w:hAnsi="Times New Roman"/>
          <w:sz w:val="20"/>
        </w:rPr>
        <w:t>Models</w:t>
      </w:r>
      <w:proofErr w:type="spellEnd"/>
      <w:r w:rsidRPr="008F1838">
        <w:rPr>
          <w:rFonts w:ascii="Times New Roman" w:hAnsi="Times New Roman"/>
          <w:sz w:val="20"/>
        </w:rPr>
        <w:t xml:space="preserve"> of </w:t>
      </w:r>
      <w:proofErr w:type="spellStart"/>
      <w:r w:rsidRPr="008F1838">
        <w:rPr>
          <w:rFonts w:ascii="Times New Roman" w:hAnsi="Times New Roman"/>
          <w:sz w:val="20"/>
        </w:rPr>
        <w:t>Wealth</w:t>
      </w:r>
      <w:proofErr w:type="spellEnd"/>
      <w:r w:rsidRPr="008F1838">
        <w:rPr>
          <w:rFonts w:ascii="Times New Roman" w:hAnsi="Times New Roman"/>
          <w:sz w:val="20"/>
        </w:rPr>
        <w:t xml:space="preserve"> </w:t>
      </w:r>
      <w:proofErr w:type="spellStart"/>
      <w:r w:rsidRPr="008F1838">
        <w:rPr>
          <w:rFonts w:ascii="Times New Roman" w:hAnsi="Times New Roman"/>
          <w:sz w:val="20"/>
        </w:rPr>
        <w:t>Inequality</w:t>
      </w:r>
      <w:bookmarkEnd w:id="1"/>
      <w:bookmarkEnd w:id="2"/>
      <w:bookmarkEnd w:id="3"/>
      <w:proofErr w:type="spellEnd"/>
      <w:r w:rsidRPr="008F1838">
        <w:rPr>
          <w:rFonts w:ascii="Times New Roman" w:hAnsi="Times New Roman"/>
          <w:sz w:val="20"/>
        </w:rPr>
        <w:t xml:space="preserve">, FRB Chicago – Fed </w:t>
      </w:r>
      <w:proofErr w:type="spellStart"/>
      <w:r w:rsidRPr="008F1838">
        <w:rPr>
          <w:rFonts w:ascii="Times New Roman" w:hAnsi="Times New Roman"/>
          <w:sz w:val="20"/>
        </w:rPr>
        <w:t>Letter</w:t>
      </w:r>
      <w:proofErr w:type="spellEnd"/>
      <w:r w:rsidRPr="008F1838">
        <w:rPr>
          <w:rFonts w:ascii="Times New Roman" w:hAnsi="Times New Roman"/>
          <w:sz w:val="20"/>
        </w:rPr>
        <w:t xml:space="preserve"> – </w:t>
      </w:r>
      <w:proofErr w:type="spellStart"/>
      <w:r w:rsidRPr="008F1838">
        <w:rPr>
          <w:rFonts w:ascii="Times New Roman" w:hAnsi="Times New Roman"/>
          <w:sz w:val="20"/>
        </w:rPr>
        <w:t>January</w:t>
      </w:r>
      <w:proofErr w:type="spellEnd"/>
      <w:r w:rsidRPr="008F1838">
        <w:rPr>
          <w:rFonts w:ascii="Times New Roman" w:hAnsi="Times New Roman"/>
          <w:sz w:val="20"/>
        </w:rPr>
        <w:t xml:space="preserve"> 2016 – 3 pages</w:t>
      </w:r>
    </w:p>
    <w:p w14:paraId="431A9C23" w14:textId="77777777" w:rsidR="00CB0C78" w:rsidRPr="008F1838" w:rsidRDefault="00CB0C78" w:rsidP="00C408D7">
      <w:pPr>
        <w:spacing w:after="0"/>
        <w:jc w:val="both"/>
        <w:rPr>
          <w:rFonts w:ascii="Times New Roman" w:hAnsi="Times New Roman"/>
          <w:sz w:val="20"/>
        </w:rPr>
      </w:pPr>
      <w:r w:rsidRPr="008F1838">
        <w:rPr>
          <w:rFonts w:ascii="Times New Roman" w:hAnsi="Times New Roman"/>
          <w:sz w:val="20"/>
        </w:rPr>
        <w:fldChar w:fldCharType="begin"/>
      </w:r>
      <w:r w:rsidRPr="008F1838">
        <w:rPr>
          <w:rFonts w:ascii="Times New Roman" w:hAnsi="Times New Roman"/>
          <w:sz w:val="20"/>
        </w:rPr>
        <w:instrText xml:space="preserve"> HYPERLINK "http://www.nber.org/papers/w21730" </w:instrText>
      </w:r>
      <w:r w:rsidRPr="008F1838">
        <w:rPr>
          <w:rFonts w:ascii="Times New Roman" w:hAnsi="Times New Roman"/>
          <w:sz w:val="20"/>
        </w:rPr>
        <w:fldChar w:fldCharType="separate"/>
      </w:r>
      <w:r w:rsidRPr="008F1838">
        <w:rPr>
          <w:rStyle w:val="Lienhypertexte"/>
          <w:rFonts w:ascii="Times New Roman" w:hAnsi="Times New Roman"/>
          <w:sz w:val="20"/>
        </w:rPr>
        <w:t>http://</w:t>
      </w:r>
      <w:r w:rsidRPr="008F1838">
        <w:rPr>
          <w:rFonts w:ascii="Times New Roman" w:hAnsi="Times New Roman"/>
          <w:sz w:val="20"/>
        </w:rPr>
        <w:t xml:space="preserve"> </w:t>
      </w:r>
      <w:hyperlink r:id="rId1" w:history="1">
        <w:r w:rsidRPr="008F1838">
          <w:rPr>
            <w:rStyle w:val="Lienhypertexte"/>
            <w:rFonts w:ascii="Times New Roman" w:hAnsi="Times New Roman"/>
            <w:sz w:val="20"/>
          </w:rPr>
          <w:t>https://www.chicagofed.org/publications/chicago-fed-letter/index</w:t>
        </w:r>
      </w:hyperlink>
    </w:p>
    <w:p w14:paraId="6EE4D4A9" w14:textId="77777777" w:rsidR="00CB0C78" w:rsidRPr="008F1838" w:rsidRDefault="00CB0C78" w:rsidP="00C408D7">
      <w:pPr>
        <w:spacing w:after="0"/>
        <w:jc w:val="both"/>
        <w:rPr>
          <w:rFonts w:ascii="Times New Roman" w:hAnsi="Times New Roman"/>
          <w:sz w:val="20"/>
        </w:rPr>
      </w:pPr>
      <w:r w:rsidRPr="008F1838">
        <w:rPr>
          <w:rStyle w:val="Lienhypertexte"/>
          <w:rFonts w:ascii="Times New Roman" w:hAnsi="Times New Roman"/>
          <w:sz w:val="20"/>
        </w:rPr>
        <w:t>www.nber.org/papers/w21730</w:t>
      </w:r>
      <w:r w:rsidRPr="008F1838">
        <w:rPr>
          <w:rFonts w:ascii="Times New Roman" w:hAnsi="Times New Roman"/>
          <w:sz w:val="20"/>
        </w:rPr>
        <w:fldChar w:fldCharType="end"/>
      </w:r>
    </w:p>
  </w:footnote>
  <w:footnote w:id="3">
    <w:p w14:paraId="5BBF5174" w14:textId="77777777" w:rsidR="00CB0C78" w:rsidRPr="008F1838" w:rsidRDefault="00CB0C78" w:rsidP="00EC537A">
      <w:pPr>
        <w:shd w:val="clear" w:color="auto" w:fill="FFFFFF"/>
        <w:spacing w:after="0"/>
        <w:jc w:val="both"/>
        <w:rPr>
          <w:rFonts w:ascii="Times New Roman" w:hAnsi="Times New Roman" w:cs="Times New Roman"/>
          <w:color w:val="000000"/>
          <w:sz w:val="20"/>
          <w:lang w:eastAsia="fr-FR"/>
        </w:rPr>
      </w:pPr>
      <w:r w:rsidRPr="008F1838">
        <w:rPr>
          <w:rStyle w:val="Marquenotebasdepage"/>
          <w:rFonts w:ascii="Times New Roman" w:hAnsi="Times New Roman"/>
          <w:sz w:val="20"/>
        </w:rPr>
        <w:footnoteRef/>
      </w:r>
      <w:r w:rsidRPr="008F1838">
        <w:rPr>
          <w:rFonts w:ascii="Times New Roman" w:hAnsi="Times New Roman"/>
          <w:sz w:val="20"/>
        </w:rPr>
        <w:t xml:space="preserve"> </w:t>
      </w:r>
      <w:r w:rsidRPr="008F1838">
        <w:rPr>
          <w:rFonts w:ascii="Times New Roman" w:hAnsi="Times New Roman" w:cs="Times New Roman"/>
          <w:color w:val="000000"/>
          <w:sz w:val="20"/>
          <w:lang w:eastAsia="fr-FR"/>
        </w:rPr>
        <w:t xml:space="preserve">En avril 2014, Matthew </w:t>
      </w:r>
      <w:proofErr w:type="spellStart"/>
      <w:r w:rsidRPr="008F1838">
        <w:rPr>
          <w:rFonts w:ascii="Times New Roman" w:hAnsi="Times New Roman" w:cs="Times New Roman"/>
          <w:color w:val="000000"/>
          <w:sz w:val="20"/>
          <w:lang w:eastAsia="fr-FR"/>
        </w:rPr>
        <w:t>Rognlie</w:t>
      </w:r>
      <w:proofErr w:type="spellEnd"/>
      <w:r w:rsidRPr="008F1838">
        <w:rPr>
          <w:rFonts w:ascii="Times New Roman" w:hAnsi="Times New Roman" w:cs="Times New Roman"/>
          <w:color w:val="000000"/>
          <w:sz w:val="20"/>
          <w:lang w:eastAsia="fr-FR"/>
        </w:rPr>
        <w:t xml:space="preserve"> publie un message sur le blog d'économie d'inspiration libérale "Marginal </w:t>
      </w:r>
      <w:proofErr w:type="spellStart"/>
      <w:r w:rsidRPr="008F1838">
        <w:rPr>
          <w:rFonts w:ascii="Times New Roman" w:hAnsi="Times New Roman" w:cs="Times New Roman"/>
          <w:color w:val="000000"/>
          <w:sz w:val="20"/>
          <w:lang w:eastAsia="fr-FR"/>
        </w:rPr>
        <w:t>Revolution</w:t>
      </w:r>
      <w:proofErr w:type="spellEnd"/>
      <w:r w:rsidRPr="008F1838">
        <w:rPr>
          <w:rFonts w:ascii="Times New Roman" w:hAnsi="Times New Roman" w:cs="Times New Roman"/>
          <w:color w:val="000000"/>
          <w:sz w:val="20"/>
          <w:lang w:eastAsia="fr-FR"/>
        </w:rPr>
        <w:t xml:space="preserve">". Il relaie ainsi l’avis de Paul </w:t>
      </w:r>
      <w:proofErr w:type="spellStart"/>
      <w:r w:rsidRPr="008F1838">
        <w:rPr>
          <w:rFonts w:ascii="Times New Roman" w:hAnsi="Times New Roman" w:cs="Times New Roman"/>
          <w:color w:val="000000"/>
          <w:sz w:val="20"/>
          <w:lang w:eastAsia="fr-FR"/>
        </w:rPr>
        <w:t>Krugman</w:t>
      </w:r>
      <w:proofErr w:type="spellEnd"/>
      <w:r w:rsidRPr="008F1838">
        <w:rPr>
          <w:rFonts w:ascii="Times New Roman" w:hAnsi="Times New Roman" w:cs="Times New Roman"/>
          <w:color w:val="000000"/>
          <w:sz w:val="20"/>
          <w:lang w:eastAsia="fr-FR"/>
        </w:rPr>
        <w:t> sur les thèses du best-seller "Le Capital au XXIe siècle".</w:t>
      </w:r>
    </w:p>
  </w:footnote>
  <w:footnote w:id="4">
    <w:p w14:paraId="55A4A4EF" w14:textId="77777777" w:rsidR="00CB0C78" w:rsidRPr="008F1838" w:rsidRDefault="00CB0C78">
      <w:pPr>
        <w:pStyle w:val="Notedebasdepage"/>
        <w:rPr>
          <w:rFonts w:ascii="Times New Roman" w:hAnsi="Times New Roman"/>
          <w:sz w:val="20"/>
        </w:rPr>
      </w:pPr>
      <w:r w:rsidRPr="008F1838">
        <w:rPr>
          <w:rStyle w:val="Marquenotebasdepage"/>
          <w:rFonts w:ascii="Times New Roman" w:hAnsi="Times New Roman"/>
          <w:sz w:val="20"/>
        </w:rPr>
        <w:footnoteRef/>
      </w:r>
      <w:r w:rsidRPr="008F1838">
        <w:rPr>
          <w:rFonts w:ascii="Times New Roman" w:hAnsi="Times New Roman"/>
          <w:sz w:val="20"/>
        </w:rPr>
        <w:t xml:space="preserve"> Fontanel, J. (1995), Organisations économiques internationales, Ed. Masson, Paris.</w:t>
      </w:r>
    </w:p>
  </w:footnote>
  <w:footnote w:id="5">
    <w:p w14:paraId="7F30B58D" w14:textId="00A784E4" w:rsidR="00CB0C78" w:rsidRPr="00AC79B9" w:rsidRDefault="00CB0C78" w:rsidP="00AC79B9">
      <w:pPr>
        <w:shd w:val="clear" w:color="auto" w:fill="FFFFFF"/>
        <w:spacing w:after="0"/>
        <w:jc w:val="both"/>
        <w:outlineLvl w:val="1"/>
        <w:rPr>
          <w:rFonts w:ascii="Times New Roman" w:hAnsi="Times New Roman"/>
          <w:color w:val="000000"/>
          <w:sz w:val="20"/>
          <w:szCs w:val="28"/>
          <w:lang w:eastAsia="fr-FR"/>
        </w:rPr>
      </w:pPr>
      <w:r w:rsidRPr="000363CC">
        <w:rPr>
          <w:rStyle w:val="Marquenotebasdepage"/>
          <w:rFonts w:ascii="Times New Roman" w:hAnsi="Times New Roman"/>
          <w:sz w:val="20"/>
        </w:rPr>
        <w:footnoteRef/>
      </w:r>
      <w:r w:rsidRPr="000363CC">
        <w:rPr>
          <w:rFonts w:ascii="Times New Roman" w:hAnsi="Times New Roman"/>
          <w:sz w:val="20"/>
        </w:rPr>
        <w:t xml:space="preserve"> Sachs, J.D., Warner, A. (1995), </w:t>
      </w:r>
      <w:proofErr w:type="spellStart"/>
      <w:r w:rsidRPr="000363CC">
        <w:rPr>
          <w:rFonts w:ascii="Times New Roman" w:hAnsi="Times New Roman"/>
          <w:sz w:val="20"/>
        </w:rPr>
        <w:t>Economic</w:t>
      </w:r>
      <w:proofErr w:type="spellEnd"/>
      <w:r w:rsidRPr="000363CC">
        <w:rPr>
          <w:rFonts w:ascii="Times New Roman" w:hAnsi="Times New Roman"/>
          <w:sz w:val="20"/>
        </w:rPr>
        <w:t xml:space="preserve"> </w:t>
      </w:r>
      <w:proofErr w:type="spellStart"/>
      <w:r w:rsidRPr="000363CC">
        <w:rPr>
          <w:rFonts w:ascii="Times New Roman" w:hAnsi="Times New Roman"/>
          <w:sz w:val="20"/>
        </w:rPr>
        <w:t>Reform</w:t>
      </w:r>
      <w:proofErr w:type="spellEnd"/>
      <w:r w:rsidRPr="000363CC">
        <w:rPr>
          <w:rFonts w:ascii="Times New Roman" w:hAnsi="Times New Roman"/>
          <w:sz w:val="20"/>
        </w:rPr>
        <w:t xml:space="preserve"> and the </w:t>
      </w:r>
      <w:proofErr w:type="spellStart"/>
      <w:r w:rsidRPr="000363CC">
        <w:rPr>
          <w:rFonts w:ascii="Times New Roman" w:hAnsi="Times New Roman"/>
          <w:sz w:val="20"/>
        </w:rPr>
        <w:t>Process</w:t>
      </w:r>
      <w:proofErr w:type="spellEnd"/>
      <w:r w:rsidRPr="000363CC">
        <w:rPr>
          <w:rFonts w:ascii="Times New Roman" w:hAnsi="Times New Roman"/>
          <w:sz w:val="20"/>
        </w:rPr>
        <w:t xml:space="preserve"> of Global </w:t>
      </w:r>
      <w:proofErr w:type="spellStart"/>
      <w:r w:rsidRPr="000363CC">
        <w:rPr>
          <w:rFonts w:ascii="Times New Roman" w:hAnsi="Times New Roman"/>
          <w:sz w:val="20"/>
        </w:rPr>
        <w:t>Integration</w:t>
      </w:r>
      <w:proofErr w:type="spellEnd"/>
      <w:r w:rsidRPr="000363CC">
        <w:rPr>
          <w:rFonts w:ascii="Times New Roman" w:hAnsi="Times New Roman"/>
          <w:sz w:val="20"/>
        </w:rPr>
        <w:t xml:space="preserve">, </w:t>
      </w:r>
      <w:r w:rsidRPr="000363CC">
        <w:rPr>
          <w:rFonts w:ascii="Times New Roman" w:hAnsi="Times New Roman"/>
          <w:bCs/>
          <w:sz w:val="20"/>
          <w:szCs w:val="23"/>
        </w:rPr>
        <w:t xml:space="preserve">http://www.brookings.edu/~/media/Projects/BPEA/19951/1995a_bpea_sachs_warner_aslund_fischer.PDF </w:t>
      </w:r>
    </w:p>
  </w:footnote>
  <w:footnote w:id="6">
    <w:p w14:paraId="0AB1D2B2" w14:textId="77777777" w:rsidR="00CB0C78" w:rsidRPr="00A1780B" w:rsidRDefault="00CB0C78" w:rsidP="00E40CAE">
      <w:pPr>
        <w:spacing w:after="0"/>
        <w:jc w:val="both"/>
        <w:rPr>
          <w:rFonts w:ascii="Times New Roman" w:hAnsi="Times New Roman"/>
          <w:color w:val="000000"/>
          <w:sz w:val="20"/>
          <w:szCs w:val="20"/>
        </w:rPr>
      </w:pPr>
      <w:r w:rsidRPr="00A1780B">
        <w:rPr>
          <w:rStyle w:val="Marquenotebasdepage"/>
          <w:sz w:val="20"/>
          <w:szCs w:val="20"/>
        </w:rPr>
        <w:footnoteRef/>
      </w:r>
      <w:r w:rsidRPr="00A1780B">
        <w:rPr>
          <w:sz w:val="20"/>
          <w:szCs w:val="20"/>
        </w:rPr>
        <w:t xml:space="preserve"> Fontanel, J, </w:t>
      </w:r>
      <w:proofErr w:type="spellStart"/>
      <w:r w:rsidRPr="00A1780B">
        <w:rPr>
          <w:sz w:val="20"/>
          <w:szCs w:val="20"/>
        </w:rPr>
        <w:t>Guilhaudis</w:t>
      </w:r>
      <w:proofErr w:type="spellEnd"/>
      <w:r w:rsidRPr="00A1780B">
        <w:rPr>
          <w:sz w:val="20"/>
          <w:szCs w:val="20"/>
        </w:rPr>
        <w:t xml:space="preserve">, J-F. (2018), Donald </w:t>
      </w:r>
      <w:proofErr w:type="spellStart"/>
      <w:r w:rsidRPr="00A1780B">
        <w:rPr>
          <w:sz w:val="20"/>
          <w:szCs w:val="20"/>
        </w:rPr>
        <w:t>Trump</w:t>
      </w:r>
      <w:proofErr w:type="spellEnd"/>
      <w:r w:rsidRPr="00A1780B">
        <w:rPr>
          <w:sz w:val="20"/>
          <w:szCs w:val="20"/>
        </w:rPr>
        <w:t xml:space="preserve">, président des Etats-Unis et la sécurité internationale : le grand perturbateur, n°6, PSEI, Paix et Sécurité Européenne et Internationale, </w:t>
      </w:r>
      <w:hyperlink r:id="rId2" w:history="1">
        <w:r w:rsidRPr="00A1780B">
          <w:rPr>
            <w:rStyle w:val="Lienhypertexte"/>
            <w:rFonts w:ascii="Times New Roman" w:hAnsi="Times New Roman"/>
            <w:sz w:val="20"/>
            <w:szCs w:val="20"/>
          </w:rPr>
          <w:t>http://revel.unice.fr/psei/</w:t>
        </w:r>
      </w:hyperlink>
    </w:p>
  </w:footnote>
  <w:footnote w:id="7">
    <w:p w14:paraId="62EC9C80" w14:textId="77777777" w:rsidR="00CB0C78" w:rsidRPr="002F421E" w:rsidRDefault="00CB0C78" w:rsidP="00553638">
      <w:pPr>
        <w:spacing w:after="0"/>
        <w:jc w:val="both"/>
        <w:rPr>
          <w:rFonts w:ascii="Times New Roman" w:hAnsi="Times New Roman"/>
          <w:i/>
          <w:sz w:val="20"/>
        </w:rPr>
      </w:pPr>
      <w:r w:rsidRPr="00095CF4">
        <w:rPr>
          <w:rStyle w:val="Marquenotebasdepage"/>
        </w:rPr>
        <w:footnoteRef/>
      </w:r>
      <w:r w:rsidRPr="00095CF4">
        <w:t xml:space="preserve"> </w:t>
      </w:r>
      <w:r w:rsidRPr="00095CF4">
        <w:rPr>
          <w:rFonts w:ascii="Times New Roman" w:hAnsi="Times New Roman"/>
          <w:sz w:val="20"/>
        </w:rPr>
        <w:t xml:space="preserve">Uri </w:t>
      </w:r>
      <w:proofErr w:type="spellStart"/>
      <w:r w:rsidRPr="00095CF4">
        <w:rPr>
          <w:rFonts w:ascii="Times New Roman" w:hAnsi="Times New Roman"/>
          <w:sz w:val="20"/>
        </w:rPr>
        <w:t>Dadush</w:t>
      </w:r>
      <w:proofErr w:type="spellEnd"/>
      <w:r w:rsidRPr="00095CF4">
        <w:rPr>
          <w:rFonts w:ascii="Times New Roman" w:hAnsi="Times New Roman"/>
          <w:sz w:val="20"/>
        </w:rPr>
        <w:t xml:space="preserve"> (2015),</w:t>
      </w:r>
      <w:r w:rsidRPr="002F421E">
        <w:rPr>
          <w:rFonts w:ascii="Times New Roman" w:hAnsi="Times New Roman"/>
          <w:i/>
          <w:sz w:val="20"/>
        </w:rPr>
        <w:t xml:space="preserve"> </w:t>
      </w:r>
      <w:r w:rsidRPr="002F421E">
        <w:rPr>
          <w:rFonts w:ascii="Times New Roman" w:hAnsi="Times New Roman"/>
          <w:sz w:val="20"/>
        </w:rPr>
        <w:t xml:space="preserve">The </w:t>
      </w:r>
      <w:proofErr w:type="spellStart"/>
      <w:r w:rsidRPr="002F421E">
        <w:rPr>
          <w:rFonts w:ascii="Times New Roman" w:hAnsi="Times New Roman"/>
          <w:sz w:val="20"/>
        </w:rPr>
        <w:t>Truth</w:t>
      </w:r>
      <w:proofErr w:type="spellEnd"/>
      <w:r w:rsidRPr="002F421E">
        <w:rPr>
          <w:rFonts w:ascii="Times New Roman" w:hAnsi="Times New Roman"/>
          <w:sz w:val="20"/>
        </w:rPr>
        <w:t xml:space="preserve"> About Trade, Carnegie </w:t>
      </w:r>
      <w:proofErr w:type="spellStart"/>
      <w:r w:rsidRPr="002F421E">
        <w:rPr>
          <w:rFonts w:ascii="Times New Roman" w:hAnsi="Times New Roman"/>
          <w:sz w:val="20"/>
        </w:rPr>
        <w:t>Endowment</w:t>
      </w:r>
      <w:proofErr w:type="spellEnd"/>
      <w:r w:rsidRPr="002F421E">
        <w:rPr>
          <w:rFonts w:ascii="Times New Roman" w:hAnsi="Times New Roman"/>
          <w:sz w:val="20"/>
        </w:rPr>
        <w:t xml:space="preserve"> for International </w:t>
      </w:r>
      <w:proofErr w:type="spellStart"/>
      <w:r w:rsidRPr="002F421E">
        <w:rPr>
          <w:rFonts w:ascii="Times New Roman" w:hAnsi="Times New Roman"/>
          <w:sz w:val="20"/>
        </w:rPr>
        <w:t>Peace</w:t>
      </w:r>
      <w:proofErr w:type="spellEnd"/>
      <w:r w:rsidRPr="002F421E">
        <w:rPr>
          <w:rFonts w:ascii="Times New Roman" w:hAnsi="Times New Roman"/>
          <w:sz w:val="20"/>
        </w:rPr>
        <w:t>/</w:t>
      </w:r>
      <w:proofErr w:type="spellStart"/>
      <w:r w:rsidRPr="002F421E">
        <w:rPr>
          <w:rFonts w:ascii="Times New Roman" w:hAnsi="Times New Roman"/>
          <w:sz w:val="20"/>
        </w:rPr>
        <w:t>Foreign</w:t>
      </w:r>
      <w:proofErr w:type="spellEnd"/>
      <w:r w:rsidRPr="002F421E">
        <w:rPr>
          <w:rFonts w:ascii="Times New Roman" w:hAnsi="Times New Roman"/>
          <w:sz w:val="20"/>
        </w:rPr>
        <w:t xml:space="preserve"> </w:t>
      </w:r>
      <w:proofErr w:type="spellStart"/>
      <w:r w:rsidRPr="002F421E">
        <w:rPr>
          <w:rFonts w:ascii="Times New Roman" w:hAnsi="Times New Roman"/>
          <w:sz w:val="20"/>
        </w:rPr>
        <w:t>Affairs</w:t>
      </w:r>
      <w:proofErr w:type="spellEnd"/>
      <w:r w:rsidRPr="002F421E">
        <w:rPr>
          <w:rFonts w:ascii="Times New Roman" w:hAnsi="Times New Roman"/>
          <w:sz w:val="20"/>
        </w:rPr>
        <w:t xml:space="preserve"> – Article - </w:t>
      </w:r>
      <w:proofErr w:type="spellStart"/>
      <w:r w:rsidRPr="002F421E">
        <w:rPr>
          <w:rStyle w:val="pubdate"/>
          <w:rFonts w:ascii="Times New Roman" w:hAnsi="Times New Roman"/>
          <w:sz w:val="20"/>
        </w:rPr>
        <w:t>November</w:t>
      </w:r>
      <w:proofErr w:type="spellEnd"/>
      <w:r w:rsidRPr="002F421E">
        <w:rPr>
          <w:rStyle w:val="pubdate"/>
          <w:rFonts w:ascii="Times New Roman" w:hAnsi="Times New Roman"/>
          <w:sz w:val="20"/>
        </w:rPr>
        <w:t xml:space="preserve"> 18, 2015</w:t>
      </w:r>
      <w:hyperlink r:id="rId3" w:history="1">
        <w:r w:rsidRPr="002F421E">
          <w:rPr>
            <w:rStyle w:val="Lienhypertexte"/>
            <w:rFonts w:ascii="Times New Roman" w:hAnsi="Times New Roman"/>
            <w:sz w:val="20"/>
          </w:rPr>
          <w:t>http://carnegieendowment.org/2015/11/18/truth-about-trade</w:t>
        </w:r>
      </w:hyperlink>
    </w:p>
  </w:footnote>
  <w:footnote w:id="8">
    <w:p w14:paraId="38B472CF" w14:textId="652E4E09" w:rsidR="00CB0C78" w:rsidRPr="00526A0D" w:rsidRDefault="00CB0C78" w:rsidP="00E8018D">
      <w:pPr>
        <w:widowControl w:val="0"/>
        <w:autoSpaceDE w:val="0"/>
        <w:autoSpaceDN w:val="0"/>
        <w:adjustRightInd w:val="0"/>
        <w:spacing w:after="0"/>
        <w:jc w:val="both"/>
        <w:rPr>
          <w:rFonts w:ascii="Times New Roman" w:hAnsi="Times New Roman" w:cs="Times New Roman"/>
          <w:color w:val="000000"/>
          <w:sz w:val="20"/>
          <w:szCs w:val="20"/>
        </w:rPr>
      </w:pPr>
      <w:r>
        <w:rPr>
          <w:rStyle w:val="Marquenotebasdepage"/>
        </w:rPr>
        <w:footnoteRef/>
      </w:r>
      <w:r>
        <w:t xml:space="preserve"> </w:t>
      </w:r>
      <w:r w:rsidRPr="003F44FB">
        <w:rPr>
          <w:sz w:val="20"/>
          <w:szCs w:val="20"/>
        </w:rPr>
        <w:t xml:space="preserve">Coulomb, F., Fontanel, J. (2011), </w:t>
      </w:r>
      <w:proofErr w:type="spellStart"/>
      <w:r w:rsidRPr="003F44FB">
        <w:rPr>
          <w:sz w:val="20"/>
          <w:szCs w:val="20"/>
        </w:rPr>
        <w:t>War</w:t>
      </w:r>
      <w:proofErr w:type="spellEnd"/>
      <w:r w:rsidRPr="003F44FB">
        <w:rPr>
          <w:sz w:val="20"/>
          <w:szCs w:val="20"/>
        </w:rPr>
        <w:t xml:space="preserve"> and </w:t>
      </w:r>
      <w:proofErr w:type="spellStart"/>
      <w:r w:rsidRPr="003F44FB">
        <w:rPr>
          <w:sz w:val="20"/>
          <w:szCs w:val="20"/>
        </w:rPr>
        <w:t>Capitalism</w:t>
      </w:r>
      <w:proofErr w:type="spellEnd"/>
      <w:r w:rsidRPr="003F44FB">
        <w:rPr>
          <w:sz w:val="20"/>
          <w:szCs w:val="20"/>
        </w:rPr>
        <w:t xml:space="preserve">, in The Marketing of </w:t>
      </w:r>
      <w:proofErr w:type="spellStart"/>
      <w:r w:rsidRPr="003F44FB">
        <w:rPr>
          <w:sz w:val="20"/>
          <w:szCs w:val="20"/>
        </w:rPr>
        <w:t>War</w:t>
      </w:r>
      <w:proofErr w:type="spellEnd"/>
      <w:r w:rsidRPr="003F44FB">
        <w:rPr>
          <w:sz w:val="20"/>
          <w:szCs w:val="20"/>
        </w:rPr>
        <w:t xml:space="preserve"> in the Age of the </w:t>
      </w:r>
      <w:proofErr w:type="spellStart"/>
      <w:r w:rsidRPr="003F44FB">
        <w:rPr>
          <w:sz w:val="20"/>
          <w:szCs w:val="20"/>
        </w:rPr>
        <w:t>Neo-Militarism</w:t>
      </w:r>
      <w:proofErr w:type="spellEnd"/>
      <w:r w:rsidRPr="003F44FB">
        <w:rPr>
          <w:sz w:val="20"/>
          <w:szCs w:val="20"/>
        </w:rPr>
        <w:t>, (</w:t>
      </w:r>
      <w:proofErr w:type="spellStart"/>
      <w:r w:rsidRPr="003F44FB">
        <w:rPr>
          <w:sz w:val="20"/>
          <w:szCs w:val="20"/>
        </w:rPr>
        <w:t>Edited</w:t>
      </w:r>
      <w:proofErr w:type="spellEnd"/>
      <w:r w:rsidRPr="003F44FB">
        <w:rPr>
          <w:sz w:val="20"/>
          <w:szCs w:val="20"/>
        </w:rPr>
        <w:t xml:space="preserve"> by K. </w:t>
      </w:r>
      <w:proofErr w:type="spellStart"/>
      <w:r w:rsidRPr="003F44FB">
        <w:rPr>
          <w:sz w:val="20"/>
          <w:szCs w:val="20"/>
        </w:rPr>
        <w:t>Gouliamos</w:t>
      </w:r>
      <w:proofErr w:type="spellEnd"/>
      <w:r w:rsidRPr="003F44FB">
        <w:rPr>
          <w:sz w:val="20"/>
          <w:szCs w:val="20"/>
        </w:rPr>
        <w:t xml:space="preserve"> and C. </w:t>
      </w:r>
      <w:proofErr w:type="spellStart"/>
      <w:r w:rsidRPr="003F44FB">
        <w:rPr>
          <w:sz w:val="20"/>
          <w:szCs w:val="20"/>
        </w:rPr>
        <w:t>Kassimeris</w:t>
      </w:r>
      <w:proofErr w:type="spellEnd"/>
      <w:r w:rsidRPr="003F44FB">
        <w:rPr>
          <w:sz w:val="20"/>
          <w:szCs w:val="20"/>
        </w:rPr>
        <w:t xml:space="preserve">), </w:t>
      </w:r>
      <w:proofErr w:type="spellStart"/>
      <w:r w:rsidRPr="003F44FB">
        <w:rPr>
          <w:sz w:val="20"/>
          <w:szCs w:val="20"/>
        </w:rPr>
        <w:t>Routlege</w:t>
      </w:r>
      <w:proofErr w:type="spellEnd"/>
      <w:r w:rsidRPr="003F44FB">
        <w:rPr>
          <w:sz w:val="20"/>
          <w:szCs w:val="20"/>
        </w:rPr>
        <w:t xml:space="preserve"> </w:t>
      </w:r>
      <w:proofErr w:type="spellStart"/>
      <w:r w:rsidRPr="003F44FB">
        <w:rPr>
          <w:sz w:val="20"/>
          <w:szCs w:val="20"/>
        </w:rPr>
        <w:t>Advances</w:t>
      </w:r>
      <w:proofErr w:type="spellEnd"/>
      <w:r w:rsidRPr="003F44FB">
        <w:rPr>
          <w:sz w:val="20"/>
          <w:szCs w:val="20"/>
        </w:rPr>
        <w:t xml:space="preserve"> in </w:t>
      </w:r>
      <w:proofErr w:type="spellStart"/>
      <w:r w:rsidRPr="003F44FB">
        <w:rPr>
          <w:sz w:val="20"/>
          <w:szCs w:val="20"/>
        </w:rPr>
        <w:t>Sociology</w:t>
      </w:r>
      <w:proofErr w:type="spellEnd"/>
      <w:r w:rsidRPr="003F44FB">
        <w:rPr>
          <w:sz w:val="20"/>
          <w:szCs w:val="20"/>
        </w:rPr>
        <w:t>, New York, London, 2011.</w:t>
      </w:r>
      <w:r>
        <w:t xml:space="preserve"> </w:t>
      </w:r>
      <w:r w:rsidRPr="00526A0D">
        <w:rPr>
          <w:rFonts w:ascii="Times New Roman" w:hAnsi="Times New Roman" w:cs="Times New Roman"/>
          <w:color w:val="000000"/>
          <w:sz w:val="20"/>
          <w:szCs w:val="20"/>
        </w:rPr>
        <w:t>Fontanel, J.  (2010), Economie politique de la sécurité internationale, La librairie des Huma</w:t>
      </w:r>
      <w:r>
        <w:rPr>
          <w:rFonts w:ascii="Times New Roman" w:hAnsi="Times New Roman" w:cs="Times New Roman"/>
          <w:color w:val="000000"/>
          <w:sz w:val="20"/>
          <w:szCs w:val="20"/>
        </w:rPr>
        <w:t>nités, L’Harmattan, Paris. Fontanel, J. (1993), Economistes de la paix, PUG, Presses Universitaires de Grenoble, Grenoble.</w:t>
      </w:r>
    </w:p>
  </w:footnote>
  <w:footnote w:id="9">
    <w:p w14:paraId="2A3CD04A" w14:textId="77777777" w:rsidR="00CB0C78" w:rsidRPr="000C35AC" w:rsidRDefault="00CB0C78" w:rsidP="000C35AC">
      <w:pPr>
        <w:pStyle w:val="Notedebasdepage"/>
        <w:jc w:val="both"/>
        <w:rPr>
          <w:rFonts w:ascii="Times New Roman" w:hAnsi="Times New Roman"/>
          <w:sz w:val="20"/>
        </w:rPr>
      </w:pPr>
      <w:r w:rsidRPr="000C35AC">
        <w:rPr>
          <w:rStyle w:val="Marquenotebasdepage"/>
          <w:rFonts w:ascii="Times New Roman" w:hAnsi="Times New Roman"/>
          <w:sz w:val="20"/>
        </w:rPr>
        <w:footnoteRef/>
      </w:r>
      <w:r w:rsidRPr="000C35AC">
        <w:rPr>
          <w:rFonts w:ascii="Times New Roman" w:hAnsi="Times New Roman"/>
          <w:sz w:val="20"/>
        </w:rPr>
        <w:t xml:space="preserve"> Fontanel, J. (2005), La globalisation « en analyse ». </w:t>
      </w:r>
      <w:proofErr w:type="spellStart"/>
      <w:r w:rsidRPr="000C35AC">
        <w:rPr>
          <w:rFonts w:ascii="Times New Roman" w:hAnsi="Times New Roman"/>
          <w:sz w:val="20"/>
        </w:rPr>
        <w:t>Géoéconomie</w:t>
      </w:r>
      <w:proofErr w:type="spellEnd"/>
      <w:r w:rsidRPr="000C35AC">
        <w:rPr>
          <w:rFonts w:ascii="Times New Roman" w:hAnsi="Times New Roman"/>
          <w:sz w:val="20"/>
        </w:rPr>
        <w:t xml:space="preserve"> et stratégie des acteurs. La Librairie des Humanités, L’Harmattan, Paris.</w:t>
      </w:r>
    </w:p>
  </w:footnote>
  <w:footnote w:id="10">
    <w:p w14:paraId="7A0F6F09" w14:textId="77777777" w:rsidR="00CB0C78" w:rsidRPr="00C75491" w:rsidRDefault="00CB0C78" w:rsidP="00C75491">
      <w:pPr>
        <w:pStyle w:val="Notedebasdepage"/>
        <w:jc w:val="both"/>
        <w:rPr>
          <w:rFonts w:ascii="Times New Roman" w:hAnsi="Times New Roman"/>
          <w:sz w:val="20"/>
        </w:rPr>
      </w:pPr>
      <w:r w:rsidRPr="00C75491">
        <w:rPr>
          <w:rStyle w:val="Marquenotebasdepage"/>
          <w:rFonts w:ascii="Times New Roman" w:hAnsi="Times New Roman"/>
          <w:sz w:val="20"/>
        </w:rPr>
        <w:footnoteRef/>
      </w:r>
      <w:r w:rsidRPr="00C75491">
        <w:rPr>
          <w:rFonts w:ascii="Times New Roman" w:hAnsi="Times New Roman"/>
          <w:sz w:val="20"/>
        </w:rPr>
        <w:t xml:space="preserve"> Barre, R., Fontanel, J. (1991), Principes de politique économique, L’économie en Plus, Presses Universitaires de Grenoble, Grenoble. Fontanel, J. (2001), L’action économique de l’Etat, Coll. Pour Comprendre, L’Harmattan, Paris.</w:t>
      </w:r>
    </w:p>
  </w:footnote>
  <w:footnote w:id="11">
    <w:p w14:paraId="3D23A966" w14:textId="77777777" w:rsidR="00CB0C78" w:rsidRPr="00095A82" w:rsidRDefault="00CB0C78" w:rsidP="00095A82">
      <w:pPr>
        <w:pStyle w:val="Notedebasdepage"/>
        <w:jc w:val="both"/>
        <w:rPr>
          <w:rFonts w:ascii="Times New Roman" w:hAnsi="Times New Roman"/>
          <w:sz w:val="20"/>
        </w:rPr>
      </w:pPr>
      <w:r>
        <w:rPr>
          <w:rStyle w:val="Marquenotebasdepage"/>
        </w:rPr>
        <w:footnoteRef/>
      </w:r>
      <w:r>
        <w:t xml:space="preserve"> </w:t>
      </w:r>
      <w:r w:rsidRPr="00095A82">
        <w:rPr>
          <w:sz w:val="20"/>
        </w:rPr>
        <w:t>Fontanel, J. (1995), Organisations économiques internationales, Ma</w:t>
      </w:r>
      <w:r>
        <w:rPr>
          <w:sz w:val="20"/>
        </w:rPr>
        <w:t xml:space="preserve">sson, Paris. Fontanel, J. (2007), </w:t>
      </w:r>
      <w:r w:rsidRPr="00095A82">
        <w:rPr>
          <w:rFonts w:ascii="Times New Roman" w:hAnsi="Times New Roman"/>
          <w:sz w:val="20"/>
        </w:rPr>
        <w:t>L’intérêt de l’intégration économique, Annuaire Français des Relations In</w:t>
      </w:r>
      <w:r>
        <w:rPr>
          <w:rFonts w:ascii="Times New Roman" w:hAnsi="Times New Roman"/>
          <w:sz w:val="20"/>
        </w:rPr>
        <w:t>ternationales, AFRI, Paris</w:t>
      </w:r>
      <w:r w:rsidRPr="00095A82">
        <w:rPr>
          <w:rFonts w:ascii="Times New Roman" w:hAnsi="Times New Roman"/>
          <w:sz w:val="20"/>
        </w:rPr>
        <w:t xml:space="preserve">. </w:t>
      </w:r>
      <w:proofErr w:type="spellStart"/>
      <w:r w:rsidRPr="00095A82">
        <w:rPr>
          <w:rFonts w:ascii="Times New Roman" w:hAnsi="Times New Roman"/>
          <w:sz w:val="20"/>
        </w:rPr>
        <w:t>Touatam</w:t>
      </w:r>
      <w:proofErr w:type="spellEnd"/>
      <w:r w:rsidRPr="00095A82">
        <w:rPr>
          <w:rFonts w:ascii="Times New Roman" w:hAnsi="Times New Roman"/>
          <w:sz w:val="20"/>
        </w:rPr>
        <w:t xml:space="preserve"> </w:t>
      </w:r>
      <w:proofErr w:type="spellStart"/>
      <w:r w:rsidRPr="00095A82">
        <w:rPr>
          <w:rFonts w:ascii="Times New Roman" w:hAnsi="Times New Roman"/>
          <w:sz w:val="20"/>
        </w:rPr>
        <w:t>Guendergué</w:t>
      </w:r>
      <w:proofErr w:type="spellEnd"/>
      <w:r w:rsidRPr="00095A82">
        <w:rPr>
          <w:rFonts w:ascii="Times New Roman" w:hAnsi="Times New Roman"/>
          <w:sz w:val="20"/>
        </w:rPr>
        <w:t xml:space="preserve">, A., Fontanel J. (2015) La CNUCED, de l’alternative au GATT à la collaboration avec l’OMC, Annuaire Français des Relations Internationales, AFRI, Paris. </w:t>
      </w:r>
    </w:p>
  </w:footnote>
  <w:footnote w:id="12">
    <w:p w14:paraId="1C269515" w14:textId="77777777" w:rsidR="00CB0C78" w:rsidRPr="00CF1F58" w:rsidRDefault="00CB0C78" w:rsidP="00095A82">
      <w:pPr>
        <w:pStyle w:val="P1"/>
        <w:spacing w:line="240" w:lineRule="auto"/>
        <w:ind w:firstLine="0"/>
        <w:jc w:val="both"/>
        <w:rPr>
          <w:rFonts w:ascii="Times New Roman" w:hAnsi="Times New Roman"/>
          <w:sz w:val="20"/>
        </w:rPr>
      </w:pPr>
      <w:r w:rsidRPr="00CF1F58">
        <w:rPr>
          <w:rStyle w:val="Marquenotebasdepage"/>
          <w:rFonts w:ascii="Times New Roman" w:hAnsi="Times New Roman"/>
          <w:sz w:val="20"/>
        </w:rPr>
        <w:footnoteRef/>
      </w:r>
      <w:r w:rsidRPr="00CF1F58">
        <w:rPr>
          <w:rFonts w:ascii="Times New Roman" w:hAnsi="Times New Roman"/>
          <w:sz w:val="20"/>
        </w:rPr>
        <w:t xml:space="preserve"> Fontanel, J. (2014), Le commerce internatio</w:t>
      </w:r>
      <w:r>
        <w:rPr>
          <w:rFonts w:ascii="Times New Roman" w:hAnsi="Times New Roman"/>
          <w:sz w:val="20"/>
        </w:rPr>
        <w:t>nal est-il un facteur de paix ?</w:t>
      </w:r>
      <w:r w:rsidRPr="00CF1F58">
        <w:rPr>
          <w:rFonts w:ascii="Times New Roman" w:hAnsi="Times New Roman"/>
          <w:sz w:val="20"/>
        </w:rPr>
        <w:t xml:space="preserve"> </w:t>
      </w:r>
      <w:r w:rsidRPr="00CF1F58">
        <w:rPr>
          <w:rFonts w:ascii="Times New Roman" w:hAnsi="Times New Roman" w:cs="Arial"/>
          <w:sz w:val="20"/>
          <w:szCs w:val="28"/>
        </w:rPr>
        <w:t>Politique étrangère, janvier 2014.</w:t>
      </w:r>
    </w:p>
  </w:footnote>
  <w:footnote w:id="13">
    <w:p w14:paraId="0F32171B" w14:textId="77777777" w:rsidR="00CB0C78" w:rsidRPr="00C52AC8" w:rsidRDefault="00CB0C78" w:rsidP="00CF1F58">
      <w:pPr>
        <w:pStyle w:val="Notedebasdepage"/>
        <w:jc w:val="both"/>
        <w:rPr>
          <w:rFonts w:ascii="Times New Roman" w:hAnsi="Times New Roman"/>
          <w:sz w:val="20"/>
        </w:rPr>
      </w:pPr>
      <w:r w:rsidRPr="00C52AC8">
        <w:rPr>
          <w:rStyle w:val="Marquenotebasdepage"/>
          <w:rFonts w:ascii="Times New Roman" w:hAnsi="Times New Roman"/>
          <w:sz w:val="20"/>
        </w:rPr>
        <w:footnoteRef/>
      </w:r>
      <w:r w:rsidRPr="00C52AC8">
        <w:rPr>
          <w:rFonts w:ascii="Times New Roman" w:hAnsi="Times New Roman"/>
          <w:sz w:val="20"/>
        </w:rPr>
        <w:t xml:space="preserve"> </w:t>
      </w:r>
      <w:r w:rsidRPr="00C52AC8">
        <w:rPr>
          <w:rFonts w:ascii="Times New Roman" w:hAnsi="Times New Roman" w:cs="Arial"/>
          <w:sz w:val="20"/>
          <w:szCs w:val="26"/>
        </w:rPr>
        <w:t xml:space="preserve">La CNUCED a revendiqué la mise en place d’un système de préférence généralisé, permettant d’accorder quelques avantages aux pays les plus pauvres, les PMA, mais il y a d’importantes réticences à son application. </w:t>
      </w:r>
      <w:r w:rsidRPr="00C52AC8">
        <w:rPr>
          <w:rFonts w:ascii="Times New Roman" w:hAnsi="Times New Roman"/>
          <w:sz w:val="20"/>
        </w:rPr>
        <w:t>Fontanel, J. (1995) Organisations économiques internationales, Masson, Paris.</w:t>
      </w:r>
    </w:p>
  </w:footnote>
  <w:footnote w:id="14">
    <w:p w14:paraId="0FAD1D6F" w14:textId="77777777" w:rsidR="00CB0C78" w:rsidRPr="00CF1F58" w:rsidRDefault="00CB0C78" w:rsidP="00CF1F58">
      <w:pPr>
        <w:pStyle w:val="Notedebasdepage"/>
        <w:jc w:val="both"/>
        <w:rPr>
          <w:rFonts w:ascii="Times New Roman" w:hAnsi="Times New Roman"/>
          <w:sz w:val="20"/>
        </w:rPr>
      </w:pPr>
      <w:r w:rsidRPr="00C52AC8">
        <w:rPr>
          <w:rStyle w:val="Marquenotebasdepage"/>
          <w:rFonts w:ascii="Times New Roman" w:hAnsi="Times New Roman"/>
          <w:sz w:val="20"/>
        </w:rPr>
        <w:footnoteRef/>
      </w:r>
      <w:r w:rsidRPr="00C52AC8">
        <w:rPr>
          <w:rFonts w:ascii="Times New Roman" w:hAnsi="Times New Roman"/>
          <w:sz w:val="20"/>
        </w:rPr>
        <w:t xml:space="preserve"> </w:t>
      </w:r>
      <w:proofErr w:type="spellStart"/>
      <w:r w:rsidRPr="00C52AC8">
        <w:rPr>
          <w:rFonts w:ascii="Times New Roman" w:hAnsi="Times New Roman"/>
          <w:sz w:val="20"/>
        </w:rPr>
        <w:t>Touatam</w:t>
      </w:r>
      <w:proofErr w:type="spellEnd"/>
      <w:r w:rsidRPr="00C52AC8">
        <w:rPr>
          <w:rFonts w:ascii="Times New Roman" w:hAnsi="Times New Roman"/>
          <w:sz w:val="20"/>
        </w:rPr>
        <w:t xml:space="preserve"> </w:t>
      </w:r>
      <w:proofErr w:type="spellStart"/>
      <w:r w:rsidRPr="00C52AC8">
        <w:rPr>
          <w:rFonts w:ascii="Times New Roman" w:hAnsi="Times New Roman"/>
          <w:sz w:val="20"/>
        </w:rPr>
        <w:t>Guendergué</w:t>
      </w:r>
      <w:proofErr w:type="spellEnd"/>
      <w:r w:rsidRPr="00C52AC8">
        <w:rPr>
          <w:rFonts w:ascii="Times New Roman" w:hAnsi="Times New Roman"/>
          <w:sz w:val="20"/>
        </w:rPr>
        <w:t>, A., Fontanel J. (2015</w:t>
      </w:r>
      <w:r w:rsidRPr="00CF1F58">
        <w:rPr>
          <w:rFonts w:ascii="Times New Roman" w:hAnsi="Times New Roman"/>
          <w:sz w:val="20"/>
        </w:rPr>
        <w:t xml:space="preserve">) La CNUCED, de l’alternative au GATT à la collaboration avec l’OMC, Annuaire Français des Relations Internationales, AFRI, Paris. </w:t>
      </w:r>
    </w:p>
  </w:footnote>
  <w:footnote w:id="15">
    <w:p w14:paraId="7F4EEEC2" w14:textId="77777777" w:rsidR="00CB0C78" w:rsidRPr="00CF1F58" w:rsidRDefault="00CB0C78" w:rsidP="00CF1F58">
      <w:pPr>
        <w:pStyle w:val="Notedebasdepage"/>
        <w:jc w:val="both"/>
        <w:rPr>
          <w:rFonts w:ascii="Times New Roman" w:hAnsi="Times New Roman"/>
          <w:sz w:val="20"/>
        </w:rPr>
      </w:pPr>
      <w:r w:rsidRPr="00CF1F58">
        <w:rPr>
          <w:rStyle w:val="Marquenotebasdepage"/>
          <w:rFonts w:ascii="Times New Roman" w:hAnsi="Times New Roman"/>
          <w:sz w:val="20"/>
        </w:rPr>
        <w:footnoteRef/>
      </w:r>
      <w:r w:rsidRPr="00CF1F58">
        <w:rPr>
          <w:rFonts w:ascii="Times New Roman" w:hAnsi="Times New Roman"/>
          <w:sz w:val="20"/>
        </w:rPr>
        <w:t xml:space="preserve"> Parlement européen/Actualité (2013), Commerce international : les députés européens et nationaux demandent à l’OMC de maintenir l’approche multilatérale</w:t>
      </w:r>
    </w:p>
    <w:p w14:paraId="122A749A" w14:textId="77777777" w:rsidR="00CB0C78" w:rsidRPr="00CF1F58" w:rsidRDefault="00CB0C78" w:rsidP="00CF1F58">
      <w:pPr>
        <w:pStyle w:val="Notedebasdepage"/>
        <w:jc w:val="both"/>
        <w:rPr>
          <w:rFonts w:ascii="Times New Roman" w:hAnsi="Times New Roman" w:cs="Arial"/>
          <w:color w:val="194584"/>
          <w:sz w:val="20"/>
        </w:rPr>
      </w:pPr>
      <w:r w:rsidRPr="00CF1F58">
        <w:rPr>
          <w:rFonts w:ascii="Times New Roman" w:hAnsi="Times New Roman"/>
          <w:sz w:val="20"/>
        </w:rPr>
        <w:t>http://www.europarl.europa.eu/news/fr/newsroom/content/20131202IPR29562/html/Commerce-international-maintenir-l'approche-multilatérale</w:t>
      </w:r>
    </w:p>
  </w:footnote>
  <w:footnote w:id="16">
    <w:p w14:paraId="01C7EF9F" w14:textId="77777777" w:rsidR="00CB0C78" w:rsidRPr="00C279EE" w:rsidRDefault="00CB0C78" w:rsidP="00B525F2">
      <w:pPr>
        <w:spacing w:after="0"/>
        <w:rPr>
          <w:rFonts w:ascii="Times New Roman" w:hAnsi="Times New Roman"/>
          <w:sz w:val="20"/>
        </w:rPr>
      </w:pPr>
      <w:r w:rsidRPr="00C279EE">
        <w:rPr>
          <w:rStyle w:val="Marquenotebasdepage"/>
          <w:rFonts w:ascii="Times New Roman" w:hAnsi="Times New Roman"/>
          <w:sz w:val="20"/>
        </w:rPr>
        <w:footnoteRef/>
      </w:r>
      <w:r w:rsidRPr="00C279EE">
        <w:rPr>
          <w:rFonts w:ascii="Times New Roman" w:hAnsi="Times New Roman"/>
          <w:sz w:val="20"/>
        </w:rPr>
        <w:t xml:space="preserve"> </w:t>
      </w:r>
      <w:r>
        <w:rPr>
          <w:rFonts w:ascii="Times New Roman" w:hAnsi="Times New Roman"/>
          <w:sz w:val="20"/>
        </w:rPr>
        <w:t xml:space="preserve">Clinton, B. (2000), </w:t>
      </w:r>
      <w:hyperlink r:id="rId4" w:history="1">
        <w:r w:rsidRPr="00C279EE">
          <w:rPr>
            <w:rStyle w:val="Lienhypertexte"/>
            <w:rFonts w:ascii="Times New Roman" w:hAnsi="Times New Roman"/>
            <w:sz w:val="20"/>
            <w:szCs w:val="27"/>
          </w:rPr>
          <w:t>http://www.whitehouse.gov/WH/SOTU00/sotu-text.html</w:t>
        </w:r>
      </w:hyperlink>
      <w:r w:rsidRPr="00C279EE">
        <w:rPr>
          <w:rFonts w:ascii="Times New Roman" w:hAnsi="Times New Roman"/>
          <w:color w:val="000000"/>
          <w:sz w:val="20"/>
          <w:szCs w:val="27"/>
        </w:rPr>
        <w:t>.</w:t>
      </w:r>
      <w:r>
        <w:rPr>
          <w:rFonts w:ascii="Times New Roman" w:hAnsi="Times New Roman"/>
          <w:color w:val="000000"/>
          <w:sz w:val="20"/>
          <w:szCs w:val="27"/>
        </w:rPr>
        <w:t>, Discours sur l’Etat de la Nation.</w:t>
      </w:r>
    </w:p>
  </w:footnote>
  <w:footnote w:id="17">
    <w:p w14:paraId="6E4058A9" w14:textId="77777777" w:rsidR="00CB0C78" w:rsidRPr="004515EF" w:rsidRDefault="00CB0C78" w:rsidP="004515EF">
      <w:pPr>
        <w:spacing w:after="0"/>
        <w:jc w:val="both"/>
        <w:rPr>
          <w:rFonts w:ascii="Times New Roman" w:hAnsi="Times New Roman"/>
          <w:sz w:val="20"/>
        </w:rPr>
      </w:pPr>
      <w:r w:rsidRPr="00CA7B5D">
        <w:rPr>
          <w:rStyle w:val="Marquenotebasdepage"/>
          <w:rFonts w:ascii="Times New Roman" w:hAnsi="Times New Roman"/>
          <w:sz w:val="20"/>
        </w:rPr>
        <w:footnoteRef/>
      </w:r>
      <w:r w:rsidRPr="00CA7B5D">
        <w:rPr>
          <w:rFonts w:ascii="Times New Roman" w:hAnsi="Times New Roman"/>
          <w:sz w:val="20"/>
        </w:rPr>
        <w:t xml:space="preserve"> </w:t>
      </w:r>
      <w:bookmarkStart w:id="4" w:name="_Toc437359522"/>
      <w:bookmarkStart w:id="5" w:name="_Toc437359608"/>
      <w:bookmarkStart w:id="6" w:name="_Toc437359804"/>
      <w:bookmarkStart w:id="7" w:name="_Toc437360010"/>
      <w:proofErr w:type="spellStart"/>
      <w:r w:rsidRPr="004515EF">
        <w:rPr>
          <w:rFonts w:ascii="Times New Roman" w:hAnsi="Times New Roman"/>
          <w:sz w:val="20"/>
        </w:rPr>
        <w:t>Senate</w:t>
      </w:r>
      <w:proofErr w:type="spellEnd"/>
      <w:r w:rsidRPr="004515EF">
        <w:rPr>
          <w:rFonts w:ascii="Times New Roman" w:hAnsi="Times New Roman"/>
          <w:sz w:val="20"/>
        </w:rPr>
        <w:t xml:space="preserve"> </w:t>
      </w:r>
      <w:proofErr w:type="spellStart"/>
      <w:r w:rsidRPr="004515EF">
        <w:rPr>
          <w:rFonts w:ascii="Times New Roman" w:hAnsi="Times New Roman"/>
          <w:sz w:val="20"/>
        </w:rPr>
        <w:t>Judiciary</w:t>
      </w:r>
      <w:proofErr w:type="spellEnd"/>
      <w:r w:rsidRPr="004515EF">
        <w:rPr>
          <w:rFonts w:ascii="Times New Roman" w:hAnsi="Times New Roman"/>
          <w:sz w:val="20"/>
        </w:rPr>
        <w:t xml:space="preserve"> </w:t>
      </w:r>
      <w:proofErr w:type="spellStart"/>
      <w:r w:rsidRPr="004515EF">
        <w:rPr>
          <w:rFonts w:ascii="Times New Roman" w:hAnsi="Times New Roman"/>
          <w:sz w:val="20"/>
        </w:rPr>
        <w:t>Committee</w:t>
      </w:r>
      <w:proofErr w:type="spellEnd"/>
      <w:r w:rsidRPr="004515EF">
        <w:rPr>
          <w:rFonts w:ascii="Times New Roman" w:hAnsi="Times New Roman"/>
          <w:sz w:val="20"/>
        </w:rPr>
        <w:t xml:space="preserve"> (2015), </w:t>
      </w:r>
      <w:r w:rsidRPr="004515EF">
        <w:rPr>
          <w:rStyle w:val="Titre3Car"/>
          <w:rFonts w:eastAsiaTheme="minorHAnsi"/>
          <w:b w:val="0"/>
          <w:sz w:val="20"/>
        </w:rPr>
        <w:t>Protecting Trade Secrets</w:t>
      </w:r>
      <w:bookmarkEnd w:id="4"/>
      <w:bookmarkEnd w:id="5"/>
      <w:bookmarkEnd w:id="6"/>
      <w:bookmarkEnd w:id="7"/>
      <w:r w:rsidRPr="004515EF">
        <w:rPr>
          <w:rFonts w:ascii="Times New Roman" w:hAnsi="Times New Roman"/>
          <w:b/>
          <w:sz w:val="20"/>
        </w:rPr>
        <w:t xml:space="preserve">: </w:t>
      </w:r>
      <w:r w:rsidRPr="004515EF">
        <w:rPr>
          <w:rFonts w:ascii="Times New Roman" w:hAnsi="Times New Roman"/>
          <w:sz w:val="20"/>
        </w:rPr>
        <w:t xml:space="preserve">The Impact of Trade Secret </w:t>
      </w:r>
      <w:proofErr w:type="spellStart"/>
      <w:r w:rsidRPr="004515EF">
        <w:rPr>
          <w:rFonts w:ascii="Times New Roman" w:hAnsi="Times New Roman"/>
          <w:sz w:val="20"/>
        </w:rPr>
        <w:t>Theft</w:t>
      </w:r>
      <w:proofErr w:type="spellEnd"/>
      <w:r w:rsidRPr="004515EF">
        <w:rPr>
          <w:rFonts w:ascii="Times New Roman" w:hAnsi="Times New Roman"/>
          <w:sz w:val="20"/>
        </w:rPr>
        <w:t xml:space="preserve"> on American </w:t>
      </w:r>
      <w:proofErr w:type="spellStart"/>
      <w:r w:rsidRPr="004515EF">
        <w:rPr>
          <w:rFonts w:ascii="Times New Roman" w:hAnsi="Times New Roman"/>
          <w:sz w:val="20"/>
        </w:rPr>
        <w:t>Competitiveness</w:t>
      </w:r>
      <w:proofErr w:type="spellEnd"/>
      <w:r w:rsidRPr="004515EF">
        <w:rPr>
          <w:rFonts w:ascii="Times New Roman" w:hAnsi="Times New Roman"/>
          <w:sz w:val="20"/>
        </w:rPr>
        <w:t xml:space="preserve"> and </w:t>
      </w:r>
      <w:proofErr w:type="spellStart"/>
      <w:r w:rsidRPr="004515EF">
        <w:rPr>
          <w:rFonts w:ascii="Times New Roman" w:hAnsi="Times New Roman"/>
          <w:sz w:val="20"/>
        </w:rPr>
        <w:t>Potential</w:t>
      </w:r>
      <w:proofErr w:type="spellEnd"/>
      <w:r w:rsidRPr="004515EF">
        <w:rPr>
          <w:rFonts w:ascii="Times New Roman" w:hAnsi="Times New Roman"/>
          <w:sz w:val="20"/>
        </w:rPr>
        <w:t xml:space="preserve"> Solutions to </w:t>
      </w:r>
      <w:proofErr w:type="spellStart"/>
      <w:r w:rsidRPr="004515EF">
        <w:rPr>
          <w:rFonts w:ascii="Times New Roman" w:hAnsi="Times New Roman"/>
          <w:sz w:val="20"/>
        </w:rPr>
        <w:t>Remedy</w:t>
      </w:r>
      <w:proofErr w:type="spellEnd"/>
      <w:r w:rsidRPr="004515EF">
        <w:rPr>
          <w:rFonts w:ascii="Times New Roman" w:hAnsi="Times New Roman"/>
          <w:sz w:val="20"/>
        </w:rPr>
        <w:t xml:space="preserve"> This </w:t>
      </w:r>
      <w:proofErr w:type="spellStart"/>
      <w:r w:rsidRPr="004515EF">
        <w:rPr>
          <w:rFonts w:ascii="Times New Roman" w:hAnsi="Times New Roman"/>
          <w:sz w:val="20"/>
        </w:rPr>
        <w:t>Harm</w:t>
      </w:r>
      <w:proofErr w:type="spellEnd"/>
      <w:r w:rsidRPr="004515EF">
        <w:rPr>
          <w:rFonts w:ascii="Times New Roman" w:hAnsi="Times New Roman"/>
          <w:sz w:val="20"/>
        </w:rPr>
        <w:t xml:space="preserve">– </w:t>
      </w:r>
      <w:proofErr w:type="spellStart"/>
      <w:r w:rsidRPr="004515EF">
        <w:rPr>
          <w:rFonts w:ascii="Times New Roman" w:hAnsi="Times New Roman"/>
          <w:sz w:val="20"/>
        </w:rPr>
        <w:t>Hearing</w:t>
      </w:r>
      <w:proofErr w:type="spellEnd"/>
      <w:r w:rsidRPr="004515EF">
        <w:rPr>
          <w:rFonts w:ascii="Times New Roman" w:hAnsi="Times New Roman"/>
          <w:sz w:val="20"/>
        </w:rPr>
        <w:t xml:space="preserve"> - </w:t>
      </w:r>
      <w:proofErr w:type="spellStart"/>
      <w:r w:rsidRPr="004515EF">
        <w:rPr>
          <w:rFonts w:ascii="Times New Roman" w:hAnsi="Times New Roman"/>
          <w:sz w:val="20"/>
        </w:rPr>
        <w:t>December</w:t>
      </w:r>
      <w:proofErr w:type="spellEnd"/>
      <w:r w:rsidRPr="004515EF">
        <w:rPr>
          <w:rFonts w:ascii="Times New Roman" w:hAnsi="Times New Roman"/>
          <w:sz w:val="20"/>
        </w:rPr>
        <w:t xml:space="preserve"> 2, 2015 </w:t>
      </w:r>
      <w:hyperlink r:id="rId5" w:history="1">
        <w:r w:rsidRPr="004515EF">
          <w:rPr>
            <w:rStyle w:val="Lienhypertexte"/>
            <w:rFonts w:ascii="Times New Roman" w:hAnsi="Times New Roman"/>
            <w:sz w:val="20"/>
          </w:rPr>
          <w:t>http://www.judiciary.senate.gov/meetings/protecting-trade-secrets-the-impact-of-trade-secret-theft-on-american-competitiveness-and-potential-solutions-to-remedy-this-harm</w:t>
        </w:r>
      </w:hyperlink>
    </w:p>
  </w:footnote>
  <w:footnote w:id="18">
    <w:p w14:paraId="35964A8D" w14:textId="77777777" w:rsidR="00CB0C78" w:rsidRPr="00CA7B5D" w:rsidRDefault="00CB0C78" w:rsidP="00CA7B5D">
      <w:pPr>
        <w:pStyle w:val="Default"/>
        <w:spacing w:before="2" w:after="2"/>
        <w:jc w:val="both"/>
        <w:rPr>
          <w:rFonts w:ascii="Times New Roman" w:hAnsi="Times New Roman"/>
          <w:bCs/>
          <w:sz w:val="20"/>
          <w:szCs w:val="32"/>
        </w:rPr>
      </w:pPr>
      <w:r w:rsidRPr="00CA7B5D">
        <w:rPr>
          <w:rStyle w:val="Marquenotebasdepage"/>
          <w:rFonts w:ascii="Times New Roman" w:hAnsi="Times New Roman"/>
          <w:sz w:val="20"/>
        </w:rPr>
        <w:footnoteRef/>
      </w:r>
      <w:r w:rsidRPr="00CA7B5D">
        <w:rPr>
          <w:rFonts w:ascii="Times New Roman" w:hAnsi="Times New Roman"/>
          <w:sz w:val="20"/>
        </w:rPr>
        <w:t xml:space="preserve"> U.S. </w:t>
      </w:r>
      <w:proofErr w:type="spellStart"/>
      <w:r w:rsidRPr="00CA7B5D">
        <w:rPr>
          <w:rFonts w:ascii="Times New Roman" w:hAnsi="Times New Roman"/>
          <w:sz w:val="20"/>
        </w:rPr>
        <w:t>Senate</w:t>
      </w:r>
      <w:proofErr w:type="spellEnd"/>
      <w:r w:rsidRPr="00CA7B5D">
        <w:rPr>
          <w:rFonts w:ascii="Times New Roman" w:hAnsi="Times New Roman"/>
          <w:sz w:val="20"/>
        </w:rPr>
        <w:t xml:space="preserve"> (2015), </w:t>
      </w:r>
      <w:proofErr w:type="spellStart"/>
      <w:r w:rsidRPr="00CA7B5D">
        <w:rPr>
          <w:rFonts w:ascii="Times New Roman" w:hAnsi="Times New Roman"/>
          <w:sz w:val="20"/>
        </w:rPr>
        <w:t>Hearing</w:t>
      </w:r>
      <w:proofErr w:type="spellEnd"/>
      <w:r w:rsidRPr="00CA7B5D">
        <w:rPr>
          <w:rFonts w:ascii="Times New Roman" w:hAnsi="Times New Roman"/>
          <w:sz w:val="20"/>
        </w:rPr>
        <w:t xml:space="preserve"> on </w:t>
      </w:r>
      <w:proofErr w:type="spellStart"/>
      <w:r w:rsidRPr="00CA7B5D">
        <w:rPr>
          <w:rFonts w:ascii="Times New Roman" w:hAnsi="Times New Roman"/>
          <w:sz w:val="20"/>
        </w:rPr>
        <w:t>protecting</w:t>
      </w:r>
      <w:proofErr w:type="spellEnd"/>
      <w:r w:rsidRPr="00CA7B5D">
        <w:rPr>
          <w:rFonts w:ascii="Times New Roman" w:hAnsi="Times New Roman"/>
          <w:sz w:val="20"/>
        </w:rPr>
        <w:t xml:space="preserve"> Trade Secrets : The impact of Trade secret </w:t>
      </w:r>
      <w:proofErr w:type="spellStart"/>
      <w:r w:rsidRPr="00CA7B5D">
        <w:rPr>
          <w:rFonts w:ascii="Times New Roman" w:hAnsi="Times New Roman"/>
          <w:sz w:val="20"/>
        </w:rPr>
        <w:t>theft</w:t>
      </w:r>
      <w:proofErr w:type="spellEnd"/>
      <w:r w:rsidRPr="00CA7B5D">
        <w:rPr>
          <w:rFonts w:ascii="Times New Roman" w:hAnsi="Times New Roman"/>
          <w:sz w:val="20"/>
        </w:rPr>
        <w:t xml:space="preserve"> on American </w:t>
      </w:r>
      <w:proofErr w:type="spellStart"/>
      <w:r w:rsidRPr="00CA7B5D">
        <w:rPr>
          <w:rFonts w:ascii="Times New Roman" w:hAnsi="Times New Roman"/>
          <w:sz w:val="20"/>
        </w:rPr>
        <w:t>Competitiveness</w:t>
      </w:r>
      <w:proofErr w:type="spellEnd"/>
      <w:r w:rsidRPr="00CA7B5D">
        <w:rPr>
          <w:rFonts w:ascii="Times New Roman" w:hAnsi="Times New Roman"/>
          <w:sz w:val="20"/>
        </w:rPr>
        <w:t xml:space="preserve"> and </w:t>
      </w:r>
      <w:proofErr w:type="spellStart"/>
      <w:r w:rsidRPr="00CA7B5D">
        <w:rPr>
          <w:rFonts w:ascii="Times New Roman" w:hAnsi="Times New Roman"/>
          <w:sz w:val="20"/>
        </w:rPr>
        <w:t>Potential</w:t>
      </w:r>
      <w:proofErr w:type="spellEnd"/>
      <w:r w:rsidRPr="00CA7B5D">
        <w:rPr>
          <w:rFonts w:ascii="Times New Roman" w:hAnsi="Times New Roman"/>
          <w:sz w:val="20"/>
        </w:rPr>
        <w:t xml:space="preserve"> Solutions to </w:t>
      </w:r>
      <w:proofErr w:type="spellStart"/>
      <w:r w:rsidRPr="00CA7B5D">
        <w:rPr>
          <w:rFonts w:ascii="Times New Roman" w:hAnsi="Times New Roman"/>
          <w:sz w:val="20"/>
        </w:rPr>
        <w:t>Remedy</w:t>
      </w:r>
      <w:proofErr w:type="spellEnd"/>
      <w:r w:rsidRPr="00CA7B5D">
        <w:rPr>
          <w:rFonts w:ascii="Times New Roman" w:hAnsi="Times New Roman"/>
          <w:sz w:val="20"/>
        </w:rPr>
        <w:t xml:space="preserve"> </w:t>
      </w:r>
      <w:proofErr w:type="spellStart"/>
      <w:r w:rsidRPr="00CA7B5D">
        <w:rPr>
          <w:rFonts w:ascii="Times New Roman" w:hAnsi="Times New Roman"/>
          <w:sz w:val="20"/>
        </w:rPr>
        <w:t>this</w:t>
      </w:r>
      <w:proofErr w:type="spellEnd"/>
      <w:r w:rsidRPr="00CA7B5D">
        <w:rPr>
          <w:rFonts w:ascii="Times New Roman" w:hAnsi="Times New Roman"/>
          <w:sz w:val="20"/>
        </w:rPr>
        <w:t xml:space="preserve"> </w:t>
      </w:r>
      <w:proofErr w:type="spellStart"/>
      <w:r w:rsidRPr="00CA7B5D">
        <w:rPr>
          <w:rFonts w:ascii="Times New Roman" w:hAnsi="Times New Roman"/>
          <w:sz w:val="20"/>
        </w:rPr>
        <w:t>Harm</w:t>
      </w:r>
      <w:proofErr w:type="spellEnd"/>
      <w:r w:rsidRPr="00CA7B5D">
        <w:rPr>
          <w:rFonts w:ascii="Times New Roman" w:hAnsi="Times New Roman"/>
          <w:sz w:val="20"/>
        </w:rPr>
        <w:t xml:space="preserve">,  United States </w:t>
      </w:r>
      <w:proofErr w:type="spellStart"/>
      <w:r w:rsidRPr="00CA7B5D">
        <w:rPr>
          <w:rFonts w:ascii="Times New Roman" w:hAnsi="Times New Roman"/>
          <w:sz w:val="20"/>
        </w:rPr>
        <w:t>Committee</w:t>
      </w:r>
      <w:proofErr w:type="spellEnd"/>
      <w:r w:rsidRPr="00CA7B5D">
        <w:rPr>
          <w:rFonts w:ascii="Times New Roman" w:hAnsi="Times New Roman"/>
          <w:sz w:val="20"/>
        </w:rPr>
        <w:t xml:space="preserve"> on the </w:t>
      </w:r>
      <w:proofErr w:type="spellStart"/>
      <w:r w:rsidRPr="00CA7B5D">
        <w:rPr>
          <w:rFonts w:ascii="Times New Roman" w:hAnsi="Times New Roman"/>
          <w:sz w:val="20"/>
        </w:rPr>
        <w:t>Judiciary</w:t>
      </w:r>
      <w:proofErr w:type="spellEnd"/>
      <w:r>
        <w:rPr>
          <w:rFonts w:ascii="Times New Roman" w:hAnsi="Times New Roman"/>
          <w:sz w:val="20"/>
        </w:rPr>
        <w:t xml:space="preserve">, </w:t>
      </w:r>
      <w:proofErr w:type="spellStart"/>
      <w:r>
        <w:rPr>
          <w:rFonts w:ascii="Times New Roman" w:hAnsi="Times New Roman"/>
          <w:sz w:val="20"/>
        </w:rPr>
        <w:t>December</w:t>
      </w:r>
      <w:proofErr w:type="spellEnd"/>
      <w:r>
        <w:rPr>
          <w:rFonts w:ascii="Times New Roman" w:hAnsi="Times New Roman"/>
          <w:sz w:val="20"/>
        </w:rPr>
        <w:t xml:space="preserve"> 2.</w:t>
      </w:r>
      <w:r>
        <w:rPr>
          <w:rFonts w:ascii="Times New Roman" w:hAnsi="Times New Roman"/>
          <w:bCs/>
          <w:sz w:val="20"/>
          <w:szCs w:val="32"/>
        </w:rPr>
        <w:t xml:space="preserve"> </w:t>
      </w:r>
      <w:r w:rsidRPr="00CA7B5D">
        <w:rPr>
          <w:rFonts w:ascii="Times New Roman" w:hAnsi="Times New Roman"/>
          <w:bCs/>
          <w:sz w:val="20"/>
          <w:szCs w:val="32"/>
        </w:rPr>
        <w:t>https://www.judiciary.senate.gov/imo/media/doc/12-02-15%20Pooley%20Testimony.pdf</w:t>
      </w:r>
    </w:p>
  </w:footnote>
  <w:footnote w:id="19">
    <w:p w14:paraId="61B6D711" w14:textId="77777777" w:rsidR="00CB0C78" w:rsidRPr="004515EF" w:rsidRDefault="00CB0C78" w:rsidP="004515EF">
      <w:pPr>
        <w:pStyle w:val="Notedebasdepage"/>
        <w:ind w:right="57"/>
        <w:jc w:val="both"/>
        <w:rPr>
          <w:rFonts w:ascii="Times New Roman" w:hAnsi="Times New Roman"/>
          <w:sz w:val="20"/>
        </w:rPr>
      </w:pPr>
      <w:r w:rsidRPr="004515EF">
        <w:rPr>
          <w:rStyle w:val="Marquenotebasdepage"/>
          <w:rFonts w:ascii="Times New Roman" w:hAnsi="Times New Roman"/>
          <w:sz w:val="20"/>
        </w:rPr>
        <w:footnoteRef/>
      </w:r>
      <w:r w:rsidRPr="004515EF">
        <w:rPr>
          <w:rFonts w:ascii="Times New Roman" w:hAnsi="Times New Roman"/>
          <w:sz w:val="20"/>
        </w:rPr>
        <w:t xml:space="preserve"> </w:t>
      </w:r>
      <w:proofErr w:type="spellStart"/>
      <w:r w:rsidRPr="004515EF">
        <w:rPr>
          <w:rFonts w:ascii="Times New Roman" w:hAnsi="Times New Roman"/>
          <w:sz w:val="20"/>
        </w:rPr>
        <w:t>Rawls</w:t>
      </w:r>
      <w:proofErr w:type="spellEnd"/>
      <w:r w:rsidRPr="004515EF">
        <w:rPr>
          <w:rFonts w:ascii="Times New Roman" w:hAnsi="Times New Roman"/>
          <w:sz w:val="20"/>
        </w:rPr>
        <w:t xml:space="preserve">, J. (1997), </w:t>
      </w:r>
      <w:r w:rsidRPr="004515EF">
        <w:rPr>
          <w:rFonts w:ascii="Times New Roman" w:hAnsi="Times New Roman" w:cs="Helvetica"/>
          <w:iCs/>
          <w:color w:val="1C1C1C"/>
          <w:sz w:val="20"/>
          <w:szCs w:val="28"/>
        </w:rPr>
        <w:t xml:space="preserve">A </w:t>
      </w:r>
      <w:proofErr w:type="spellStart"/>
      <w:r w:rsidRPr="004515EF">
        <w:rPr>
          <w:rFonts w:ascii="Times New Roman" w:hAnsi="Times New Roman" w:cs="Helvetica"/>
          <w:iCs/>
          <w:color w:val="1C1C1C"/>
          <w:sz w:val="20"/>
          <w:szCs w:val="28"/>
        </w:rPr>
        <w:t>Theory</w:t>
      </w:r>
      <w:proofErr w:type="spellEnd"/>
      <w:r w:rsidRPr="004515EF">
        <w:rPr>
          <w:rFonts w:ascii="Times New Roman" w:hAnsi="Times New Roman" w:cs="Helvetica"/>
          <w:iCs/>
          <w:color w:val="1C1C1C"/>
          <w:sz w:val="20"/>
          <w:szCs w:val="28"/>
        </w:rPr>
        <w:t xml:space="preserve"> of Justice</w:t>
      </w:r>
      <w:r w:rsidRPr="004515EF">
        <w:rPr>
          <w:rFonts w:ascii="Times New Roman" w:hAnsi="Times New Roman" w:cs="Helvetica"/>
          <w:color w:val="1C1C1C"/>
          <w:sz w:val="20"/>
          <w:szCs w:val="28"/>
        </w:rPr>
        <w:t xml:space="preserve">, Harvard </w:t>
      </w:r>
      <w:proofErr w:type="spellStart"/>
      <w:r w:rsidRPr="004515EF">
        <w:rPr>
          <w:rFonts w:ascii="Times New Roman" w:hAnsi="Times New Roman" w:cs="Helvetica"/>
          <w:color w:val="1C1C1C"/>
          <w:sz w:val="20"/>
          <w:szCs w:val="28"/>
        </w:rPr>
        <w:t>University</w:t>
      </w:r>
      <w:proofErr w:type="spellEnd"/>
      <w:r w:rsidRPr="004515EF">
        <w:rPr>
          <w:rFonts w:ascii="Times New Roman" w:hAnsi="Times New Roman" w:cs="Helvetica"/>
          <w:color w:val="1C1C1C"/>
          <w:sz w:val="20"/>
          <w:szCs w:val="28"/>
        </w:rPr>
        <w:t xml:space="preserve"> </w:t>
      </w:r>
      <w:proofErr w:type="spellStart"/>
      <w:r w:rsidRPr="004515EF">
        <w:rPr>
          <w:rFonts w:ascii="Times New Roman" w:hAnsi="Times New Roman" w:cs="Helvetica"/>
          <w:color w:val="1C1C1C"/>
          <w:sz w:val="20"/>
          <w:szCs w:val="28"/>
        </w:rPr>
        <w:t>Press</w:t>
      </w:r>
      <w:proofErr w:type="spellEnd"/>
      <w:r w:rsidRPr="004515EF">
        <w:rPr>
          <w:rFonts w:ascii="Times New Roman" w:hAnsi="Times New Roman" w:cs="Helvetica"/>
          <w:color w:val="1C1C1C"/>
          <w:sz w:val="20"/>
          <w:szCs w:val="28"/>
        </w:rPr>
        <w:t>, Harvard.</w:t>
      </w:r>
    </w:p>
  </w:footnote>
  <w:footnote w:id="20">
    <w:p w14:paraId="3E658AD5" w14:textId="77777777" w:rsidR="00CB0C78" w:rsidRPr="004778D6" w:rsidRDefault="00CB0C78" w:rsidP="004778D6">
      <w:pPr>
        <w:shd w:val="clear" w:color="auto" w:fill="FFFFFF"/>
        <w:spacing w:after="0"/>
        <w:jc w:val="both"/>
        <w:rPr>
          <w:rFonts w:ascii="Times New Roman" w:hAnsi="Times New Roman" w:cs="Times New Roman"/>
          <w:color w:val="000000"/>
          <w:sz w:val="20"/>
          <w:szCs w:val="32"/>
          <w:lang w:eastAsia="fr-FR"/>
        </w:rPr>
      </w:pPr>
      <w:r>
        <w:rPr>
          <w:rStyle w:val="Marquenotebasdepage"/>
        </w:rPr>
        <w:footnoteRef/>
      </w:r>
      <w:r>
        <w:t xml:space="preserve"> </w:t>
      </w:r>
      <w:r>
        <w:rPr>
          <w:rFonts w:ascii="Times New Roman" w:hAnsi="Times New Roman" w:cs="Times New Roman"/>
          <w:color w:val="000000"/>
          <w:sz w:val="20"/>
          <w:szCs w:val="32"/>
          <w:lang w:eastAsia="fr-FR"/>
        </w:rPr>
        <w:t>Du</w:t>
      </w:r>
      <w:r w:rsidRPr="00975BC3">
        <w:rPr>
          <w:rFonts w:ascii="Times New Roman" w:hAnsi="Times New Roman" w:cs="Times New Roman"/>
          <w:color w:val="000000"/>
          <w:sz w:val="20"/>
          <w:szCs w:val="32"/>
          <w:lang w:eastAsia="fr-FR"/>
        </w:rPr>
        <w:t xml:space="preserve"> jour au lendemain, </w:t>
      </w:r>
      <w:r>
        <w:rPr>
          <w:rFonts w:ascii="Times New Roman" w:hAnsi="Times New Roman" w:cs="Times New Roman"/>
          <w:color w:val="000000"/>
          <w:sz w:val="20"/>
          <w:szCs w:val="32"/>
          <w:lang w:eastAsia="fr-FR"/>
        </w:rPr>
        <w:t xml:space="preserve">le </w:t>
      </w:r>
      <w:proofErr w:type="spellStart"/>
      <w:r w:rsidRPr="00975BC3">
        <w:rPr>
          <w:rFonts w:ascii="Times New Roman" w:hAnsi="Times New Roman" w:cs="Times New Roman"/>
          <w:color w:val="000000"/>
          <w:sz w:val="20"/>
          <w:szCs w:val="32"/>
          <w:lang w:eastAsia="fr-FR"/>
        </w:rPr>
        <w:t>Daraprim</w:t>
      </w:r>
      <w:proofErr w:type="spellEnd"/>
      <w:r w:rsidRPr="00975BC3">
        <w:rPr>
          <w:rFonts w:ascii="Times New Roman" w:hAnsi="Times New Roman" w:cs="Times New Roman"/>
          <w:color w:val="000000"/>
          <w:sz w:val="20"/>
          <w:szCs w:val="32"/>
          <w:lang w:eastAsia="fr-FR"/>
        </w:rPr>
        <w:t xml:space="preserve"> (</w:t>
      </w:r>
      <w:proofErr w:type="spellStart"/>
      <w:r w:rsidRPr="00975BC3">
        <w:rPr>
          <w:rFonts w:ascii="Times New Roman" w:hAnsi="Times New Roman" w:cs="Times New Roman"/>
          <w:color w:val="000000"/>
          <w:sz w:val="20"/>
          <w:szCs w:val="32"/>
          <w:lang w:eastAsia="fr-FR"/>
        </w:rPr>
        <w:t>Malocide</w:t>
      </w:r>
      <w:proofErr w:type="spellEnd"/>
      <w:r w:rsidRPr="00975BC3">
        <w:rPr>
          <w:rFonts w:ascii="Times New Roman" w:hAnsi="Times New Roman" w:cs="Times New Roman"/>
          <w:color w:val="000000"/>
          <w:sz w:val="20"/>
          <w:szCs w:val="32"/>
          <w:lang w:eastAsia="fr-FR"/>
        </w:rPr>
        <w:t xml:space="preserve"> en</w:t>
      </w:r>
      <w:r w:rsidRPr="00975BC3">
        <w:rPr>
          <w:rFonts w:ascii="Times New Roman" w:hAnsi="Times New Roman" w:cs="Times New Roman"/>
          <w:color w:val="000000"/>
          <w:sz w:val="20"/>
          <w:lang w:eastAsia="fr-FR"/>
        </w:rPr>
        <w:t> </w:t>
      </w:r>
      <w:hyperlink r:id="rId6" w:history="1">
        <w:r w:rsidRPr="00975BC3">
          <w:rPr>
            <w:rFonts w:ascii="Times New Roman" w:hAnsi="Times New Roman" w:cs="Times New Roman"/>
            <w:color w:val="333333"/>
            <w:sz w:val="20"/>
            <w:u w:val="single"/>
            <w:lang w:eastAsia="fr-FR"/>
          </w:rPr>
          <w:t>France</w:t>
        </w:r>
      </w:hyperlink>
      <w:r w:rsidRPr="00975BC3">
        <w:rPr>
          <w:rFonts w:ascii="Times New Roman" w:hAnsi="Times New Roman" w:cs="Times New Roman"/>
          <w:color w:val="000000"/>
          <w:sz w:val="20"/>
          <w:szCs w:val="32"/>
          <w:lang w:eastAsia="fr-FR"/>
        </w:rPr>
        <w:t>), un traitement contre la toxoplasmose, une infection parasitaire dangereuse, notamment chez les patients avec un système immunitaire déficient</w:t>
      </w:r>
      <w:r>
        <w:rPr>
          <w:rFonts w:ascii="Times New Roman" w:hAnsi="Times New Roman" w:cs="Times New Roman"/>
          <w:color w:val="000000"/>
          <w:sz w:val="20"/>
          <w:szCs w:val="32"/>
          <w:lang w:eastAsia="fr-FR"/>
        </w:rPr>
        <w:t xml:space="preserve"> est passé, sans raison évidente,</w:t>
      </w:r>
      <w:r w:rsidRPr="00975BC3">
        <w:rPr>
          <w:rFonts w:ascii="Times New Roman" w:hAnsi="Times New Roman" w:cs="Times New Roman"/>
          <w:color w:val="000000"/>
          <w:sz w:val="20"/>
          <w:szCs w:val="32"/>
          <w:lang w:eastAsia="fr-FR"/>
        </w:rPr>
        <w:t xml:space="preserve"> de 13,50 dollars la tablette à 750 dollars</w:t>
      </w:r>
      <w:r>
        <w:rPr>
          <w:rFonts w:ascii="Times New Roman" w:hAnsi="Times New Roman" w:cs="Times New Roman"/>
          <w:color w:val="000000"/>
          <w:sz w:val="20"/>
          <w:szCs w:val="32"/>
          <w:lang w:eastAsia="fr-FR"/>
        </w:rPr>
        <w:t xml:space="preserve"> plus de 5500% d’augmentation</w:t>
      </w:r>
      <w:r w:rsidRPr="00975BC3">
        <w:rPr>
          <w:rFonts w:ascii="Times New Roman" w:hAnsi="Times New Roman" w:cs="Times New Roman"/>
          <w:color w:val="000000"/>
          <w:sz w:val="20"/>
          <w:szCs w:val="32"/>
          <w:lang w:eastAsia="fr-FR"/>
        </w:rPr>
        <w:t xml:space="preserve">. </w:t>
      </w:r>
      <w:r>
        <w:rPr>
          <w:rFonts w:ascii="Times New Roman" w:hAnsi="Times New Roman" w:cs="Times New Roman"/>
          <w:color w:val="000000"/>
          <w:sz w:val="20"/>
          <w:szCs w:val="32"/>
          <w:lang w:eastAsia="fr-FR"/>
        </w:rPr>
        <w:t>Créé il y a</w:t>
      </w:r>
      <w:r w:rsidRPr="00975BC3">
        <w:rPr>
          <w:rFonts w:ascii="Times New Roman" w:hAnsi="Times New Roman" w:cs="Times New Roman"/>
          <w:color w:val="000000"/>
          <w:sz w:val="20"/>
          <w:szCs w:val="32"/>
          <w:lang w:eastAsia="fr-FR"/>
        </w:rPr>
        <w:t xml:space="preserve"> 62 ans</w:t>
      </w:r>
      <w:r>
        <w:rPr>
          <w:rFonts w:ascii="Times New Roman" w:hAnsi="Times New Roman" w:cs="Times New Roman"/>
          <w:color w:val="000000"/>
          <w:sz w:val="20"/>
          <w:szCs w:val="32"/>
          <w:lang w:eastAsia="fr-FR"/>
        </w:rPr>
        <w:t>, il</w:t>
      </w:r>
      <w:r w:rsidRPr="00975BC3">
        <w:rPr>
          <w:rFonts w:ascii="Times New Roman" w:hAnsi="Times New Roman" w:cs="Times New Roman"/>
          <w:color w:val="000000"/>
          <w:sz w:val="20"/>
          <w:szCs w:val="32"/>
          <w:lang w:eastAsia="fr-FR"/>
        </w:rPr>
        <w:t xml:space="preserve"> a été racheté en août par Turing Pharmaceuticals, une start-up </w:t>
      </w:r>
      <w:r>
        <w:rPr>
          <w:rFonts w:ascii="Times New Roman" w:hAnsi="Times New Roman" w:cs="Times New Roman"/>
          <w:color w:val="000000"/>
          <w:sz w:val="20"/>
          <w:szCs w:val="32"/>
          <w:lang w:eastAsia="fr-FR"/>
        </w:rPr>
        <w:t xml:space="preserve">dirigée par un ancien patron </w:t>
      </w:r>
      <w:r w:rsidRPr="00975BC3">
        <w:rPr>
          <w:rFonts w:ascii="Times New Roman" w:hAnsi="Times New Roman" w:cs="Times New Roman"/>
          <w:color w:val="000000"/>
          <w:sz w:val="20"/>
          <w:szCs w:val="32"/>
          <w:lang w:eastAsia="fr-FR"/>
        </w:rPr>
        <w:t>de fonds spéculatif</w:t>
      </w:r>
      <w:r>
        <w:rPr>
          <w:rFonts w:ascii="Times New Roman" w:hAnsi="Times New Roman" w:cs="Times New Roman"/>
          <w:color w:val="000000"/>
          <w:sz w:val="20"/>
          <w:szCs w:val="32"/>
          <w:lang w:eastAsia="fr-FR"/>
        </w:rPr>
        <w:t>, ce qui rend</w:t>
      </w:r>
      <w:r w:rsidRPr="00975BC3">
        <w:rPr>
          <w:rFonts w:ascii="Times New Roman" w:hAnsi="Times New Roman" w:cs="Times New Roman"/>
          <w:color w:val="000000"/>
          <w:sz w:val="20"/>
          <w:szCs w:val="32"/>
          <w:lang w:eastAsia="fr-FR"/>
        </w:rPr>
        <w:t xml:space="preserve"> le coût du traitement prohibitif pour les hôpitaux et des milliers de patients.</w:t>
      </w:r>
      <w:r>
        <w:rPr>
          <w:rFonts w:ascii="Times New Roman" w:hAnsi="Times New Roman" w:cs="Times New Roman"/>
          <w:color w:val="000000"/>
          <w:sz w:val="20"/>
          <w:szCs w:val="32"/>
          <w:lang w:eastAsia="fr-FR"/>
        </w:rPr>
        <w:t xml:space="preserve"> Pour l’entreprise, cette décision optimisait sa production.</w:t>
      </w:r>
    </w:p>
  </w:footnote>
  <w:footnote w:id="21">
    <w:p w14:paraId="588BD72F" w14:textId="77777777" w:rsidR="00CB0C78" w:rsidRPr="00EE4E26" w:rsidRDefault="00CB0C78">
      <w:pPr>
        <w:pStyle w:val="Notedebasdepage"/>
        <w:rPr>
          <w:rFonts w:ascii="Times New Roman" w:hAnsi="Times New Roman"/>
          <w:sz w:val="20"/>
        </w:rPr>
      </w:pPr>
      <w:r w:rsidRPr="00EE4E26">
        <w:rPr>
          <w:rStyle w:val="Marquenotebasdepage"/>
          <w:rFonts w:ascii="Times New Roman" w:hAnsi="Times New Roman"/>
          <w:sz w:val="20"/>
        </w:rPr>
        <w:footnoteRef/>
      </w:r>
      <w:r w:rsidRPr="00EE4E26">
        <w:rPr>
          <w:rFonts w:ascii="Times New Roman" w:hAnsi="Times New Roman"/>
          <w:sz w:val="20"/>
        </w:rPr>
        <w:t xml:space="preserve"> Ligue contre le cancer (2016), Pétition Change, 7 avril.</w:t>
      </w:r>
    </w:p>
  </w:footnote>
  <w:footnote w:id="22">
    <w:p w14:paraId="07CAFCB2" w14:textId="77777777" w:rsidR="00CB0C78" w:rsidRPr="00095CF4" w:rsidRDefault="00CB0C78" w:rsidP="00095CF4">
      <w:pPr>
        <w:spacing w:after="0"/>
        <w:rPr>
          <w:rFonts w:ascii="Times New Roman" w:hAnsi="Times New Roman"/>
          <w:sz w:val="20"/>
        </w:rPr>
      </w:pPr>
      <w:r w:rsidRPr="00C178F7">
        <w:rPr>
          <w:rStyle w:val="Marquenotebasdepage"/>
          <w:rFonts w:ascii="Times New Roman" w:hAnsi="Times New Roman"/>
          <w:sz w:val="20"/>
        </w:rPr>
        <w:footnoteRef/>
      </w:r>
      <w:r w:rsidRPr="00C178F7">
        <w:rPr>
          <w:rFonts w:ascii="Times New Roman" w:hAnsi="Times New Roman"/>
          <w:sz w:val="20"/>
        </w:rPr>
        <w:t xml:space="preserve"> </w:t>
      </w:r>
      <w:r>
        <w:rPr>
          <w:rFonts w:ascii="Times New Roman" w:hAnsi="Times New Roman"/>
          <w:sz w:val="20"/>
        </w:rPr>
        <w:t xml:space="preserve">FMI (2015), </w:t>
      </w:r>
      <w:r w:rsidRPr="00C178F7">
        <w:rPr>
          <w:rFonts w:ascii="Times New Roman" w:hAnsi="Times New Roman"/>
          <w:sz w:val="20"/>
        </w:rPr>
        <w:t>Hélène Rey, Agent provocateur 2015, Finances et Développement, Juin.</w:t>
      </w:r>
    </w:p>
  </w:footnote>
  <w:footnote w:id="23">
    <w:p w14:paraId="114CEB3E" w14:textId="77777777" w:rsidR="00CB0C78" w:rsidRPr="00C86CE5" w:rsidRDefault="00CB0C78" w:rsidP="00897043">
      <w:pPr>
        <w:pStyle w:val="Notedebasdepage"/>
        <w:jc w:val="both"/>
        <w:rPr>
          <w:rFonts w:ascii="Times New Roman" w:hAnsi="Times New Roman"/>
          <w:sz w:val="20"/>
        </w:rPr>
      </w:pPr>
      <w:r w:rsidRPr="00897043">
        <w:rPr>
          <w:rStyle w:val="Marquenotebasdepage"/>
          <w:rFonts w:ascii="Times New Roman" w:hAnsi="Times New Roman"/>
          <w:sz w:val="20"/>
        </w:rPr>
        <w:footnoteRef/>
      </w:r>
      <w:r w:rsidRPr="00897043">
        <w:rPr>
          <w:rFonts w:ascii="Times New Roman" w:hAnsi="Times New Roman"/>
          <w:sz w:val="20"/>
        </w:rPr>
        <w:t xml:space="preserve"> </w:t>
      </w:r>
      <w:proofErr w:type="spellStart"/>
      <w:r w:rsidRPr="00897043">
        <w:rPr>
          <w:rFonts w:ascii="Times New Roman" w:hAnsi="Times New Roman"/>
          <w:sz w:val="20"/>
        </w:rPr>
        <w:t>Furceri</w:t>
      </w:r>
      <w:proofErr w:type="spellEnd"/>
      <w:r w:rsidRPr="00897043">
        <w:rPr>
          <w:rFonts w:ascii="Times New Roman" w:hAnsi="Times New Roman"/>
          <w:sz w:val="20"/>
        </w:rPr>
        <w:t xml:space="preserve">, D., </w:t>
      </w:r>
      <w:proofErr w:type="spellStart"/>
      <w:r w:rsidRPr="00897043">
        <w:rPr>
          <w:rFonts w:ascii="Times New Roman" w:hAnsi="Times New Roman"/>
          <w:sz w:val="20"/>
        </w:rPr>
        <w:t>Loungani</w:t>
      </w:r>
      <w:proofErr w:type="spellEnd"/>
      <w:r w:rsidRPr="00897043">
        <w:rPr>
          <w:rFonts w:ascii="Times New Roman" w:hAnsi="Times New Roman"/>
          <w:sz w:val="20"/>
        </w:rPr>
        <w:t>, P. (2016), L’ouverture, cause d’</w:t>
      </w:r>
      <w:proofErr w:type="spellStart"/>
      <w:r w:rsidRPr="00897043">
        <w:rPr>
          <w:rFonts w:ascii="Times New Roman" w:hAnsi="Times New Roman"/>
          <w:sz w:val="20"/>
        </w:rPr>
        <w:t>inéquité</w:t>
      </w:r>
      <w:proofErr w:type="spellEnd"/>
      <w:r w:rsidRPr="00897043">
        <w:rPr>
          <w:rFonts w:ascii="Times New Roman" w:hAnsi="Times New Roman"/>
          <w:sz w:val="20"/>
        </w:rPr>
        <w:t>, Finances et Développement, FMI, Mars.</w:t>
      </w:r>
      <w:r>
        <w:rPr>
          <w:rFonts w:ascii="Times New Roman" w:hAnsi="Times New Roman"/>
          <w:sz w:val="20"/>
        </w:rPr>
        <w:t xml:space="preserve"> P. </w:t>
      </w:r>
      <w:r w:rsidRPr="00C86CE5">
        <w:rPr>
          <w:rFonts w:ascii="Times New Roman" w:hAnsi="Times New Roman"/>
          <w:sz w:val="20"/>
        </w:rPr>
        <w:t>43-46.</w:t>
      </w:r>
    </w:p>
  </w:footnote>
  <w:footnote w:id="24">
    <w:p w14:paraId="4EE9744D" w14:textId="77777777" w:rsidR="00CB0C78" w:rsidRPr="00C86CE5" w:rsidRDefault="00CB0C78">
      <w:pPr>
        <w:pStyle w:val="Notedebasdepage"/>
        <w:rPr>
          <w:rFonts w:ascii="Times New Roman" w:hAnsi="Times New Roman"/>
          <w:sz w:val="20"/>
        </w:rPr>
      </w:pPr>
      <w:r w:rsidRPr="00C86CE5">
        <w:rPr>
          <w:rStyle w:val="Marquenotebasdepage"/>
          <w:rFonts w:ascii="Times New Roman" w:hAnsi="Times New Roman"/>
          <w:sz w:val="20"/>
        </w:rPr>
        <w:footnoteRef/>
      </w:r>
      <w:r w:rsidRPr="00C86CE5">
        <w:rPr>
          <w:rFonts w:ascii="Times New Roman" w:hAnsi="Times New Roman"/>
          <w:sz w:val="20"/>
        </w:rPr>
        <w:t xml:space="preserve"> </w:t>
      </w:r>
      <w:proofErr w:type="spellStart"/>
      <w:r w:rsidRPr="00C86CE5">
        <w:rPr>
          <w:rFonts w:ascii="Times New Roman" w:hAnsi="Times New Roman"/>
          <w:sz w:val="20"/>
        </w:rPr>
        <w:t>Rodrik</w:t>
      </w:r>
      <w:proofErr w:type="spellEnd"/>
      <w:r w:rsidRPr="00C86CE5">
        <w:rPr>
          <w:rFonts w:ascii="Times New Roman" w:hAnsi="Times New Roman"/>
          <w:sz w:val="20"/>
        </w:rPr>
        <w:t xml:space="preserve">, D. (1997), Has </w:t>
      </w:r>
      <w:proofErr w:type="spellStart"/>
      <w:r w:rsidRPr="00C86CE5">
        <w:rPr>
          <w:rFonts w:ascii="Times New Roman" w:hAnsi="Times New Roman"/>
          <w:sz w:val="20"/>
        </w:rPr>
        <w:t>Globalization</w:t>
      </w:r>
      <w:proofErr w:type="spellEnd"/>
      <w:r w:rsidRPr="00C86CE5">
        <w:rPr>
          <w:rFonts w:ascii="Times New Roman" w:hAnsi="Times New Roman"/>
          <w:sz w:val="20"/>
        </w:rPr>
        <w:t xml:space="preserve"> Gone </w:t>
      </w:r>
      <w:proofErr w:type="spellStart"/>
      <w:r w:rsidRPr="00C86CE5">
        <w:rPr>
          <w:rFonts w:ascii="Times New Roman" w:hAnsi="Times New Roman"/>
          <w:sz w:val="20"/>
        </w:rPr>
        <w:t>too</w:t>
      </w:r>
      <w:proofErr w:type="spellEnd"/>
      <w:r w:rsidRPr="00C86CE5">
        <w:rPr>
          <w:rFonts w:ascii="Times New Roman" w:hAnsi="Times New Roman"/>
          <w:sz w:val="20"/>
        </w:rPr>
        <w:t xml:space="preserve"> far ? Peterson Institute for International </w:t>
      </w:r>
      <w:proofErr w:type="spellStart"/>
      <w:r w:rsidRPr="00C86CE5">
        <w:rPr>
          <w:rFonts w:ascii="Times New Roman" w:hAnsi="Times New Roman"/>
          <w:sz w:val="20"/>
        </w:rPr>
        <w:t>Economic</w:t>
      </w:r>
      <w:proofErr w:type="spellEnd"/>
      <w:r w:rsidRPr="00C86CE5">
        <w:rPr>
          <w:rFonts w:ascii="Times New Roman" w:hAnsi="Times New Roman"/>
          <w:sz w:val="20"/>
        </w:rPr>
        <w:t xml:space="preserve"> </w:t>
      </w:r>
      <w:proofErr w:type="spellStart"/>
      <w:r w:rsidRPr="00C86CE5">
        <w:rPr>
          <w:rFonts w:ascii="Times New Roman" w:hAnsi="Times New Roman"/>
          <w:sz w:val="20"/>
        </w:rPr>
        <w:t>Papers</w:t>
      </w:r>
      <w:proofErr w:type="spellEnd"/>
      <w:r w:rsidRPr="00C86CE5">
        <w:rPr>
          <w:rFonts w:ascii="Times New Roman" w:hAnsi="Times New Roman"/>
          <w:sz w:val="20"/>
        </w:rPr>
        <w:t>, Washington.</w:t>
      </w:r>
    </w:p>
  </w:footnote>
  <w:footnote w:id="25">
    <w:p w14:paraId="6D1F9273" w14:textId="77777777" w:rsidR="00CB0C78" w:rsidRPr="00153424" w:rsidRDefault="00CB0C78" w:rsidP="00153424">
      <w:pPr>
        <w:pStyle w:val="Notedebasdepage"/>
        <w:jc w:val="both"/>
        <w:rPr>
          <w:rFonts w:ascii="Times New Roman" w:hAnsi="Times New Roman"/>
          <w:sz w:val="20"/>
        </w:rPr>
      </w:pPr>
      <w:r w:rsidRPr="00153424">
        <w:rPr>
          <w:rStyle w:val="Marquenotebasdepage"/>
          <w:rFonts w:ascii="Times New Roman" w:hAnsi="Times New Roman"/>
          <w:sz w:val="20"/>
        </w:rPr>
        <w:footnoteRef/>
      </w:r>
      <w:r w:rsidRPr="00153424">
        <w:rPr>
          <w:rFonts w:ascii="Times New Roman" w:hAnsi="Times New Roman"/>
          <w:sz w:val="20"/>
        </w:rPr>
        <w:t xml:space="preserve"> </w:t>
      </w:r>
      <w:proofErr w:type="spellStart"/>
      <w:r w:rsidRPr="00153424">
        <w:rPr>
          <w:rFonts w:ascii="Times New Roman" w:hAnsi="Times New Roman"/>
          <w:sz w:val="20"/>
        </w:rPr>
        <w:t>Otker</w:t>
      </w:r>
      <w:proofErr w:type="spellEnd"/>
      <w:r w:rsidRPr="00153424">
        <w:rPr>
          <w:rFonts w:ascii="Times New Roman" w:hAnsi="Times New Roman"/>
          <w:sz w:val="20"/>
        </w:rPr>
        <w:t xml:space="preserve">-Robe, I., </w:t>
      </w:r>
      <w:proofErr w:type="spellStart"/>
      <w:r w:rsidRPr="00153424">
        <w:rPr>
          <w:rFonts w:ascii="Times New Roman" w:hAnsi="Times New Roman"/>
          <w:sz w:val="20"/>
        </w:rPr>
        <w:t>Podpiera</w:t>
      </w:r>
      <w:proofErr w:type="spellEnd"/>
      <w:r w:rsidRPr="00153424">
        <w:rPr>
          <w:rFonts w:ascii="Times New Roman" w:hAnsi="Times New Roman"/>
          <w:sz w:val="20"/>
        </w:rPr>
        <w:t xml:space="preserve">, A.M. (2013), The Social Impact of Financial Crises : Evidence </w:t>
      </w:r>
      <w:proofErr w:type="spellStart"/>
      <w:r w:rsidRPr="00153424">
        <w:rPr>
          <w:rFonts w:ascii="Times New Roman" w:hAnsi="Times New Roman"/>
          <w:sz w:val="20"/>
        </w:rPr>
        <w:t>from</w:t>
      </w:r>
      <w:proofErr w:type="spellEnd"/>
      <w:r w:rsidRPr="00153424">
        <w:rPr>
          <w:rFonts w:ascii="Times New Roman" w:hAnsi="Times New Roman"/>
          <w:sz w:val="20"/>
        </w:rPr>
        <w:t xml:space="preserve"> the Global Financial </w:t>
      </w:r>
      <w:proofErr w:type="spellStart"/>
      <w:r w:rsidRPr="00153424">
        <w:rPr>
          <w:rFonts w:ascii="Times New Roman" w:hAnsi="Times New Roman"/>
          <w:sz w:val="20"/>
        </w:rPr>
        <w:t>Crisis</w:t>
      </w:r>
      <w:proofErr w:type="spellEnd"/>
      <w:r w:rsidRPr="00153424">
        <w:rPr>
          <w:rFonts w:ascii="Times New Roman" w:hAnsi="Times New Roman"/>
          <w:sz w:val="20"/>
        </w:rPr>
        <w:t xml:space="preserve">, </w:t>
      </w:r>
      <w:proofErr w:type="spellStart"/>
      <w:r w:rsidRPr="00153424">
        <w:rPr>
          <w:rFonts w:ascii="Times New Roman" w:hAnsi="Times New Roman"/>
          <w:sz w:val="20"/>
        </w:rPr>
        <w:t>Worl</w:t>
      </w:r>
      <w:proofErr w:type="spellEnd"/>
      <w:r w:rsidRPr="00153424">
        <w:rPr>
          <w:rFonts w:ascii="Times New Roman" w:hAnsi="Times New Roman"/>
          <w:sz w:val="20"/>
        </w:rPr>
        <w:t xml:space="preserve"> Bank Policy </w:t>
      </w:r>
      <w:proofErr w:type="spellStart"/>
      <w:r w:rsidRPr="00153424">
        <w:rPr>
          <w:rFonts w:ascii="Times New Roman" w:hAnsi="Times New Roman"/>
          <w:sz w:val="20"/>
        </w:rPr>
        <w:t>Research</w:t>
      </w:r>
      <w:proofErr w:type="spellEnd"/>
      <w:r w:rsidRPr="00153424">
        <w:rPr>
          <w:rFonts w:ascii="Times New Roman" w:hAnsi="Times New Roman"/>
          <w:sz w:val="20"/>
        </w:rPr>
        <w:t xml:space="preserve"> </w:t>
      </w:r>
      <w:proofErr w:type="spellStart"/>
      <w:r w:rsidRPr="00153424">
        <w:rPr>
          <w:rFonts w:ascii="Times New Roman" w:hAnsi="Times New Roman"/>
          <w:sz w:val="20"/>
        </w:rPr>
        <w:t>Working</w:t>
      </w:r>
      <w:proofErr w:type="spellEnd"/>
      <w:r w:rsidRPr="00153424">
        <w:rPr>
          <w:rFonts w:ascii="Times New Roman" w:hAnsi="Times New Roman"/>
          <w:sz w:val="20"/>
        </w:rPr>
        <w:t xml:space="preserve">, </w:t>
      </w:r>
      <w:proofErr w:type="spellStart"/>
      <w:r w:rsidRPr="00153424">
        <w:rPr>
          <w:rFonts w:ascii="Times New Roman" w:hAnsi="Times New Roman"/>
          <w:sz w:val="20"/>
        </w:rPr>
        <w:t>Paper</w:t>
      </w:r>
      <w:proofErr w:type="spellEnd"/>
      <w:r w:rsidRPr="00153424">
        <w:rPr>
          <w:rFonts w:ascii="Times New Roman" w:hAnsi="Times New Roman"/>
          <w:sz w:val="20"/>
        </w:rPr>
        <w:t xml:space="preserve"> 6703. Washington.</w:t>
      </w:r>
    </w:p>
  </w:footnote>
  <w:footnote w:id="26">
    <w:p w14:paraId="6F4235DE" w14:textId="77777777" w:rsidR="00CB0C78" w:rsidRDefault="00CB0C78">
      <w:pPr>
        <w:pStyle w:val="Notedebasdepage"/>
      </w:pPr>
      <w:r>
        <w:rPr>
          <w:rStyle w:val="Marquenotebasdepage"/>
        </w:rPr>
        <w:footnoteRef/>
      </w:r>
      <w:r>
        <w:t xml:space="preserve"> </w:t>
      </w:r>
      <w:proofErr w:type="spellStart"/>
      <w:r w:rsidRPr="00897043">
        <w:rPr>
          <w:rFonts w:ascii="Times New Roman" w:hAnsi="Times New Roman"/>
          <w:sz w:val="20"/>
        </w:rPr>
        <w:t>Furceri</w:t>
      </w:r>
      <w:proofErr w:type="spellEnd"/>
      <w:r w:rsidRPr="00897043">
        <w:rPr>
          <w:rFonts w:ascii="Times New Roman" w:hAnsi="Times New Roman"/>
          <w:sz w:val="20"/>
        </w:rPr>
        <w:t xml:space="preserve">, D., </w:t>
      </w:r>
      <w:proofErr w:type="spellStart"/>
      <w:r w:rsidRPr="00897043">
        <w:rPr>
          <w:rFonts w:ascii="Times New Roman" w:hAnsi="Times New Roman"/>
          <w:sz w:val="20"/>
        </w:rPr>
        <w:t>Loungani</w:t>
      </w:r>
      <w:proofErr w:type="spellEnd"/>
      <w:r w:rsidRPr="00897043">
        <w:rPr>
          <w:rFonts w:ascii="Times New Roman" w:hAnsi="Times New Roman"/>
          <w:sz w:val="20"/>
        </w:rPr>
        <w:t>, P. (2016</w:t>
      </w:r>
      <w:r>
        <w:rPr>
          <w:rFonts w:ascii="Times New Roman" w:hAnsi="Times New Roman"/>
          <w:sz w:val="20"/>
        </w:rPr>
        <w:t xml:space="preserve">) </w:t>
      </w:r>
      <w:proofErr w:type="spellStart"/>
      <w:r>
        <w:rPr>
          <w:rFonts w:ascii="Times New Roman" w:hAnsi="Times New Roman"/>
          <w:sz w:val="20"/>
        </w:rPr>
        <w:t>Op.Cit</w:t>
      </w:r>
      <w:proofErr w:type="spellEnd"/>
      <w:r>
        <w:rPr>
          <w:rFonts w:ascii="Times New Roman" w:hAnsi="Times New Roman"/>
          <w:sz w:val="20"/>
        </w:rPr>
        <w:t>, p. 45</w:t>
      </w:r>
      <w:r w:rsidRPr="00C86CE5">
        <w:rPr>
          <w:rFonts w:ascii="Times New Roman" w:hAnsi="Times New Roman"/>
          <w:sz w:val="20"/>
        </w:rPr>
        <w:t>.</w:t>
      </w:r>
    </w:p>
  </w:footnote>
  <w:footnote w:id="27">
    <w:p w14:paraId="5A197BA9" w14:textId="77777777" w:rsidR="00CB0C78" w:rsidRPr="00983017" w:rsidRDefault="00CB0C78">
      <w:pPr>
        <w:pStyle w:val="Notedebasdepage"/>
        <w:rPr>
          <w:sz w:val="20"/>
        </w:rPr>
      </w:pPr>
      <w:r w:rsidRPr="00983017">
        <w:rPr>
          <w:rStyle w:val="Marquenotebasdepage"/>
          <w:sz w:val="20"/>
        </w:rPr>
        <w:footnoteRef/>
      </w:r>
      <w:r w:rsidRPr="00983017">
        <w:rPr>
          <w:sz w:val="20"/>
        </w:rPr>
        <w:t xml:space="preserve"> Il semble cependant que depuis 2014, les revenus des ménages augmentent. </w:t>
      </w:r>
    </w:p>
  </w:footnote>
  <w:footnote w:id="28">
    <w:p w14:paraId="1EA9DF88" w14:textId="77777777" w:rsidR="00CB0C78" w:rsidRPr="00FC5913" w:rsidRDefault="00CB0C78" w:rsidP="00FC5913">
      <w:pPr>
        <w:pStyle w:val="Titre3"/>
        <w:rPr>
          <w:b w:val="0"/>
          <w:sz w:val="20"/>
        </w:rPr>
      </w:pPr>
      <w:r>
        <w:rPr>
          <w:rStyle w:val="Marquenotebasdepage"/>
        </w:rPr>
        <w:footnoteRef/>
      </w:r>
      <w:r>
        <w:t xml:space="preserve"> </w:t>
      </w:r>
      <w:bookmarkStart w:id="8" w:name="_Toc450751958"/>
      <w:r w:rsidRPr="00F546C1">
        <w:rPr>
          <w:b w:val="0"/>
          <w:sz w:val="20"/>
        </w:rPr>
        <w:t>Pew Charitable Trusts</w:t>
      </w:r>
      <w:r>
        <w:rPr>
          <w:b w:val="0"/>
          <w:sz w:val="20"/>
        </w:rPr>
        <w:t xml:space="preserve"> (2016),</w:t>
      </w:r>
      <w:r w:rsidRPr="00F546C1">
        <w:rPr>
          <w:b w:val="0"/>
          <w:sz w:val="20"/>
        </w:rPr>
        <w:t xml:space="preserve"> Household Expenditures and Income</w:t>
      </w:r>
      <w:bookmarkEnd w:id="8"/>
      <w:r>
        <w:rPr>
          <w:b w:val="0"/>
          <w:sz w:val="20"/>
        </w:rPr>
        <w:t xml:space="preserve">, </w:t>
      </w:r>
      <w:r w:rsidRPr="00F546C1">
        <w:rPr>
          <w:b w:val="0"/>
          <w:sz w:val="20"/>
        </w:rPr>
        <w:t>The Pew Charitable Trusts Research &amp; Analys</w:t>
      </w:r>
      <w:r>
        <w:rPr>
          <w:b w:val="0"/>
          <w:sz w:val="20"/>
        </w:rPr>
        <w:t xml:space="preserve">is - Issue Brief - March 30, </w:t>
      </w:r>
      <w:hyperlink r:id="rId7" w:history="1">
        <w:r w:rsidRPr="00F546C1">
          <w:rPr>
            <w:rStyle w:val="Lienhypertexte"/>
            <w:b w:val="0"/>
            <w:sz w:val="20"/>
          </w:rPr>
          <w:t>http://www.pewtrusts.org/en/research-and-analysis/issue-briefs/2016/03/household-expenditures-and-income</w:t>
        </w:r>
      </w:hyperlink>
    </w:p>
  </w:footnote>
  <w:footnote w:id="29">
    <w:p w14:paraId="75F135C7" w14:textId="77777777" w:rsidR="00CB0C78" w:rsidRPr="00850355" w:rsidRDefault="00CB0C78" w:rsidP="00850355">
      <w:pPr>
        <w:pStyle w:val="Notedebasdepage"/>
        <w:jc w:val="both"/>
        <w:rPr>
          <w:rFonts w:ascii="Times New Roman" w:hAnsi="Times New Roman"/>
          <w:sz w:val="20"/>
        </w:rPr>
      </w:pPr>
      <w:r w:rsidRPr="00850355">
        <w:rPr>
          <w:rStyle w:val="Marquenotebasdepage"/>
          <w:rFonts w:ascii="Times New Roman" w:hAnsi="Times New Roman"/>
          <w:sz w:val="20"/>
        </w:rPr>
        <w:footnoteRef/>
      </w:r>
      <w:r w:rsidRPr="00850355">
        <w:rPr>
          <w:rFonts w:ascii="Times New Roman" w:hAnsi="Times New Roman"/>
          <w:sz w:val="20"/>
        </w:rPr>
        <w:t xml:space="preserve"> </w:t>
      </w:r>
      <w:bookmarkStart w:id="9" w:name="_Toc450751959"/>
      <w:proofErr w:type="spellStart"/>
      <w:r w:rsidRPr="00850355">
        <w:rPr>
          <w:rFonts w:ascii="Times New Roman" w:hAnsi="Times New Roman"/>
          <w:sz w:val="20"/>
        </w:rPr>
        <w:t>Pew</w:t>
      </w:r>
      <w:proofErr w:type="spellEnd"/>
      <w:r w:rsidRPr="00850355">
        <w:rPr>
          <w:rFonts w:ascii="Times New Roman" w:hAnsi="Times New Roman"/>
          <w:sz w:val="20"/>
        </w:rPr>
        <w:t xml:space="preserve"> Charitable Trusts (2016), </w:t>
      </w:r>
      <w:proofErr w:type="spellStart"/>
      <w:r w:rsidRPr="00850355">
        <w:rPr>
          <w:rFonts w:ascii="Times New Roman" w:hAnsi="Times New Roman"/>
          <w:sz w:val="20"/>
        </w:rPr>
        <w:t>Family</w:t>
      </w:r>
      <w:proofErr w:type="spellEnd"/>
      <w:r w:rsidRPr="00850355">
        <w:rPr>
          <w:rFonts w:ascii="Times New Roman" w:hAnsi="Times New Roman"/>
          <w:sz w:val="20"/>
        </w:rPr>
        <w:t xml:space="preserve"> Financial Security</w:t>
      </w:r>
      <w:bookmarkEnd w:id="9"/>
      <w:r w:rsidRPr="00850355">
        <w:rPr>
          <w:rFonts w:ascii="Times New Roman" w:hAnsi="Times New Roman"/>
          <w:sz w:val="20"/>
        </w:rPr>
        <w:t xml:space="preserve"> The </w:t>
      </w:r>
      <w:proofErr w:type="spellStart"/>
      <w:r w:rsidRPr="00850355">
        <w:rPr>
          <w:rFonts w:ascii="Times New Roman" w:hAnsi="Times New Roman"/>
          <w:sz w:val="20"/>
        </w:rPr>
        <w:t>Pew</w:t>
      </w:r>
      <w:proofErr w:type="spellEnd"/>
      <w:r w:rsidRPr="00850355">
        <w:rPr>
          <w:rFonts w:ascii="Times New Roman" w:hAnsi="Times New Roman"/>
          <w:sz w:val="20"/>
        </w:rPr>
        <w:t xml:space="preserve"> Charitable Trusts </w:t>
      </w:r>
      <w:proofErr w:type="spellStart"/>
      <w:r w:rsidRPr="00850355">
        <w:rPr>
          <w:rFonts w:ascii="Times New Roman" w:hAnsi="Times New Roman"/>
          <w:sz w:val="20"/>
        </w:rPr>
        <w:t>Research</w:t>
      </w:r>
      <w:proofErr w:type="spellEnd"/>
      <w:r w:rsidRPr="00850355">
        <w:rPr>
          <w:rFonts w:ascii="Times New Roman" w:hAnsi="Times New Roman"/>
          <w:sz w:val="20"/>
        </w:rPr>
        <w:t xml:space="preserve"> &amp; </w:t>
      </w:r>
      <w:proofErr w:type="spellStart"/>
      <w:r w:rsidRPr="00850355">
        <w:rPr>
          <w:rFonts w:ascii="Times New Roman" w:hAnsi="Times New Roman"/>
          <w:sz w:val="20"/>
        </w:rPr>
        <w:t>Analysis</w:t>
      </w:r>
      <w:proofErr w:type="spellEnd"/>
      <w:r w:rsidRPr="00850355">
        <w:rPr>
          <w:rFonts w:ascii="Times New Roman" w:hAnsi="Times New Roman"/>
          <w:sz w:val="20"/>
        </w:rPr>
        <w:t xml:space="preserve">, Issue </w:t>
      </w:r>
      <w:proofErr w:type="spellStart"/>
      <w:r w:rsidRPr="00850355">
        <w:rPr>
          <w:rFonts w:ascii="Times New Roman" w:hAnsi="Times New Roman"/>
          <w:sz w:val="20"/>
        </w:rPr>
        <w:t>Briefs</w:t>
      </w:r>
      <w:proofErr w:type="spellEnd"/>
      <w:r w:rsidRPr="00850355">
        <w:rPr>
          <w:rFonts w:ascii="Times New Roman" w:hAnsi="Times New Roman"/>
          <w:sz w:val="20"/>
        </w:rPr>
        <w:t xml:space="preserve">, </w:t>
      </w:r>
      <w:proofErr w:type="spellStart"/>
      <w:r w:rsidRPr="00850355">
        <w:rPr>
          <w:rFonts w:ascii="Times New Roman" w:hAnsi="Times New Roman"/>
          <w:sz w:val="20"/>
        </w:rPr>
        <w:t>January</w:t>
      </w:r>
      <w:proofErr w:type="spellEnd"/>
      <w:r w:rsidRPr="00850355">
        <w:rPr>
          <w:rFonts w:ascii="Times New Roman" w:hAnsi="Times New Roman"/>
          <w:sz w:val="20"/>
        </w:rPr>
        <w:t xml:space="preserve">. </w:t>
      </w:r>
      <w:hyperlink r:id="rId8" w:history="1">
        <w:r w:rsidRPr="00850355">
          <w:rPr>
            <w:rStyle w:val="Lienhypertexte"/>
            <w:rFonts w:ascii="Times New Roman" w:hAnsi="Times New Roman"/>
            <w:sz w:val="20"/>
          </w:rPr>
          <w:t>http://www.pewtrusts.org/en/research-and-analysis/collections/2015/10/the-role-of-emergency-savings-in-family-financial-security</w:t>
        </w:r>
      </w:hyperlink>
    </w:p>
  </w:footnote>
  <w:footnote w:id="30">
    <w:p w14:paraId="41A8F72C" w14:textId="77777777" w:rsidR="00CB0C78" w:rsidRPr="000D3EAB" w:rsidRDefault="00CB0C78" w:rsidP="00BA7422">
      <w:pPr>
        <w:spacing w:after="0"/>
        <w:jc w:val="both"/>
        <w:rPr>
          <w:rFonts w:ascii="Times New Roman" w:hAnsi="Times New Roman"/>
          <w:sz w:val="20"/>
        </w:rPr>
      </w:pPr>
      <w:r>
        <w:rPr>
          <w:rStyle w:val="Marquenotebasdepage"/>
        </w:rPr>
        <w:footnoteRef/>
      </w:r>
      <w:r>
        <w:t xml:space="preserve"> </w:t>
      </w:r>
      <w:r>
        <w:rPr>
          <w:rFonts w:ascii="Times New Roman" w:hAnsi="Times New Roman"/>
          <w:sz w:val="20"/>
        </w:rPr>
        <w:t>Cohen, D. (2015) Le monde est clos et le désir infini, Albin Michel, Paris.</w:t>
      </w:r>
    </w:p>
  </w:footnote>
  <w:footnote w:id="31">
    <w:p w14:paraId="0A1F31C6" w14:textId="77777777" w:rsidR="00CB0C78" w:rsidRDefault="00CB0C78" w:rsidP="007F7CBE">
      <w:pPr>
        <w:pStyle w:val="Notedebasdepage"/>
      </w:pPr>
      <w:r>
        <w:rPr>
          <w:rStyle w:val="Marquenotebasdepage"/>
        </w:rPr>
        <w:footnoteRef/>
      </w:r>
      <w:r>
        <w:t xml:space="preserve"> </w:t>
      </w:r>
      <w:r w:rsidRPr="00E940C0">
        <w:rPr>
          <w:rFonts w:ascii="Times New Roman" w:hAnsi="Times New Roman"/>
          <w:sz w:val="20"/>
        </w:rPr>
        <w:t xml:space="preserve">Reich, R. (2015), The </w:t>
      </w:r>
      <w:proofErr w:type="spellStart"/>
      <w:r w:rsidRPr="00E940C0">
        <w:rPr>
          <w:rFonts w:ascii="Times New Roman" w:hAnsi="Times New Roman"/>
          <w:sz w:val="20"/>
        </w:rPr>
        <w:t>Political</w:t>
      </w:r>
      <w:proofErr w:type="spellEnd"/>
      <w:r w:rsidRPr="00E940C0">
        <w:rPr>
          <w:rFonts w:ascii="Times New Roman" w:hAnsi="Times New Roman"/>
          <w:sz w:val="20"/>
        </w:rPr>
        <w:t xml:space="preserve"> </w:t>
      </w:r>
      <w:proofErr w:type="spellStart"/>
      <w:r w:rsidRPr="00E940C0">
        <w:rPr>
          <w:rFonts w:ascii="Times New Roman" w:hAnsi="Times New Roman"/>
          <w:sz w:val="20"/>
        </w:rPr>
        <w:t>Roots</w:t>
      </w:r>
      <w:proofErr w:type="spellEnd"/>
      <w:r w:rsidRPr="00E940C0">
        <w:rPr>
          <w:rFonts w:ascii="Times New Roman" w:hAnsi="Times New Roman"/>
          <w:sz w:val="20"/>
        </w:rPr>
        <w:t xml:space="preserve"> of </w:t>
      </w:r>
      <w:proofErr w:type="spellStart"/>
      <w:r w:rsidRPr="00E940C0">
        <w:rPr>
          <w:rFonts w:ascii="Times New Roman" w:hAnsi="Times New Roman"/>
          <w:sz w:val="20"/>
        </w:rPr>
        <w:t>Widening</w:t>
      </w:r>
      <w:proofErr w:type="spellEnd"/>
      <w:r w:rsidRPr="00E940C0">
        <w:rPr>
          <w:rFonts w:ascii="Times New Roman" w:hAnsi="Times New Roman"/>
          <w:sz w:val="20"/>
        </w:rPr>
        <w:t xml:space="preserve"> </w:t>
      </w:r>
      <w:proofErr w:type="spellStart"/>
      <w:r w:rsidRPr="00E940C0">
        <w:rPr>
          <w:rFonts w:ascii="Times New Roman" w:hAnsi="Times New Roman"/>
          <w:sz w:val="20"/>
        </w:rPr>
        <w:t>Inequality</w:t>
      </w:r>
      <w:proofErr w:type="spellEnd"/>
      <w:r w:rsidRPr="00E940C0">
        <w:rPr>
          <w:rFonts w:ascii="Times New Roman" w:hAnsi="Times New Roman"/>
          <w:sz w:val="20"/>
        </w:rPr>
        <w:t xml:space="preserve">, The American Prospect Magazine, </w:t>
      </w:r>
      <w:proofErr w:type="spellStart"/>
      <w:r w:rsidRPr="00E940C0">
        <w:rPr>
          <w:rFonts w:ascii="Times New Roman" w:hAnsi="Times New Roman"/>
          <w:sz w:val="20"/>
        </w:rPr>
        <w:t>Spring</w:t>
      </w:r>
      <w:proofErr w:type="spellEnd"/>
      <w:r w:rsidRPr="00E940C0">
        <w:rPr>
          <w:rFonts w:ascii="Times New Roman" w:hAnsi="Times New Roman"/>
          <w:sz w:val="20"/>
        </w:rPr>
        <w:t>.</w:t>
      </w:r>
    </w:p>
  </w:footnote>
  <w:footnote w:id="32">
    <w:p w14:paraId="69C523C9" w14:textId="77777777" w:rsidR="00CB0C78" w:rsidRPr="009F2DCA" w:rsidRDefault="00CB0C78" w:rsidP="009F2DCA">
      <w:pPr>
        <w:spacing w:after="0"/>
        <w:jc w:val="both"/>
        <w:rPr>
          <w:rFonts w:ascii="Times New Roman" w:hAnsi="Times New Roman"/>
          <w:sz w:val="20"/>
        </w:rPr>
      </w:pPr>
      <w:r>
        <w:rPr>
          <w:rStyle w:val="Marquenotebasdepage"/>
        </w:rPr>
        <w:footnoteRef/>
      </w:r>
      <w:r>
        <w:t xml:space="preserve"> </w:t>
      </w:r>
      <w:proofErr w:type="spellStart"/>
      <w:r w:rsidRPr="00920A5C">
        <w:rPr>
          <w:rFonts w:ascii="Times New Roman" w:hAnsi="Times New Roman"/>
          <w:sz w:val="20"/>
        </w:rPr>
        <w:t>Kirkegaard</w:t>
      </w:r>
      <w:proofErr w:type="spellEnd"/>
      <w:r w:rsidRPr="00920A5C">
        <w:rPr>
          <w:rFonts w:ascii="Times New Roman" w:hAnsi="Times New Roman"/>
          <w:sz w:val="20"/>
        </w:rPr>
        <w:t>, J.K. (2015</w:t>
      </w:r>
      <w:r w:rsidRPr="00920A5C">
        <w:rPr>
          <w:rFonts w:ascii="Times New Roman" w:hAnsi="Times New Roman"/>
          <w:b/>
          <w:sz w:val="20"/>
        </w:rPr>
        <w:t xml:space="preserve">), </w:t>
      </w:r>
      <w:r w:rsidRPr="00920A5C">
        <w:rPr>
          <w:rStyle w:val="Titre3Car"/>
          <w:rFonts w:eastAsiaTheme="minorHAnsi"/>
          <w:b w:val="0"/>
          <w:sz w:val="20"/>
        </w:rPr>
        <w:t>The True Levels of Government and Social Expenditures in Advanced Economies,</w:t>
      </w:r>
      <w:r w:rsidRPr="00920A5C">
        <w:rPr>
          <w:rStyle w:val="Titre3Car"/>
          <w:rFonts w:eastAsiaTheme="minorHAnsi"/>
          <w:sz w:val="20"/>
        </w:rPr>
        <w:t xml:space="preserve"> </w:t>
      </w:r>
      <w:r w:rsidRPr="00920A5C">
        <w:rPr>
          <w:rFonts w:ascii="Times New Roman" w:hAnsi="Times New Roman"/>
          <w:sz w:val="20"/>
        </w:rPr>
        <w:t xml:space="preserve">Peterson Institute - Policy </w:t>
      </w:r>
      <w:proofErr w:type="spellStart"/>
      <w:r w:rsidRPr="00920A5C">
        <w:rPr>
          <w:rFonts w:ascii="Times New Roman" w:hAnsi="Times New Roman"/>
          <w:sz w:val="20"/>
        </w:rPr>
        <w:t>Brief</w:t>
      </w:r>
      <w:proofErr w:type="spellEnd"/>
      <w:r w:rsidRPr="00920A5C">
        <w:rPr>
          <w:rFonts w:ascii="Times New Roman" w:hAnsi="Times New Roman"/>
          <w:sz w:val="20"/>
        </w:rPr>
        <w:t xml:space="preserve">, March 2015 - 19 pages, </w:t>
      </w:r>
      <w:hyperlink r:id="rId9" w:history="1">
        <w:r w:rsidRPr="00920A5C">
          <w:rPr>
            <w:rStyle w:val="Lienhypertexte"/>
            <w:rFonts w:ascii="Times New Roman" w:hAnsi="Times New Roman"/>
            <w:sz w:val="20"/>
          </w:rPr>
          <w:t>http://www.piie.com/publications/pb/pb15-4.pdf</w:t>
        </w:r>
      </w:hyperlink>
    </w:p>
  </w:footnote>
  <w:footnote w:id="33">
    <w:p w14:paraId="4AFAD253" w14:textId="77777777" w:rsidR="00CB0C78" w:rsidRPr="005D7258" w:rsidRDefault="00CB0C78" w:rsidP="005D7258">
      <w:pPr>
        <w:pStyle w:val="Notedebasdepage"/>
        <w:jc w:val="both"/>
        <w:rPr>
          <w:rFonts w:ascii="Times New Roman" w:hAnsi="Times New Roman"/>
          <w:sz w:val="20"/>
        </w:rPr>
      </w:pPr>
      <w:r w:rsidRPr="005D7258">
        <w:rPr>
          <w:rStyle w:val="Marquenotebasdepage"/>
          <w:rFonts w:ascii="Times New Roman" w:hAnsi="Times New Roman"/>
          <w:sz w:val="20"/>
        </w:rPr>
        <w:footnoteRef/>
      </w:r>
      <w:r w:rsidRPr="005D7258">
        <w:rPr>
          <w:rFonts w:ascii="Times New Roman" w:hAnsi="Times New Roman"/>
          <w:sz w:val="20"/>
        </w:rPr>
        <w:t xml:space="preserve"> </w:t>
      </w:r>
      <w:proofErr w:type="spellStart"/>
      <w:r w:rsidRPr="005D7258">
        <w:rPr>
          <w:rFonts w:ascii="Times New Roman" w:hAnsi="Times New Roman"/>
          <w:sz w:val="20"/>
        </w:rPr>
        <w:t>Milanovic</w:t>
      </w:r>
      <w:proofErr w:type="spellEnd"/>
      <w:r w:rsidRPr="005D7258">
        <w:rPr>
          <w:rFonts w:ascii="Times New Roman" w:hAnsi="Times New Roman"/>
          <w:sz w:val="20"/>
        </w:rPr>
        <w:t xml:space="preserve">, B. (2016), Global </w:t>
      </w:r>
      <w:proofErr w:type="spellStart"/>
      <w:r w:rsidRPr="005D7258">
        <w:rPr>
          <w:rFonts w:ascii="Times New Roman" w:hAnsi="Times New Roman"/>
          <w:sz w:val="20"/>
        </w:rPr>
        <w:t>inequality</w:t>
      </w:r>
      <w:proofErr w:type="spellEnd"/>
      <w:r w:rsidRPr="005D7258">
        <w:rPr>
          <w:rFonts w:ascii="Times New Roman" w:hAnsi="Times New Roman"/>
          <w:sz w:val="20"/>
        </w:rPr>
        <w:t xml:space="preserve">. A New </w:t>
      </w:r>
      <w:proofErr w:type="spellStart"/>
      <w:r w:rsidRPr="005D7258">
        <w:rPr>
          <w:rFonts w:ascii="Times New Roman" w:hAnsi="Times New Roman"/>
          <w:sz w:val="20"/>
        </w:rPr>
        <w:t>Approach</w:t>
      </w:r>
      <w:proofErr w:type="spellEnd"/>
      <w:r w:rsidRPr="005D7258">
        <w:rPr>
          <w:rFonts w:ascii="Times New Roman" w:hAnsi="Times New Roman"/>
          <w:sz w:val="20"/>
        </w:rPr>
        <w:t xml:space="preserve"> for the Age of </w:t>
      </w:r>
      <w:proofErr w:type="spellStart"/>
      <w:r w:rsidRPr="005D7258">
        <w:rPr>
          <w:rFonts w:ascii="Times New Roman" w:hAnsi="Times New Roman"/>
          <w:sz w:val="20"/>
        </w:rPr>
        <w:t>Globalization</w:t>
      </w:r>
      <w:proofErr w:type="spellEnd"/>
      <w:r w:rsidRPr="005D7258">
        <w:rPr>
          <w:rFonts w:ascii="Times New Roman" w:hAnsi="Times New Roman"/>
          <w:sz w:val="20"/>
        </w:rPr>
        <w:t xml:space="preserve">, Harvard </w:t>
      </w:r>
      <w:proofErr w:type="spellStart"/>
      <w:r w:rsidRPr="005D7258">
        <w:rPr>
          <w:rFonts w:ascii="Times New Roman" w:hAnsi="Times New Roman"/>
          <w:sz w:val="20"/>
        </w:rPr>
        <w:t>University</w:t>
      </w:r>
      <w:proofErr w:type="spellEnd"/>
      <w:r w:rsidRPr="005D7258">
        <w:rPr>
          <w:rFonts w:ascii="Times New Roman" w:hAnsi="Times New Roman"/>
          <w:sz w:val="20"/>
        </w:rPr>
        <w:t xml:space="preserve"> </w:t>
      </w:r>
      <w:proofErr w:type="spellStart"/>
      <w:r w:rsidRPr="005D7258">
        <w:rPr>
          <w:rFonts w:ascii="Times New Roman" w:hAnsi="Times New Roman"/>
          <w:sz w:val="20"/>
        </w:rPr>
        <w:t>Press</w:t>
      </w:r>
      <w:proofErr w:type="spellEnd"/>
      <w:r w:rsidRPr="005D7258">
        <w:rPr>
          <w:rFonts w:ascii="Times New Roman" w:hAnsi="Times New Roman"/>
          <w:sz w:val="20"/>
        </w:rPr>
        <w:t>, Cambridge, Mass.</w:t>
      </w:r>
    </w:p>
  </w:footnote>
  <w:footnote w:id="34">
    <w:p w14:paraId="1363A11B" w14:textId="77777777" w:rsidR="00CB0C78" w:rsidRPr="00ED5E78" w:rsidRDefault="00CB0C78" w:rsidP="0086084B">
      <w:pPr>
        <w:pStyle w:val="Notedebasdepage"/>
        <w:jc w:val="both"/>
        <w:rPr>
          <w:rFonts w:ascii="Times New Roman" w:hAnsi="Times New Roman"/>
          <w:sz w:val="20"/>
        </w:rPr>
      </w:pPr>
      <w:r w:rsidRPr="00ED5E78">
        <w:rPr>
          <w:rStyle w:val="Marquenotebasdepage"/>
          <w:rFonts w:ascii="Times New Roman" w:hAnsi="Times New Roman"/>
          <w:sz w:val="20"/>
        </w:rPr>
        <w:footnoteRef/>
      </w:r>
      <w:r w:rsidRPr="00ED5E78">
        <w:rPr>
          <w:rFonts w:ascii="Times New Roman" w:hAnsi="Times New Roman"/>
          <w:sz w:val="20"/>
        </w:rPr>
        <w:t xml:space="preserve"> OMS (2016), L’espérance de vie a progressé de 5 ans depuis 2000, mais les inégalités sanitaires persistent, OMS, 19 Mai. http://www.who.int/mediacentre/news/releases/2016/health-inequalities-persist/fr/</w:t>
      </w:r>
    </w:p>
  </w:footnote>
  <w:footnote w:id="35">
    <w:p w14:paraId="70285250" w14:textId="77777777" w:rsidR="00CB0C78" w:rsidRPr="00165812" w:rsidRDefault="00CB0C78" w:rsidP="00165812">
      <w:pPr>
        <w:jc w:val="both"/>
        <w:rPr>
          <w:rFonts w:ascii="Times New Roman" w:hAnsi="Times New Roman"/>
          <w:sz w:val="20"/>
          <w:szCs w:val="20"/>
          <w:lang w:eastAsia="fr-FR"/>
        </w:rPr>
      </w:pPr>
      <w:r w:rsidRPr="00ED5E78">
        <w:rPr>
          <w:rStyle w:val="Marquenotebasdepage"/>
          <w:rFonts w:ascii="Times New Roman" w:hAnsi="Times New Roman"/>
          <w:sz w:val="20"/>
        </w:rPr>
        <w:footnoteRef/>
      </w:r>
      <w:r w:rsidRPr="00ED5E78">
        <w:rPr>
          <w:rFonts w:ascii="Times New Roman" w:hAnsi="Times New Roman"/>
          <w:sz w:val="20"/>
        </w:rPr>
        <w:t xml:space="preserve"> </w:t>
      </w:r>
      <w:r w:rsidRPr="00ED5E78">
        <w:rPr>
          <w:rFonts w:ascii="Times New Roman" w:hAnsi="Times New Roman" w:cs="Times New Roman"/>
          <w:color w:val="373430"/>
          <w:sz w:val="20"/>
          <w:lang w:eastAsia="fr-FR"/>
        </w:rPr>
        <w:t xml:space="preserve">La France est classée à la 9e place avec une espérance de vie à 82,4 ans (79,4 ans pour les hommes et 85,4 ans pour les femmes), dont 72 ans en bonne santé (contre une moyenne de 63,1 ans dans le </w:t>
      </w:r>
      <w:r w:rsidRPr="00937E03">
        <w:rPr>
          <w:rFonts w:ascii="Times New Roman" w:hAnsi="Times New Roman" w:cs="Times New Roman"/>
          <w:color w:val="373430"/>
          <w:sz w:val="20"/>
          <w:lang w:eastAsia="fr-FR"/>
        </w:rPr>
        <w:t xml:space="preserve">monde, </w:t>
      </w:r>
      <w:r w:rsidRPr="00937E03">
        <w:rPr>
          <w:rFonts w:ascii="Times New Roman" w:hAnsi="Times New Roman"/>
          <w:color w:val="333333"/>
          <w:sz w:val="20"/>
          <w:szCs w:val="26"/>
          <w:shd w:val="clear" w:color="auto" w:fill="FFFFFF"/>
          <w:lang w:eastAsia="fr-FR"/>
        </w:rPr>
        <w:t>64,6 ans pour les femmes et 61,5 ans pour les hommes</w:t>
      </w:r>
      <w:r>
        <w:rPr>
          <w:rFonts w:ascii="Times New Roman" w:hAnsi="Times New Roman"/>
          <w:color w:val="333333"/>
          <w:sz w:val="20"/>
          <w:szCs w:val="26"/>
          <w:shd w:val="clear" w:color="auto" w:fill="FFFFFF"/>
          <w:lang w:eastAsia="fr-FR"/>
        </w:rPr>
        <w:t>).</w:t>
      </w:r>
    </w:p>
  </w:footnote>
  <w:footnote w:id="36">
    <w:p w14:paraId="55EAA82B" w14:textId="77777777" w:rsidR="00CB0C78" w:rsidRPr="006F31A2" w:rsidRDefault="00CB0C78" w:rsidP="00095CF4">
      <w:pPr>
        <w:pStyle w:val="Notedebasdepage"/>
        <w:tabs>
          <w:tab w:val="left" w:pos="0"/>
          <w:tab w:val="left" w:pos="8931"/>
        </w:tabs>
        <w:jc w:val="both"/>
        <w:rPr>
          <w:rFonts w:ascii="Times New Roman" w:hAnsi="Times New Roman"/>
          <w:color w:val="000000"/>
          <w:sz w:val="20"/>
          <w:lang w:val="en-GB"/>
        </w:rPr>
      </w:pPr>
      <w:r w:rsidRPr="0031700D">
        <w:rPr>
          <w:rStyle w:val="Marquenotebasdepage"/>
          <w:rFonts w:ascii="Times New Roman" w:hAnsi="Times New Roman"/>
          <w:color w:val="000000"/>
          <w:sz w:val="20"/>
        </w:rPr>
        <w:footnoteRef/>
      </w:r>
      <w:r w:rsidRPr="0031700D">
        <w:rPr>
          <w:rFonts w:ascii="Times New Roman" w:hAnsi="Times New Roman"/>
          <w:color w:val="000000"/>
          <w:sz w:val="20"/>
          <w:lang w:val="en-GB"/>
        </w:rPr>
        <w:t xml:space="preserve"> </w:t>
      </w:r>
      <w:proofErr w:type="spellStart"/>
      <w:r w:rsidRPr="0031700D">
        <w:rPr>
          <w:rFonts w:ascii="Times New Roman" w:hAnsi="Times New Roman"/>
          <w:color w:val="000000"/>
          <w:sz w:val="20"/>
          <w:lang w:val="en-GB"/>
        </w:rPr>
        <w:t>Sen</w:t>
      </w:r>
      <w:proofErr w:type="spellEnd"/>
      <w:r w:rsidRPr="0031700D">
        <w:rPr>
          <w:rFonts w:ascii="Times New Roman" w:hAnsi="Times New Roman"/>
          <w:color w:val="000000"/>
          <w:sz w:val="20"/>
          <w:lang w:val="en-GB"/>
        </w:rPr>
        <w:t xml:space="preserve">, A. (1981), Poverty and </w:t>
      </w:r>
      <w:proofErr w:type="gramStart"/>
      <w:r w:rsidRPr="0031700D">
        <w:rPr>
          <w:rFonts w:ascii="Times New Roman" w:hAnsi="Times New Roman"/>
          <w:color w:val="000000"/>
          <w:sz w:val="20"/>
          <w:lang w:val="en-GB"/>
        </w:rPr>
        <w:t>famines :</w:t>
      </w:r>
      <w:proofErr w:type="gramEnd"/>
      <w:r w:rsidRPr="0031700D">
        <w:rPr>
          <w:rFonts w:ascii="Times New Roman" w:hAnsi="Times New Roman"/>
          <w:color w:val="000000"/>
          <w:sz w:val="20"/>
          <w:lang w:val="en-GB"/>
        </w:rPr>
        <w:t xml:space="preserve"> An Essay on Entitlement and Depriva</w:t>
      </w:r>
      <w:r>
        <w:rPr>
          <w:rFonts w:ascii="Times New Roman" w:hAnsi="Times New Roman"/>
          <w:color w:val="000000"/>
          <w:sz w:val="20"/>
          <w:lang w:val="en-GB"/>
        </w:rPr>
        <w:t xml:space="preserve">tion, Oxford University Press. </w:t>
      </w:r>
      <w:r w:rsidRPr="0031700D">
        <w:rPr>
          <w:rFonts w:ascii="Times New Roman" w:hAnsi="Times New Roman"/>
          <w:color w:val="000000"/>
          <w:sz w:val="20"/>
        </w:rPr>
        <w:t xml:space="preserve">Sen, A. (2002), Identité et conflit. Existe-t-il un choc de civilisations ? </w:t>
      </w:r>
      <w:proofErr w:type="gramStart"/>
      <w:r w:rsidRPr="0031700D">
        <w:rPr>
          <w:rFonts w:ascii="Times New Roman" w:hAnsi="Times New Roman"/>
          <w:color w:val="000000"/>
          <w:sz w:val="20"/>
        </w:rPr>
        <w:t>in</w:t>
      </w:r>
      <w:proofErr w:type="gramEnd"/>
      <w:r w:rsidRPr="0031700D">
        <w:rPr>
          <w:rFonts w:ascii="Times New Roman" w:hAnsi="Times New Roman"/>
          <w:color w:val="000000"/>
          <w:sz w:val="20"/>
        </w:rPr>
        <w:t xml:space="preserve"> J. Fontanel (direction), Civilisations, globalisation, guerre. Discours d’économistes. Collection Débats, Presses Universitaires de Grenoble, Grenoble.</w:t>
      </w:r>
    </w:p>
  </w:footnote>
  <w:footnote w:id="37">
    <w:p w14:paraId="2642630C" w14:textId="77777777" w:rsidR="00CB0C78" w:rsidRPr="006F31A2" w:rsidRDefault="00CB0C78" w:rsidP="00D12716">
      <w:pPr>
        <w:pStyle w:val="Notedebasdepage"/>
        <w:rPr>
          <w:rFonts w:ascii="Times New Roman" w:hAnsi="Times New Roman"/>
          <w:sz w:val="20"/>
        </w:rPr>
      </w:pPr>
      <w:r w:rsidRPr="006F31A2">
        <w:rPr>
          <w:rStyle w:val="Marquenotebasdepage"/>
          <w:rFonts w:ascii="Times New Roman" w:hAnsi="Times New Roman"/>
          <w:sz w:val="20"/>
        </w:rPr>
        <w:footnoteRef/>
      </w:r>
      <w:r w:rsidRPr="006F31A2">
        <w:rPr>
          <w:rFonts w:ascii="Times New Roman" w:hAnsi="Times New Roman"/>
          <w:sz w:val="20"/>
        </w:rPr>
        <w:t xml:space="preserve"> </w:t>
      </w:r>
      <w:r w:rsidRPr="006F31A2">
        <w:rPr>
          <w:rFonts w:ascii="Times New Roman" w:hAnsi="Times New Roman" w:cs="TimesNewRoman"/>
          <w:sz w:val="20"/>
        </w:rPr>
        <w:t xml:space="preserve">Sen, A. (1985) </w:t>
      </w:r>
      <w:proofErr w:type="spellStart"/>
      <w:r w:rsidRPr="006F31A2">
        <w:rPr>
          <w:rFonts w:ascii="Times New Roman" w:hAnsi="Times New Roman" w:cs="TimesNewRoman"/>
          <w:sz w:val="20"/>
        </w:rPr>
        <w:t>Commodities</w:t>
      </w:r>
      <w:proofErr w:type="spellEnd"/>
      <w:r w:rsidRPr="006F31A2">
        <w:rPr>
          <w:rFonts w:ascii="Times New Roman" w:hAnsi="Times New Roman" w:cs="TimesNewRoman"/>
          <w:sz w:val="20"/>
        </w:rPr>
        <w:t xml:space="preserve"> and </w:t>
      </w:r>
      <w:proofErr w:type="spellStart"/>
      <w:r w:rsidRPr="006F31A2">
        <w:rPr>
          <w:rFonts w:ascii="Times New Roman" w:hAnsi="Times New Roman" w:cs="TimesNewRoman"/>
          <w:sz w:val="20"/>
        </w:rPr>
        <w:t>Capabilities</w:t>
      </w:r>
      <w:proofErr w:type="spellEnd"/>
      <w:r w:rsidRPr="006F31A2">
        <w:rPr>
          <w:rFonts w:ascii="Times New Roman" w:hAnsi="Times New Roman" w:cs="TimesNewRoman"/>
          <w:sz w:val="20"/>
        </w:rPr>
        <w:t>, Amsterdam : Elsevier</w:t>
      </w:r>
    </w:p>
  </w:footnote>
  <w:footnote w:id="38">
    <w:p w14:paraId="5BDE8CA3" w14:textId="77777777" w:rsidR="00CB0C78" w:rsidRPr="006F31A2" w:rsidRDefault="00CB0C78" w:rsidP="00D12716">
      <w:pPr>
        <w:widowControl w:val="0"/>
        <w:autoSpaceDE w:val="0"/>
        <w:autoSpaceDN w:val="0"/>
        <w:adjustRightInd w:val="0"/>
        <w:spacing w:after="0"/>
        <w:jc w:val="both"/>
        <w:rPr>
          <w:rFonts w:ascii="Times New Roman" w:hAnsi="Times New Roman" w:cs="TimesNewRoman"/>
          <w:sz w:val="20"/>
        </w:rPr>
      </w:pPr>
      <w:r w:rsidRPr="006F31A2">
        <w:rPr>
          <w:rStyle w:val="Marquenotebasdepage"/>
          <w:rFonts w:ascii="Times New Roman" w:hAnsi="Times New Roman"/>
          <w:sz w:val="20"/>
        </w:rPr>
        <w:footnoteRef/>
      </w:r>
      <w:r w:rsidRPr="006F31A2">
        <w:rPr>
          <w:rFonts w:ascii="Times New Roman" w:hAnsi="Times New Roman"/>
          <w:sz w:val="20"/>
        </w:rPr>
        <w:t xml:space="preserve"> </w:t>
      </w:r>
      <w:r w:rsidRPr="006F31A2">
        <w:rPr>
          <w:rFonts w:ascii="Times New Roman" w:hAnsi="Times New Roman" w:cs="TimesNewRoman"/>
          <w:sz w:val="20"/>
        </w:rPr>
        <w:t xml:space="preserve">Sen, A. (1992) </w:t>
      </w:r>
      <w:proofErr w:type="spellStart"/>
      <w:r w:rsidRPr="006F31A2">
        <w:rPr>
          <w:rFonts w:ascii="Times New Roman" w:hAnsi="Times New Roman" w:cs="TimesNewRoman"/>
          <w:sz w:val="20"/>
        </w:rPr>
        <w:t>Inequality</w:t>
      </w:r>
      <w:proofErr w:type="spellEnd"/>
      <w:r w:rsidRPr="006F31A2">
        <w:rPr>
          <w:rFonts w:ascii="Times New Roman" w:hAnsi="Times New Roman" w:cs="TimesNewRoman"/>
          <w:sz w:val="20"/>
        </w:rPr>
        <w:t xml:space="preserve"> </w:t>
      </w:r>
      <w:proofErr w:type="spellStart"/>
      <w:r w:rsidRPr="006F31A2">
        <w:rPr>
          <w:rFonts w:ascii="Times New Roman" w:hAnsi="Times New Roman" w:cs="TimesNewRoman"/>
          <w:sz w:val="20"/>
        </w:rPr>
        <w:t>re-examined</w:t>
      </w:r>
      <w:proofErr w:type="spellEnd"/>
      <w:r w:rsidRPr="006F31A2">
        <w:rPr>
          <w:rFonts w:ascii="Times New Roman" w:hAnsi="Times New Roman" w:cs="TimesNewRoman"/>
          <w:sz w:val="20"/>
        </w:rPr>
        <w:t xml:space="preserve">, Oxford : </w:t>
      </w:r>
      <w:proofErr w:type="spellStart"/>
      <w:r w:rsidRPr="006F31A2">
        <w:rPr>
          <w:rFonts w:ascii="Times New Roman" w:hAnsi="Times New Roman" w:cs="TimesNewRoman"/>
          <w:sz w:val="20"/>
        </w:rPr>
        <w:t>Clarendon</w:t>
      </w:r>
      <w:proofErr w:type="spellEnd"/>
      <w:r w:rsidRPr="006F31A2">
        <w:rPr>
          <w:rFonts w:ascii="Times New Roman" w:hAnsi="Times New Roman" w:cs="TimesNewRoman"/>
          <w:sz w:val="20"/>
        </w:rPr>
        <w:t xml:space="preserve"> </w:t>
      </w:r>
      <w:proofErr w:type="spellStart"/>
      <w:r w:rsidRPr="006F31A2">
        <w:rPr>
          <w:rFonts w:ascii="Times New Roman" w:hAnsi="Times New Roman" w:cs="TimesNewRoman"/>
          <w:sz w:val="20"/>
        </w:rPr>
        <w:t>Press</w:t>
      </w:r>
      <w:proofErr w:type="spellEnd"/>
      <w:r w:rsidRPr="006F31A2">
        <w:rPr>
          <w:rFonts w:ascii="Times New Roman" w:hAnsi="Times New Roman" w:cs="TimesNewRoman"/>
          <w:sz w:val="20"/>
        </w:rPr>
        <w:t>, Repenser l’inégalité, Paris : Seuil, 2000, p. 66.</w:t>
      </w:r>
    </w:p>
  </w:footnote>
  <w:footnote w:id="39">
    <w:p w14:paraId="03C63BC9" w14:textId="77777777" w:rsidR="00CB0C78" w:rsidRPr="00F86D5C" w:rsidRDefault="00CB0C78" w:rsidP="00AD5C3E">
      <w:pPr>
        <w:spacing w:after="0"/>
        <w:outlineLvl w:val="1"/>
        <w:rPr>
          <w:rFonts w:ascii="Times New Roman" w:hAnsi="Times New Roman"/>
          <w:bCs/>
          <w:color w:val="464646"/>
          <w:sz w:val="20"/>
          <w:szCs w:val="44"/>
          <w:lang w:eastAsia="fr-FR"/>
        </w:rPr>
      </w:pPr>
      <w:r w:rsidRPr="00F86D5C">
        <w:rPr>
          <w:rStyle w:val="Marquenotebasdepage"/>
          <w:rFonts w:ascii="Times New Roman" w:hAnsi="Times New Roman"/>
          <w:sz w:val="20"/>
        </w:rPr>
        <w:footnoteRef/>
      </w:r>
      <w:r w:rsidRPr="00F86D5C">
        <w:rPr>
          <w:rFonts w:ascii="Times New Roman" w:hAnsi="Times New Roman"/>
          <w:sz w:val="20"/>
        </w:rPr>
        <w:t xml:space="preserve"> </w:t>
      </w:r>
      <w:proofErr w:type="spellStart"/>
      <w:r w:rsidRPr="00F86D5C">
        <w:rPr>
          <w:rFonts w:ascii="Times New Roman" w:hAnsi="Times New Roman"/>
          <w:bCs/>
          <w:color w:val="464646"/>
          <w:sz w:val="20"/>
          <w:szCs w:val="44"/>
          <w:lang w:eastAsia="fr-FR"/>
        </w:rPr>
        <w:t>Coyle</w:t>
      </w:r>
      <w:proofErr w:type="spellEnd"/>
      <w:r w:rsidRPr="00F86D5C">
        <w:rPr>
          <w:rFonts w:ascii="Times New Roman" w:hAnsi="Times New Roman"/>
          <w:bCs/>
          <w:color w:val="464646"/>
          <w:sz w:val="20"/>
          <w:szCs w:val="44"/>
          <w:lang w:eastAsia="fr-FR"/>
        </w:rPr>
        <w:t xml:space="preserve">, D. (2014) Is GDP </w:t>
      </w:r>
      <w:proofErr w:type="spellStart"/>
      <w:r w:rsidRPr="00F86D5C">
        <w:rPr>
          <w:rFonts w:ascii="Times New Roman" w:hAnsi="Times New Roman"/>
          <w:bCs/>
          <w:color w:val="464646"/>
          <w:sz w:val="20"/>
          <w:szCs w:val="44"/>
          <w:lang w:eastAsia="fr-FR"/>
        </w:rPr>
        <w:t>still</w:t>
      </w:r>
      <w:proofErr w:type="spellEnd"/>
      <w:r w:rsidRPr="00F86D5C">
        <w:rPr>
          <w:rFonts w:ascii="Times New Roman" w:hAnsi="Times New Roman"/>
          <w:bCs/>
          <w:color w:val="464646"/>
          <w:sz w:val="20"/>
          <w:szCs w:val="44"/>
          <w:lang w:eastAsia="fr-FR"/>
        </w:rPr>
        <w:t xml:space="preserve"> </w:t>
      </w:r>
      <w:proofErr w:type="spellStart"/>
      <w:r w:rsidRPr="00F86D5C">
        <w:rPr>
          <w:rFonts w:ascii="Times New Roman" w:hAnsi="Times New Roman"/>
          <w:bCs/>
          <w:color w:val="464646"/>
          <w:sz w:val="20"/>
          <w:szCs w:val="44"/>
          <w:lang w:eastAsia="fr-FR"/>
        </w:rPr>
        <w:t>useful</w:t>
      </w:r>
      <w:proofErr w:type="spellEnd"/>
      <w:proofErr w:type="gramStart"/>
      <w:r w:rsidRPr="00F86D5C">
        <w:rPr>
          <w:rFonts w:ascii="Times New Roman" w:hAnsi="Times New Roman"/>
          <w:bCs/>
          <w:color w:val="464646"/>
          <w:sz w:val="20"/>
          <w:szCs w:val="44"/>
          <w:lang w:eastAsia="fr-FR"/>
        </w:rPr>
        <w:t>?,</w:t>
      </w:r>
      <w:proofErr w:type="gramEnd"/>
      <w:r w:rsidRPr="00F86D5C">
        <w:rPr>
          <w:rFonts w:ascii="Times New Roman" w:hAnsi="Times New Roman"/>
          <w:bCs/>
          <w:color w:val="464646"/>
          <w:sz w:val="20"/>
          <w:szCs w:val="44"/>
          <w:lang w:eastAsia="fr-FR"/>
        </w:rPr>
        <w:t xml:space="preserve"> </w:t>
      </w:r>
      <w:proofErr w:type="spellStart"/>
      <w:r w:rsidRPr="00F86D5C">
        <w:rPr>
          <w:rFonts w:ascii="Times New Roman" w:hAnsi="Times New Roman"/>
          <w:bCs/>
          <w:sz w:val="20"/>
          <w:szCs w:val="44"/>
          <w:lang w:eastAsia="fr-FR"/>
        </w:rPr>
        <w:t>Better</w:t>
      </w:r>
      <w:proofErr w:type="spellEnd"/>
      <w:r w:rsidRPr="00F86D5C">
        <w:rPr>
          <w:rFonts w:ascii="Times New Roman" w:hAnsi="Times New Roman"/>
          <w:bCs/>
          <w:sz w:val="20"/>
          <w:szCs w:val="44"/>
          <w:lang w:eastAsia="fr-FR"/>
        </w:rPr>
        <w:t xml:space="preserve"> Life Index, </w:t>
      </w:r>
      <w:r w:rsidRPr="00F86D5C">
        <w:rPr>
          <w:rFonts w:ascii="Times New Roman" w:hAnsi="Times New Roman" w:cs="Times New Roman"/>
          <w:sz w:val="20"/>
          <w:lang w:eastAsia="fr-FR"/>
        </w:rPr>
        <w:t>May 16</w:t>
      </w:r>
      <w:r w:rsidRPr="00F86D5C">
        <w:rPr>
          <w:rFonts w:ascii="Times New Roman" w:hAnsi="Times New Roman"/>
          <w:bCs/>
          <w:color w:val="464646"/>
          <w:sz w:val="20"/>
          <w:szCs w:val="44"/>
          <w:lang w:eastAsia="fr-FR"/>
        </w:rPr>
        <w:t xml:space="preserve">, </w:t>
      </w:r>
      <w:hyperlink r:id="rId10" w:history="1">
        <w:r w:rsidRPr="00F86D5C">
          <w:rPr>
            <w:rStyle w:val="Lienhypertexte"/>
            <w:rFonts w:ascii="Times New Roman" w:hAnsi="Times New Roman" w:cs="Times New Roman"/>
            <w:sz w:val="20"/>
            <w:szCs w:val="34"/>
            <w:lang w:eastAsia="fr-FR"/>
          </w:rPr>
          <w:t>http://www.oecdbetterlifeindex.org/blog/is-gdp-still-useful.htm</w:t>
        </w:r>
      </w:hyperlink>
    </w:p>
  </w:footnote>
  <w:footnote w:id="40">
    <w:p w14:paraId="66F03714" w14:textId="77777777" w:rsidR="00CB0C78" w:rsidRPr="00F86D5C" w:rsidRDefault="00CB0C78" w:rsidP="00AD5C3E">
      <w:pPr>
        <w:pStyle w:val="Notedebasdepage"/>
        <w:rPr>
          <w:rFonts w:ascii="Times New Roman" w:hAnsi="Times New Roman"/>
          <w:sz w:val="20"/>
        </w:rPr>
      </w:pPr>
      <w:r w:rsidRPr="00F86D5C">
        <w:rPr>
          <w:rStyle w:val="Marquenotebasdepage"/>
          <w:rFonts w:ascii="Times New Roman" w:hAnsi="Times New Roman"/>
          <w:sz w:val="20"/>
        </w:rPr>
        <w:footnoteRef/>
      </w:r>
      <w:r w:rsidRPr="00F86D5C">
        <w:rPr>
          <w:rFonts w:ascii="Times New Roman" w:hAnsi="Times New Roman"/>
          <w:sz w:val="20"/>
        </w:rPr>
        <w:t xml:space="preserve"> La consommation</w:t>
      </w:r>
      <w:r>
        <w:rPr>
          <w:rFonts w:ascii="Times New Roman" w:hAnsi="Times New Roman"/>
          <w:sz w:val="20"/>
        </w:rPr>
        <w:t> de l’Etat</w:t>
      </w:r>
      <w:r w:rsidRPr="00F86D5C">
        <w:rPr>
          <w:rFonts w:ascii="Times New Roman" w:hAnsi="Times New Roman"/>
          <w:sz w:val="20"/>
        </w:rPr>
        <w:t xml:space="preserve"> est ainsi inscrite dans le PIB, alors que le travail « à la maison » ne l’est pas.</w:t>
      </w:r>
    </w:p>
  </w:footnote>
  <w:footnote w:id="41">
    <w:p w14:paraId="287DE8C9" w14:textId="1AA1E349" w:rsidR="00CB0C78" w:rsidRPr="00E8018D" w:rsidRDefault="00CB0C78" w:rsidP="00E8018D">
      <w:pPr>
        <w:pStyle w:val="Normalcentr"/>
        <w:rPr>
          <w:color w:val="000000"/>
        </w:rPr>
      </w:pPr>
      <w:r w:rsidRPr="00C8751E">
        <w:rPr>
          <w:rStyle w:val="Marquenotebasdepage"/>
        </w:rPr>
        <w:footnoteRef/>
      </w:r>
      <w:r w:rsidRPr="00C8751E">
        <w:t xml:space="preserve"> </w:t>
      </w:r>
      <w:proofErr w:type="spellStart"/>
      <w:r w:rsidRPr="003F44FB">
        <w:rPr>
          <w:color w:val="000000"/>
        </w:rPr>
        <w:t>Silem</w:t>
      </w:r>
      <w:proofErr w:type="spellEnd"/>
      <w:r w:rsidRPr="003F44FB">
        <w:rPr>
          <w:color w:val="000000"/>
        </w:rPr>
        <w:t xml:space="preserve">, A. </w:t>
      </w:r>
      <w:proofErr w:type="spellStart"/>
      <w:r w:rsidRPr="003F44FB">
        <w:rPr>
          <w:color w:val="000000"/>
        </w:rPr>
        <w:t>Bensahel</w:t>
      </w:r>
      <w:proofErr w:type="spellEnd"/>
      <w:r w:rsidRPr="003F44FB">
        <w:rPr>
          <w:color w:val="000000"/>
        </w:rPr>
        <w:t xml:space="preserve">, L., Fontanel, J., Pecqueur, B. (2014), L’économie territoriale en questions, Liber </w:t>
      </w:r>
      <w:proofErr w:type="spellStart"/>
      <w:r w:rsidRPr="003F44FB">
        <w:rPr>
          <w:color w:val="000000"/>
        </w:rPr>
        <w:t>Amicorum</w:t>
      </w:r>
      <w:proofErr w:type="spellEnd"/>
      <w:r w:rsidRPr="003F44FB">
        <w:rPr>
          <w:color w:val="000000"/>
        </w:rPr>
        <w:t xml:space="preserve">, Hommage en l’honneur du Président et Professeur Claude </w:t>
      </w:r>
      <w:proofErr w:type="spellStart"/>
      <w:r w:rsidRPr="003F44FB">
        <w:rPr>
          <w:color w:val="000000"/>
        </w:rPr>
        <w:t>Courlet</w:t>
      </w:r>
      <w:proofErr w:type="spellEnd"/>
      <w:r w:rsidRPr="003F44FB">
        <w:rPr>
          <w:color w:val="000000"/>
        </w:rPr>
        <w:t>, La Librairie des Universités, L’Harmattan, Paris, 2014.</w:t>
      </w:r>
      <w:r>
        <w:rPr>
          <w:color w:val="000000"/>
        </w:rPr>
        <w:t xml:space="preserve"> </w:t>
      </w:r>
      <w:proofErr w:type="spellStart"/>
      <w:r w:rsidRPr="00C8751E">
        <w:rPr>
          <w:color w:val="222222"/>
          <w:szCs w:val="26"/>
          <w:shd w:val="clear" w:color="auto" w:fill="FFFFFF"/>
        </w:rPr>
        <w:t>Bensahel</w:t>
      </w:r>
      <w:proofErr w:type="spellEnd"/>
      <w:r w:rsidRPr="00C8751E">
        <w:rPr>
          <w:color w:val="222222"/>
          <w:szCs w:val="26"/>
          <w:shd w:val="clear" w:color="auto" w:fill="FFFFFF"/>
        </w:rPr>
        <w:t>, L., &amp; Fontanel, J. (2006).</w:t>
      </w:r>
      <w:r w:rsidRPr="00C8751E">
        <w:rPr>
          <w:color w:val="222222"/>
        </w:rPr>
        <w:t> </w:t>
      </w:r>
      <w:r w:rsidRPr="00C8751E">
        <w:rPr>
          <w:color w:val="222222"/>
          <w:szCs w:val="26"/>
          <w:shd w:val="clear" w:color="auto" w:fill="FFFFFF"/>
        </w:rPr>
        <w:t>L'économie souterraine: L'exemple de la Russie. Editions L'Harmattan.</w:t>
      </w:r>
    </w:p>
  </w:footnote>
  <w:footnote w:id="42">
    <w:p w14:paraId="01583DCA" w14:textId="77777777" w:rsidR="00CB0C78" w:rsidRDefault="00CB0C78">
      <w:pPr>
        <w:pStyle w:val="Notedebasdepage"/>
      </w:pPr>
      <w:r>
        <w:rPr>
          <w:rStyle w:val="Marquenotebasdepage"/>
        </w:rPr>
        <w:footnoteRef/>
      </w:r>
      <w:r>
        <w:t xml:space="preserve"> </w:t>
      </w:r>
      <w:r w:rsidRPr="00836F3E">
        <w:rPr>
          <w:rFonts w:ascii="Times New Roman" w:hAnsi="Times New Roman" w:cs="Arial"/>
          <w:sz w:val="20"/>
          <w:szCs w:val="22"/>
        </w:rPr>
        <w:t>Ces revenus peuvent en effet être consacrés à l'achat de biens et de services légaux. Cependant, toutes les activités illégales ne sont pas jugées productives comme l'extorsion de fonds contre protection.</w:t>
      </w:r>
      <w:r w:rsidRPr="00362473">
        <w:rPr>
          <w:rFonts w:ascii="Times New Roman" w:hAnsi="Times New Roman" w:cs="Arial"/>
          <w:sz w:val="28"/>
          <w:szCs w:val="28"/>
        </w:rPr>
        <w:t xml:space="preserve"> </w:t>
      </w:r>
    </w:p>
  </w:footnote>
  <w:footnote w:id="43">
    <w:p w14:paraId="4D98422A" w14:textId="77777777" w:rsidR="00CB0C78" w:rsidRPr="00AC79B9" w:rsidRDefault="00CB0C78" w:rsidP="00AC79B9">
      <w:pPr>
        <w:pStyle w:val="P1"/>
        <w:spacing w:line="240" w:lineRule="auto"/>
        <w:ind w:firstLine="0"/>
        <w:jc w:val="both"/>
        <w:rPr>
          <w:rFonts w:ascii="Times New Roman" w:hAnsi="Times New Roman"/>
          <w:sz w:val="20"/>
        </w:rPr>
      </w:pPr>
      <w:r>
        <w:rPr>
          <w:rStyle w:val="Marquenotebasdepage"/>
        </w:rPr>
        <w:footnoteRef/>
      </w:r>
      <w:r>
        <w:t xml:space="preserve"> </w:t>
      </w:r>
      <w:r w:rsidRPr="00AC79B9">
        <w:rPr>
          <w:rFonts w:ascii="Times New Roman" w:hAnsi="Times New Roman"/>
          <w:sz w:val="20"/>
        </w:rPr>
        <w:t xml:space="preserve">Fontanel, J., </w:t>
      </w:r>
      <w:proofErr w:type="spellStart"/>
      <w:r w:rsidRPr="00AC79B9">
        <w:rPr>
          <w:rFonts w:ascii="Times New Roman" w:hAnsi="Times New Roman"/>
          <w:sz w:val="20"/>
        </w:rPr>
        <w:t>Guilhaudis</w:t>
      </w:r>
      <w:proofErr w:type="spellEnd"/>
      <w:r w:rsidRPr="00AC79B9">
        <w:rPr>
          <w:rFonts w:ascii="Times New Roman" w:hAnsi="Times New Roman"/>
          <w:sz w:val="20"/>
        </w:rPr>
        <w:t xml:space="preserve"> J-F. (2017), Le PIB, sa signification et ses limites, in, J-F. </w:t>
      </w:r>
      <w:proofErr w:type="spellStart"/>
      <w:r w:rsidRPr="00AC79B9">
        <w:rPr>
          <w:rFonts w:ascii="Times New Roman" w:hAnsi="Times New Roman"/>
          <w:sz w:val="20"/>
        </w:rPr>
        <w:t>Guilhaudis</w:t>
      </w:r>
      <w:proofErr w:type="spellEnd"/>
      <w:r w:rsidRPr="00AC79B9">
        <w:rPr>
          <w:rFonts w:ascii="Times New Roman" w:hAnsi="Times New Roman"/>
          <w:sz w:val="20"/>
        </w:rPr>
        <w:t xml:space="preserve">, Relations internationales contemporaines, </w:t>
      </w:r>
      <w:proofErr w:type="spellStart"/>
      <w:r w:rsidRPr="00AC79B9">
        <w:rPr>
          <w:rFonts w:ascii="Times New Roman" w:hAnsi="Times New Roman"/>
          <w:sz w:val="20"/>
        </w:rPr>
        <w:t>LexisNevis</w:t>
      </w:r>
      <w:proofErr w:type="spellEnd"/>
      <w:r w:rsidRPr="00AC79B9">
        <w:rPr>
          <w:rFonts w:ascii="Times New Roman" w:hAnsi="Times New Roman"/>
          <w:sz w:val="20"/>
        </w:rPr>
        <w:t>, Paris (à paraître).</w:t>
      </w:r>
    </w:p>
    <w:p w14:paraId="79966FE3" w14:textId="4E2DC981" w:rsidR="00CB0C78" w:rsidRDefault="00CB0C78">
      <w:pPr>
        <w:pStyle w:val="Notedebasdepage"/>
      </w:pPr>
    </w:p>
  </w:footnote>
  <w:footnote w:id="44">
    <w:p w14:paraId="31472EE6" w14:textId="77777777" w:rsidR="00CB0C78" w:rsidRPr="004515EF" w:rsidRDefault="00CB0C78" w:rsidP="004515EF">
      <w:pPr>
        <w:pStyle w:val="Notedebasdepage"/>
        <w:jc w:val="both"/>
        <w:rPr>
          <w:rFonts w:ascii="Times New Roman" w:hAnsi="Times New Roman"/>
          <w:sz w:val="20"/>
        </w:rPr>
      </w:pPr>
      <w:r w:rsidRPr="004515EF">
        <w:rPr>
          <w:rStyle w:val="Marquenotebasdepage"/>
          <w:rFonts w:ascii="Times New Roman" w:hAnsi="Times New Roman"/>
          <w:sz w:val="20"/>
        </w:rPr>
        <w:footnoteRef/>
      </w:r>
      <w:r w:rsidRPr="004515EF">
        <w:rPr>
          <w:rFonts w:ascii="Times New Roman" w:hAnsi="Times New Roman"/>
          <w:sz w:val="20"/>
        </w:rPr>
        <w:t xml:space="preserve"> Nelson, R.M. (2015), </w:t>
      </w:r>
      <w:proofErr w:type="spellStart"/>
      <w:r w:rsidRPr="004515EF">
        <w:rPr>
          <w:rFonts w:ascii="Times New Roman" w:hAnsi="Times New Roman"/>
          <w:sz w:val="20"/>
        </w:rPr>
        <w:t>Current</w:t>
      </w:r>
      <w:proofErr w:type="spellEnd"/>
      <w:r w:rsidRPr="004515EF">
        <w:rPr>
          <w:rFonts w:ascii="Times New Roman" w:hAnsi="Times New Roman"/>
          <w:sz w:val="20"/>
        </w:rPr>
        <w:t xml:space="preserve"> </w:t>
      </w:r>
      <w:proofErr w:type="spellStart"/>
      <w:r w:rsidRPr="004515EF">
        <w:rPr>
          <w:rFonts w:ascii="Times New Roman" w:hAnsi="Times New Roman"/>
          <w:sz w:val="20"/>
        </w:rPr>
        <w:t>debates</w:t>
      </w:r>
      <w:proofErr w:type="spellEnd"/>
      <w:r w:rsidRPr="004515EF">
        <w:rPr>
          <w:rFonts w:ascii="Times New Roman" w:hAnsi="Times New Roman"/>
          <w:sz w:val="20"/>
        </w:rPr>
        <w:t xml:space="preserve"> over Exchange rates : </w:t>
      </w:r>
      <w:proofErr w:type="spellStart"/>
      <w:r w:rsidRPr="004515EF">
        <w:rPr>
          <w:rFonts w:ascii="Times New Roman" w:hAnsi="Times New Roman"/>
          <w:sz w:val="20"/>
        </w:rPr>
        <w:t>Overview</w:t>
      </w:r>
      <w:proofErr w:type="spellEnd"/>
      <w:r w:rsidRPr="004515EF">
        <w:rPr>
          <w:rFonts w:ascii="Times New Roman" w:hAnsi="Times New Roman"/>
          <w:sz w:val="20"/>
        </w:rPr>
        <w:t xml:space="preserve"> and Issues for </w:t>
      </w:r>
      <w:proofErr w:type="spellStart"/>
      <w:r w:rsidRPr="004515EF">
        <w:rPr>
          <w:rFonts w:ascii="Times New Roman" w:hAnsi="Times New Roman"/>
          <w:sz w:val="20"/>
        </w:rPr>
        <w:t>Congress</w:t>
      </w:r>
      <w:proofErr w:type="spellEnd"/>
      <w:r w:rsidRPr="004515EF">
        <w:rPr>
          <w:rFonts w:ascii="Times New Roman" w:hAnsi="Times New Roman"/>
          <w:sz w:val="20"/>
        </w:rPr>
        <w:t xml:space="preserve">, Con </w:t>
      </w:r>
      <w:proofErr w:type="spellStart"/>
      <w:r w:rsidRPr="004515EF">
        <w:rPr>
          <w:rFonts w:ascii="Times New Roman" w:hAnsi="Times New Roman"/>
          <w:sz w:val="20"/>
        </w:rPr>
        <w:t>gressional</w:t>
      </w:r>
      <w:proofErr w:type="spellEnd"/>
      <w:r w:rsidRPr="004515EF">
        <w:rPr>
          <w:rFonts w:ascii="Times New Roman" w:hAnsi="Times New Roman"/>
          <w:sz w:val="20"/>
        </w:rPr>
        <w:t xml:space="preserve"> </w:t>
      </w:r>
      <w:proofErr w:type="spellStart"/>
      <w:r w:rsidRPr="004515EF">
        <w:rPr>
          <w:rFonts w:ascii="Times New Roman" w:hAnsi="Times New Roman"/>
          <w:sz w:val="20"/>
        </w:rPr>
        <w:t>Research</w:t>
      </w:r>
      <w:proofErr w:type="spellEnd"/>
      <w:r w:rsidRPr="004515EF">
        <w:rPr>
          <w:rFonts w:ascii="Times New Roman" w:hAnsi="Times New Roman"/>
          <w:sz w:val="20"/>
        </w:rPr>
        <w:t xml:space="preserve"> Service, </w:t>
      </w:r>
      <w:proofErr w:type="spellStart"/>
      <w:r w:rsidRPr="004515EF">
        <w:rPr>
          <w:rFonts w:ascii="Times New Roman" w:hAnsi="Times New Roman"/>
          <w:sz w:val="20"/>
        </w:rPr>
        <w:t>September</w:t>
      </w:r>
      <w:proofErr w:type="spellEnd"/>
      <w:r w:rsidRPr="004515EF">
        <w:rPr>
          <w:rFonts w:ascii="Times New Roman" w:hAnsi="Times New Roman"/>
          <w:sz w:val="20"/>
        </w:rPr>
        <w:t xml:space="preserve"> 7. Washington.</w:t>
      </w:r>
    </w:p>
  </w:footnote>
  <w:footnote w:id="45">
    <w:p w14:paraId="0DAD9317" w14:textId="0FF9F970" w:rsidR="00CB0C78" w:rsidRPr="000169D1" w:rsidRDefault="00CB0C78" w:rsidP="000169D1">
      <w:pPr>
        <w:spacing w:after="0"/>
        <w:jc w:val="both"/>
        <w:rPr>
          <w:rFonts w:ascii="Times New Roman" w:hAnsi="Times New Roman"/>
          <w:sz w:val="20"/>
          <w:szCs w:val="20"/>
          <w:lang w:eastAsia="fr-FR"/>
        </w:rPr>
      </w:pPr>
      <w:r w:rsidRPr="00353FE7">
        <w:rPr>
          <w:rStyle w:val="Marquenotebasdepage"/>
          <w:rFonts w:ascii="Times New Roman" w:hAnsi="Times New Roman"/>
          <w:sz w:val="20"/>
        </w:rPr>
        <w:footnoteRef/>
      </w:r>
      <w:r w:rsidRPr="00353FE7">
        <w:rPr>
          <w:rFonts w:ascii="Times New Roman" w:hAnsi="Times New Roman"/>
          <w:sz w:val="20"/>
        </w:rPr>
        <w:t xml:space="preserve"> </w:t>
      </w:r>
      <w:proofErr w:type="spellStart"/>
      <w:r w:rsidRPr="00353FE7">
        <w:rPr>
          <w:rFonts w:ascii="Times New Roman" w:hAnsi="Times New Roman"/>
          <w:color w:val="000000"/>
          <w:sz w:val="20"/>
          <w:szCs w:val="22"/>
          <w:shd w:val="clear" w:color="auto" w:fill="FFFFFF"/>
          <w:lang w:eastAsia="fr-FR"/>
        </w:rPr>
        <w:t>Nordhaus</w:t>
      </w:r>
      <w:proofErr w:type="spellEnd"/>
      <w:r w:rsidRPr="00353FE7">
        <w:rPr>
          <w:rFonts w:ascii="Times New Roman" w:hAnsi="Times New Roman"/>
          <w:color w:val="000000"/>
          <w:sz w:val="20"/>
          <w:szCs w:val="22"/>
          <w:shd w:val="clear" w:color="auto" w:fill="FFFFFF"/>
          <w:lang w:eastAsia="fr-FR"/>
        </w:rPr>
        <w:t xml:space="preserve"> W., Tobin J., « Is </w:t>
      </w:r>
      <w:proofErr w:type="spellStart"/>
      <w:r w:rsidRPr="00353FE7">
        <w:rPr>
          <w:rFonts w:ascii="Times New Roman" w:hAnsi="Times New Roman"/>
          <w:color w:val="000000"/>
          <w:sz w:val="20"/>
          <w:szCs w:val="22"/>
          <w:shd w:val="clear" w:color="auto" w:fill="FFFFFF"/>
          <w:lang w:eastAsia="fr-FR"/>
        </w:rPr>
        <w:t>Growth</w:t>
      </w:r>
      <w:proofErr w:type="spellEnd"/>
      <w:r w:rsidRPr="00353FE7">
        <w:rPr>
          <w:rFonts w:ascii="Times New Roman" w:hAnsi="Times New Roman"/>
          <w:color w:val="000000"/>
          <w:sz w:val="20"/>
          <w:szCs w:val="22"/>
          <w:shd w:val="clear" w:color="auto" w:fill="FFFFFF"/>
          <w:lang w:eastAsia="fr-FR"/>
        </w:rPr>
        <w:t xml:space="preserve"> </w:t>
      </w:r>
      <w:proofErr w:type="spellStart"/>
      <w:r w:rsidRPr="00353FE7">
        <w:rPr>
          <w:rFonts w:ascii="Times New Roman" w:hAnsi="Times New Roman"/>
          <w:color w:val="000000"/>
          <w:sz w:val="20"/>
          <w:szCs w:val="22"/>
          <w:shd w:val="clear" w:color="auto" w:fill="FFFFFF"/>
          <w:lang w:eastAsia="fr-FR"/>
        </w:rPr>
        <w:t>Obsolete</w:t>
      </w:r>
      <w:proofErr w:type="spellEnd"/>
      <w:r w:rsidRPr="00353FE7">
        <w:rPr>
          <w:rFonts w:ascii="Times New Roman" w:hAnsi="Times New Roman"/>
          <w:color w:val="000000"/>
          <w:sz w:val="20"/>
          <w:szCs w:val="22"/>
          <w:shd w:val="clear" w:color="auto" w:fill="FFFFFF"/>
          <w:lang w:eastAsia="fr-FR"/>
        </w:rPr>
        <w:t xml:space="preserve"> ? » in ,</w:t>
      </w:r>
      <w:r w:rsidRPr="00353FE7">
        <w:rPr>
          <w:rFonts w:ascii="Times New Roman" w:hAnsi="Times New Roman"/>
          <w:color w:val="000000"/>
          <w:sz w:val="20"/>
          <w:lang w:eastAsia="fr-FR"/>
        </w:rPr>
        <w:t xml:space="preserve"> The </w:t>
      </w:r>
      <w:proofErr w:type="spellStart"/>
      <w:r w:rsidRPr="00353FE7">
        <w:rPr>
          <w:rFonts w:ascii="Times New Roman" w:hAnsi="Times New Roman"/>
          <w:color w:val="000000"/>
          <w:sz w:val="20"/>
          <w:lang w:eastAsia="fr-FR"/>
        </w:rPr>
        <w:t>Measurement</w:t>
      </w:r>
      <w:proofErr w:type="spellEnd"/>
      <w:r w:rsidRPr="00353FE7">
        <w:rPr>
          <w:rFonts w:ascii="Times New Roman" w:hAnsi="Times New Roman"/>
          <w:color w:val="000000"/>
          <w:sz w:val="20"/>
          <w:lang w:eastAsia="fr-FR"/>
        </w:rPr>
        <w:t xml:space="preserve"> of </w:t>
      </w:r>
      <w:proofErr w:type="spellStart"/>
      <w:r w:rsidRPr="00353FE7">
        <w:rPr>
          <w:rFonts w:ascii="Times New Roman" w:hAnsi="Times New Roman"/>
          <w:color w:val="000000"/>
          <w:sz w:val="20"/>
          <w:lang w:eastAsia="fr-FR"/>
        </w:rPr>
        <w:t>Economic</w:t>
      </w:r>
      <w:proofErr w:type="spellEnd"/>
      <w:r w:rsidRPr="00353FE7">
        <w:rPr>
          <w:rFonts w:ascii="Times New Roman" w:hAnsi="Times New Roman"/>
          <w:color w:val="000000"/>
          <w:sz w:val="20"/>
          <w:lang w:eastAsia="fr-FR"/>
        </w:rPr>
        <w:t xml:space="preserve"> and Social Performance, </w:t>
      </w:r>
      <w:proofErr w:type="spellStart"/>
      <w:r w:rsidRPr="00353FE7">
        <w:rPr>
          <w:rFonts w:ascii="Times New Roman" w:hAnsi="Times New Roman"/>
          <w:color w:val="000000"/>
          <w:sz w:val="20"/>
          <w:lang w:eastAsia="fr-FR"/>
        </w:rPr>
        <w:t>Studies</w:t>
      </w:r>
      <w:proofErr w:type="spellEnd"/>
      <w:r w:rsidRPr="00353FE7">
        <w:rPr>
          <w:rFonts w:ascii="Times New Roman" w:hAnsi="Times New Roman"/>
          <w:color w:val="000000"/>
          <w:sz w:val="20"/>
          <w:lang w:eastAsia="fr-FR"/>
        </w:rPr>
        <w:t xml:space="preserve"> in </w:t>
      </w:r>
      <w:proofErr w:type="spellStart"/>
      <w:r w:rsidRPr="00353FE7">
        <w:rPr>
          <w:rFonts w:ascii="Times New Roman" w:hAnsi="Times New Roman"/>
          <w:color w:val="000000"/>
          <w:sz w:val="20"/>
          <w:lang w:eastAsia="fr-FR"/>
        </w:rPr>
        <w:t>Income</w:t>
      </w:r>
      <w:proofErr w:type="spellEnd"/>
      <w:r w:rsidRPr="00353FE7">
        <w:rPr>
          <w:rFonts w:ascii="Times New Roman" w:hAnsi="Times New Roman"/>
          <w:color w:val="000000"/>
          <w:sz w:val="20"/>
          <w:lang w:eastAsia="fr-FR"/>
        </w:rPr>
        <w:t xml:space="preserve"> and </w:t>
      </w:r>
      <w:proofErr w:type="spellStart"/>
      <w:r w:rsidRPr="00353FE7">
        <w:rPr>
          <w:rFonts w:ascii="Times New Roman" w:hAnsi="Times New Roman"/>
          <w:color w:val="000000"/>
          <w:sz w:val="20"/>
          <w:lang w:eastAsia="fr-FR"/>
        </w:rPr>
        <w:t>Wealth</w:t>
      </w:r>
      <w:proofErr w:type="spellEnd"/>
      <w:r w:rsidRPr="00353FE7">
        <w:rPr>
          <w:rFonts w:ascii="Times New Roman" w:hAnsi="Times New Roman"/>
          <w:color w:val="000000"/>
          <w:sz w:val="20"/>
          <w:lang w:eastAsia="fr-FR"/>
        </w:rPr>
        <w:t>, </w:t>
      </w:r>
      <w:r w:rsidRPr="00353FE7">
        <w:rPr>
          <w:rFonts w:ascii="Times New Roman" w:hAnsi="Times New Roman"/>
          <w:color w:val="000000"/>
          <w:sz w:val="20"/>
          <w:szCs w:val="22"/>
          <w:shd w:val="clear" w:color="auto" w:fill="FFFFFF"/>
          <w:lang w:eastAsia="fr-FR"/>
        </w:rPr>
        <w:t xml:space="preserve">National Bureau of </w:t>
      </w:r>
      <w:proofErr w:type="spellStart"/>
      <w:r w:rsidRPr="00353FE7">
        <w:rPr>
          <w:rFonts w:ascii="Times New Roman" w:hAnsi="Times New Roman"/>
          <w:color w:val="000000"/>
          <w:sz w:val="20"/>
          <w:szCs w:val="22"/>
          <w:shd w:val="clear" w:color="auto" w:fill="FFFFFF"/>
          <w:lang w:eastAsia="fr-FR"/>
        </w:rPr>
        <w:t>Economic</w:t>
      </w:r>
      <w:proofErr w:type="spellEnd"/>
      <w:r w:rsidRPr="00353FE7">
        <w:rPr>
          <w:rFonts w:ascii="Times New Roman" w:hAnsi="Times New Roman"/>
          <w:color w:val="000000"/>
          <w:sz w:val="20"/>
          <w:szCs w:val="22"/>
          <w:shd w:val="clear" w:color="auto" w:fill="FFFFFF"/>
          <w:lang w:eastAsia="fr-FR"/>
        </w:rPr>
        <w:t xml:space="preserve"> </w:t>
      </w:r>
      <w:proofErr w:type="spellStart"/>
      <w:r w:rsidRPr="00353FE7">
        <w:rPr>
          <w:rFonts w:ascii="Times New Roman" w:hAnsi="Times New Roman"/>
          <w:color w:val="000000"/>
          <w:sz w:val="20"/>
          <w:szCs w:val="22"/>
          <w:shd w:val="clear" w:color="auto" w:fill="FFFFFF"/>
          <w:lang w:eastAsia="fr-FR"/>
        </w:rPr>
        <w:t>Reasearch</w:t>
      </w:r>
      <w:proofErr w:type="spellEnd"/>
      <w:r w:rsidRPr="00353FE7">
        <w:rPr>
          <w:rFonts w:ascii="Times New Roman" w:hAnsi="Times New Roman"/>
          <w:color w:val="000000"/>
          <w:sz w:val="20"/>
          <w:szCs w:val="22"/>
          <w:shd w:val="clear" w:color="auto" w:fill="FFFFFF"/>
          <w:lang w:eastAsia="fr-FR"/>
        </w:rPr>
        <w:t>, vol.38, 1973.</w:t>
      </w:r>
    </w:p>
  </w:footnote>
  <w:footnote w:id="46">
    <w:p w14:paraId="56F08453" w14:textId="77777777" w:rsidR="00CB0C78" w:rsidRPr="0008716A" w:rsidRDefault="00CB0C78" w:rsidP="0008716A">
      <w:pPr>
        <w:pStyle w:val="Notedebasdepage"/>
        <w:jc w:val="both"/>
        <w:rPr>
          <w:rFonts w:ascii="Times New Roman" w:hAnsi="Times New Roman"/>
          <w:sz w:val="20"/>
        </w:rPr>
      </w:pPr>
      <w:r w:rsidRPr="0008716A">
        <w:rPr>
          <w:rStyle w:val="Marquenotebasdepage"/>
          <w:rFonts w:ascii="Times New Roman" w:hAnsi="Times New Roman"/>
          <w:sz w:val="20"/>
        </w:rPr>
        <w:footnoteRef/>
      </w:r>
      <w:r w:rsidRPr="0008716A">
        <w:rPr>
          <w:rFonts w:ascii="Times New Roman" w:hAnsi="Times New Roman"/>
          <w:sz w:val="20"/>
        </w:rPr>
        <w:t xml:space="preserve"> </w:t>
      </w:r>
      <w:r w:rsidRPr="0008716A">
        <w:rPr>
          <w:rFonts w:ascii="Times New Roman" w:hAnsi="Times New Roman"/>
          <w:color w:val="000000"/>
          <w:sz w:val="20"/>
          <w:szCs w:val="27"/>
          <w:lang w:eastAsia="fr-FR"/>
        </w:rPr>
        <w:t>Dès 1949, Kuznets s'intéressait déjà aux « coûts gonflés de la civilisation urbaine</w:t>
      </w:r>
      <w:r>
        <w:rPr>
          <w:rFonts w:ascii="Times New Roman" w:hAnsi="Times New Roman"/>
          <w:color w:val="000000"/>
          <w:sz w:val="20"/>
          <w:szCs w:val="27"/>
          <w:lang w:eastAsia="fr-FR"/>
        </w:rPr>
        <w:t>.</w:t>
      </w:r>
    </w:p>
  </w:footnote>
  <w:footnote w:id="47">
    <w:p w14:paraId="641157BA" w14:textId="77777777" w:rsidR="00CB0C78" w:rsidRPr="004515EF" w:rsidRDefault="00CB0C78" w:rsidP="004515EF">
      <w:pPr>
        <w:spacing w:after="0"/>
        <w:jc w:val="both"/>
        <w:rPr>
          <w:rFonts w:ascii="Times New Roman" w:hAnsi="Times New Roman"/>
          <w:sz w:val="20"/>
        </w:rPr>
      </w:pPr>
      <w:r w:rsidRPr="004515EF">
        <w:rPr>
          <w:rStyle w:val="Marquenotebasdepage"/>
          <w:rFonts w:ascii="Times New Roman" w:hAnsi="Times New Roman"/>
          <w:sz w:val="20"/>
        </w:rPr>
        <w:footnoteRef/>
      </w:r>
      <w:r w:rsidRPr="004515EF">
        <w:rPr>
          <w:rFonts w:ascii="Times New Roman" w:hAnsi="Times New Roman"/>
          <w:sz w:val="20"/>
        </w:rPr>
        <w:t xml:space="preserve"> </w:t>
      </w:r>
      <w:bookmarkStart w:id="10" w:name="_Toc441827526"/>
      <w:bookmarkStart w:id="11" w:name="_Toc441827905"/>
      <w:bookmarkStart w:id="12" w:name="_Toc441828444"/>
      <w:r w:rsidRPr="004515EF">
        <w:rPr>
          <w:rFonts w:ascii="Times New Roman" w:hAnsi="Times New Roman"/>
          <w:sz w:val="20"/>
        </w:rPr>
        <w:t xml:space="preserve">Robert </w:t>
      </w:r>
      <w:proofErr w:type="spellStart"/>
      <w:r w:rsidRPr="004515EF">
        <w:rPr>
          <w:rFonts w:ascii="Times New Roman" w:hAnsi="Times New Roman"/>
          <w:sz w:val="20"/>
        </w:rPr>
        <w:t>Kuttner</w:t>
      </w:r>
      <w:proofErr w:type="spellEnd"/>
      <w:r w:rsidRPr="004515EF">
        <w:rPr>
          <w:rFonts w:ascii="Times New Roman" w:hAnsi="Times New Roman"/>
          <w:sz w:val="20"/>
        </w:rPr>
        <w:t xml:space="preserve"> (2016), The New </w:t>
      </w:r>
      <w:proofErr w:type="spellStart"/>
      <w:r w:rsidRPr="004515EF">
        <w:rPr>
          <w:rFonts w:ascii="Times New Roman" w:hAnsi="Times New Roman"/>
          <w:sz w:val="20"/>
        </w:rPr>
        <w:t>Inequality</w:t>
      </w:r>
      <w:proofErr w:type="spellEnd"/>
      <w:r w:rsidRPr="004515EF">
        <w:rPr>
          <w:rFonts w:ascii="Times New Roman" w:hAnsi="Times New Roman"/>
          <w:sz w:val="20"/>
        </w:rPr>
        <w:t xml:space="preserve"> </w:t>
      </w:r>
      <w:proofErr w:type="spellStart"/>
      <w:r w:rsidRPr="004515EF">
        <w:rPr>
          <w:rFonts w:ascii="Times New Roman" w:hAnsi="Times New Roman"/>
          <w:sz w:val="20"/>
        </w:rPr>
        <w:t>Debate</w:t>
      </w:r>
      <w:bookmarkEnd w:id="10"/>
      <w:bookmarkEnd w:id="11"/>
      <w:bookmarkEnd w:id="12"/>
      <w:proofErr w:type="spellEnd"/>
      <w:r w:rsidRPr="004515EF">
        <w:rPr>
          <w:rFonts w:ascii="Times New Roman" w:hAnsi="Times New Roman"/>
          <w:sz w:val="20"/>
        </w:rPr>
        <w:t xml:space="preserve">, The American Prospect magazine - Winter 2016.  </w:t>
      </w:r>
      <w:hyperlink r:id="rId11" w:history="1">
        <w:r w:rsidRPr="004515EF">
          <w:rPr>
            <w:rStyle w:val="Lienhypertexte"/>
            <w:rFonts w:ascii="Times New Roman" w:hAnsi="Times New Roman"/>
            <w:sz w:val="20"/>
          </w:rPr>
          <w:t>http://prospect.org/article/new-inequality-debate-0</w:t>
        </w:r>
      </w:hyperlink>
    </w:p>
  </w:footnote>
  <w:footnote w:id="48">
    <w:p w14:paraId="085F6E90" w14:textId="77777777" w:rsidR="00CB0C78" w:rsidRDefault="00CB0C78" w:rsidP="00AF7EE9">
      <w:pPr>
        <w:pStyle w:val="Notedebasdepage"/>
        <w:jc w:val="both"/>
      </w:pPr>
      <w:r>
        <w:rPr>
          <w:rStyle w:val="Marquenotebasdepage"/>
        </w:rPr>
        <w:footnoteRef/>
      </w:r>
      <w:r>
        <w:t xml:space="preserve"> </w:t>
      </w:r>
      <w:r w:rsidRPr="0059614D">
        <w:rPr>
          <w:rFonts w:ascii="Times New Roman" w:hAnsi="Times New Roman" w:cs="Times New Roman"/>
          <w:color w:val="000000"/>
          <w:sz w:val="20"/>
          <w:szCs w:val="26"/>
          <w:lang w:eastAsia="fr-FR"/>
        </w:rPr>
        <w:t>L’indicateur de Développement Humain se propose de mesurer le niveau de développement des pays, en retenant des indicateurs complémentaires à l’estimation du PIB.  Il fait la synthèse  de trois séries de données, l’espérance vie, le niveau d’instruction (</w:t>
      </w:r>
      <w:r w:rsidRPr="0059614D">
        <w:rPr>
          <w:rFonts w:ascii="Times New Roman" w:hAnsi="Times New Roman"/>
          <w:color w:val="000000"/>
          <w:sz w:val="20"/>
          <w:szCs w:val="26"/>
          <w:lang w:eastAsia="fr-FR"/>
        </w:rPr>
        <w:t xml:space="preserve">durée moyenne de scolarisation et le taux d'alphabétisation) et le PIB </w:t>
      </w:r>
      <w:r w:rsidRPr="0059614D">
        <w:rPr>
          <w:rFonts w:ascii="Times New Roman" w:hAnsi="Times New Roman" w:cs="Times New Roman"/>
          <w:color w:val="000000"/>
          <w:sz w:val="20"/>
          <w:szCs w:val="26"/>
          <w:lang w:eastAsia="fr-FR"/>
        </w:rPr>
        <w:t>réel corrigé. Calculé par le PNUD (Programme des Nations Unies pour le Développement) offre une information plus précise du développement d’un pays, mais il ne permet pas d’intégrer des facteurs qualitatifs importants concernant notamment les inégalités sociales, la précarité ou l’importance des libertés politiques et le respect des droits de l’homme.</w:t>
      </w:r>
    </w:p>
  </w:footnote>
  <w:footnote w:id="49">
    <w:p w14:paraId="502144AE" w14:textId="77777777" w:rsidR="00CB0C78" w:rsidRPr="00937E88" w:rsidRDefault="00CB0C78" w:rsidP="00AF7EE9">
      <w:pPr>
        <w:spacing w:after="0"/>
        <w:jc w:val="both"/>
        <w:rPr>
          <w:rFonts w:ascii="Times" w:hAnsi="Times"/>
          <w:sz w:val="20"/>
          <w:szCs w:val="20"/>
          <w:lang w:eastAsia="fr-FR"/>
        </w:rPr>
      </w:pPr>
      <w:r w:rsidRPr="00937E88">
        <w:rPr>
          <w:rStyle w:val="Marquenotebasdepage"/>
          <w:rFonts w:ascii="Times New Roman" w:hAnsi="Times New Roman"/>
          <w:sz w:val="20"/>
        </w:rPr>
        <w:footnoteRef/>
      </w:r>
      <w:r w:rsidRPr="00937E88">
        <w:rPr>
          <w:rFonts w:ascii="Times New Roman" w:hAnsi="Times New Roman"/>
          <w:sz w:val="20"/>
        </w:rPr>
        <w:t xml:space="preserve"> </w:t>
      </w:r>
      <w:r w:rsidRPr="005F3830">
        <w:rPr>
          <w:rFonts w:ascii="Times New Roman" w:hAnsi="Times New Roman"/>
          <w:sz w:val="20"/>
          <w:szCs w:val="22"/>
          <w:shd w:val="clear" w:color="auto" w:fill="FFFFFF"/>
        </w:rPr>
        <w:t xml:space="preserve">Lars </w:t>
      </w:r>
      <w:proofErr w:type="spellStart"/>
      <w:r w:rsidRPr="005F3830">
        <w:rPr>
          <w:rFonts w:ascii="Times New Roman" w:hAnsi="Times New Roman"/>
          <w:sz w:val="20"/>
          <w:szCs w:val="22"/>
          <w:shd w:val="clear" w:color="auto" w:fill="FFFFFF"/>
        </w:rPr>
        <w:t>Osberg</w:t>
      </w:r>
      <w:proofErr w:type="spellEnd"/>
      <w:r w:rsidRPr="005F3830">
        <w:rPr>
          <w:rFonts w:ascii="Times New Roman" w:hAnsi="Times New Roman"/>
          <w:sz w:val="20"/>
          <w:szCs w:val="22"/>
          <w:shd w:val="clear" w:color="auto" w:fill="FFFFFF"/>
        </w:rPr>
        <w:t xml:space="preserve"> et Andrew Sharpe,</w:t>
      </w:r>
      <w:r w:rsidRPr="005F3830">
        <w:rPr>
          <w:rStyle w:val="apple-converted-space"/>
          <w:rFonts w:ascii="Times New Roman" w:hAnsi="Times New Roman"/>
          <w:sz w:val="20"/>
          <w:szCs w:val="22"/>
          <w:shd w:val="clear" w:color="auto" w:fill="FFFFFF"/>
        </w:rPr>
        <w:t> </w:t>
      </w:r>
      <w:hyperlink r:id="rId12" w:history="1">
        <w:r w:rsidRPr="005F3830">
          <w:rPr>
            <w:rStyle w:val="Lienhypertexte"/>
            <w:rFonts w:ascii="Times New Roman" w:hAnsi="Times New Roman"/>
            <w:color w:val="auto"/>
            <w:sz w:val="20"/>
            <w:szCs w:val="22"/>
            <w:u w:val="none"/>
            <w:bdr w:val="none" w:sz="0" w:space="0" w:color="auto" w:frame="1"/>
            <w:shd w:val="clear" w:color="auto" w:fill="FFFFFF"/>
          </w:rPr>
          <w:t>« Une évaluation de l'indicateur de bien-être économique dans les pays de l'OCDE »,</w:t>
        </w:r>
      </w:hyperlink>
      <w:r w:rsidRPr="005F3830">
        <w:rPr>
          <w:rStyle w:val="apple-converted-space"/>
          <w:rFonts w:ascii="Times New Roman" w:hAnsi="Times New Roman"/>
          <w:sz w:val="20"/>
          <w:szCs w:val="22"/>
          <w:shd w:val="clear" w:color="auto" w:fill="FFFFFF"/>
        </w:rPr>
        <w:t> </w:t>
      </w:r>
      <w:r w:rsidRPr="005F3830">
        <w:rPr>
          <w:rFonts w:ascii="Times New Roman" w:hAnsi="Times New Roman"/>
          <w:sz w:val="20"/>
          <w:szCs w:val="22"/>
          <w:shd w:val="clear" w:color="auto" w:fill="FFFFFF"/>
        </w:rPr>
        <w:t>Séminaire de la DARES, 15 Octobre 2002.</w:t>
      </w:r>
      <w:r w:rsidRPr="005F3830">
        <w:rPr>
          <w:rStyle w:val="apple-converted-space"/>
          <w:rFonts w:ascii="Times New Roman" w:hAnsi="Times New Roman"/>
          <w:sz w:val="20"/>
          <w:szCs w:val="22"/>
          <w:shd w:val="clear" w:color="auto" w:fill="FFFFFF"/>
        </w:rPr>
        <w:t> </w:t>
      </w:r>
      <w:r w:rsidRPr="005F3830">
        <w:rPr>
          <w:rFonts w:ascii="Times New Roman" w:hAnsi="Times New Roman"/>
          <w:sz w:val="20"/>
          <w:szCs w:val="22"/>
          <w:shd w:val="clear" w:color="auto" w:fill="FFFFFF"/>
        </w:rPr>
        <w:t>OCDE</w:t>
      </w:r>
      <w:r w:rsidRPr="005F3830">
        <w:rPr>
          <w:rFonts w:ascii="Times New Roman" w:hAnsi="Times New Roman"/>
          <w:i/>
          <w:sz w:val="20"/>
          <w:szCs w:val="22"/>
          <w:shd w:val="clear" w:color="auto" w:fill="FFFFFF"/>
        </w:rPr>
        <w:t>,</w:t>
      </w:r>
      <w:r w:rsidRPr="005F3830">
        <w:rPr>
          <w:rStyle w:val="apple-converted-space"/>
          <w:rFonts w:ascii="Times New Roman" w:hAnsi="Times New Roman"/>
          <w:i/>
          <w:sz w:val="20"/>
          <w:szCs w:val="22"/>
          <w:shd w:val="clear" w:color="auto" w:fill="FFFFFF"/>
        </w:rPr>
        <w:t> </w:t>
      </w:r>
      <w:r w:rsidRPr="005F3830">
        <w:rPr>
          <w:rStyle w:val="Accentuation"/>
          <w:rFonts w:ascii="Times New Roman" w:hAnsi="Times New Roman"/>
          <w:i w:val="0"/>
          <w:sz w:val="20"/>
          <w:szCs w:val="22"/>
          <w:bdr w:val="none" w:sz="0" w:space="0" w:color="auto" w:frame="1"/>
          <w:shd w:val="clear" w:color="auto" w:fill="FFFFFF"/>
        </w:rPr>
        <w:t>Du bien-être des nations, le rôle du capital humain et social</w:t>
      </w:r>
      <w:r w:rsidRPr="005F3830">
        <w:rPr>
          <w:rFonts w:ascii="Times New Roman" w:hAnsi="Times New Roman"/>
          <w:i/>
          <w:sz w:val="20"/>
          <w:szCs w:val="22"/>
          <w:shd w:val="clear" w:color="auto" w:fill="FFFFFF"/>
        </w:rPr>
        <w:t xml:space="preserve">. </w:t>
      </w:r>
      <w:r w:rsidRPr="005F3830">
        <w:rPr>
          <w:rFonts w:ascii="Times New Roman" w:hAnsi="Times New Roman"/>
          <w:sz w:val="20"/>
          <w:szCs w:val="22"/>
          <w:shd w:val="clear" w:color="auto" w:fill="FFFFFF"/>
        </w:rPr>
        <w:t xml:space="preserve">Paris. 2001. Sharpe A., </w:t>
      </w:r>
      <w:proofErr w:type="spellStart"/>
      <w:r w:rsidRPr="005F3830">
        <w:rPr>
          <w:rFonts w:ascii="Times New Roman" w:hAnsi="Times New Roman"/>
          <w:sz w:val="20"/>
          <w:szCs w:val="22"/>
          <w:shd w:val="clear" w:color="auto" w:fill="FFFFFF"/>
        </w:rPr>
        <w:t>Méda</w:t>
      </w:r>
      <w:proofErr w:type="spellEnd"/>
      <w:r w:rsidRPr="005F3830">
        <w:rPr>
          <w:rFonts w:ascii="Times New Roman" w:hAnsi="Times New Roman"/>
          <w:sz w:val="20"/>
          <w:szCs w:val="22"/>
          <w:shd w:val="clear" w:color="auto" w:fill="FFFFFF"/>
        </w:rPr>
        <w:t xml:space="preserve">. D, </w:t>
      </w:r>
      <w:proofErr w:type="spellStart"/>
      <w:r w:rsidRPr="005F3830">
        <w:rPr>
          <w:rFonts w:ascii="Times New Roman" w:hAnsi="Times New Roman"/>
          <w:sz w:val="20"/>
          <w:szCs w:val="22"/>
          <w:shd w:val="clear" w:color="auto" w:fill="FFFFFF"/>
        </w:rPr>
        <w:t>Jany-Catrice</w:t>
      </w:r>
      <w:proofErr w:type="spellEnd"/>
      <w:r w:rsidRPr="005F3830">
        <w:rPr>
          <w:rFonts w:ascii="Times New Roman" w:hAnsi="Times New Roman"/>
          <w:sz w:val="20"/>
          <w:szCs w:val="22"/>
          <w:shd w:val="clear" w:color="auto" w:fill="FFFFFF"/>
        </w:rPr>
        <w:t xml:space="preserve"> F. et Perret B (2003), </w:t>
      </w:r>
      <w:r w:rsidRPr="005F3830">
        <w:rPr>
          <w:rFonts w:ascii="Times New Roman" w:hAnsi="Times New Roman"/>
          <w:sz w:val="20"/>
          <w:shd w:val="clear" w:color="auto" w:fill="FFFFFF"/>
          <w:lang w:eastAsia="fr-FR"/>
        </w:rPr>
        <w:t>"Débat sur l'indice de bien-être économique", Travail et Emploi, n° 93, Janvier 2003.</w:t>
      </w:r>
    </w:p>
    <w:p w14:paraId="2754B429" w14:textId="77777777" w:rsidR="00CB0C78" w:rsidRPr="006A7D03" w:rsidRDefault="00CB0C78" w:rsidP="00AF7EE9">
      <w:pPr>
        <w:spacing w:after="0"/>
        <w:rPr>
          <w:rFonts w:ascii="Times New Roman" w:hAnsi="Times New Roman"/>
          <w:sz w:val="20"/>
        </w:rPr>
      </w:pPr>
    </w:p>
    <w:p w14:paraId="7790406A" w14:textId="77777777" w:rsidR="00CB0C78" w:rsidRDefault="00CB0C78" w:rsidP="00AF7EE9">
      <w:pPr>
        <w:pStyle w:val="Notedebasdepage"/>
      </w:pPr>
    </w:p>
  </w:footnote>
  <w:footnote w:id="50">
    <w:p w14:paraId="74041332" w14:textId="77777777" w:rsidR="00CB0C78" w:rsidRPr="004F5DB7" w:rsidRDefault="00CB0C78" w:rsidP="0056200A">
      <w:pPr>
        <w:spacing w:after="0"/>
        <w:jc w:val="both"/>
        <w:rPr>
          <w:rFonts w:ascii="Times New Roman" w:hAnsi="Times New Roman"/>
          <w:sz w:val="20"/>
        </w:rPr>
      </w:pPr>
      <w:r>
        <w:rPr>
          <w:rStyle w:val="Marquenotebasdepage"/>
        </w:rPr>
        <w:footnoteRef/>
      </w:r>
      <w:r>
        <w:t xml:space="preserve"> </w:t>
      </w:r>
      <w:r w:rsidRPr="00436600">
        <w:rPr>
          <w:rFonts w:ascii="Times New Roman" w:hAnsi="Times New Roman"/>
          <w:sz w:val="20"/>
        </w:rPr>
        <w:t xml:space="preserve">Stiglitz, J., Sen, A., </w:t>
      </w:r>
      <w:proofErr w:type="spellStart"/>
      <w:r w:rsidRPr="00436600">
        <w:rPr>
          <w:rFonts w:ascii="Times New Roman" w:hAnsi="Times New Roman"/>
          <w:sz w:val="20"/>
        </w:rPr>
        <w:t>Fitousssi</w:t>
      </w:r>
      <w:proofErr w:type="spellEnd"/>
      <w:r w:rsidRPr="00436600">
        <w:rPr>
          <w:rFonts w:ascii="Times New Roman" w:hAnsi="Times New Roman"/>
          <w:sz w:val="20"/>
        </w:rPr>
        <w:t>, J-P. (</w:t>
      </w:r>
      <w:r>
        <w:rPr>
          <w:rFonts w:ascii="Times New Roman" w:hAnsi="Times New Roman"/>
          <w:sz w:val="20"/>
        </w:rPr>
        <w:t>2009)</w:t>
      </w:r>
      <w:r w:rsidRPr="00436600">
        <w:rPr>
          <w:rFonts w:ascii="Times New Roman" w:hAnsi="Times New Roman"/>
          <w:sz w:val="20"/>
        </w:rPr>
        <w:t xml:space="preserve"> Rapport de la Commission sur la mesure des performances </w:t>
      </w:r>
      <w:r w:rsidRPr="004F5DB7">
        <w:rPr>
          <w:rFonts w:ascii="Times New Roman" w:hAnsi="Times New Roman"/>
          <w:sz w:val="20"/>
        </w:rPr>
        <w:t xml:space="preserve">économiques et du progrès sociale, INSEE, </w:t>
      </w:r>
      <w:hyperlink r:id="rId13" w:history="1">
        <w:r w:rsidRPr="004F5DB7">
          <w:rPr>
            <w:rStyle w:val="Lienhypertexte"/>
            <w:rFonts w:ascii="Times New Roman" w:hAnsi="Times New Roman"/>
            <w:sz w:val="20"/>
          </w:rPr>
          <w:t>http://www.insee.fr/fr/publications-et-services/dossiers_web/stiglitz/doc-commission/RAPPORT_francais.pd</w:t>
        </w:r>
      </w:hyperlink>
    </w:p>
  </w:footnote>
  <w:footnote w:id="51">
    <w:p w14:paraId="5B616C8F" w14:textId="77777777" w:rsidR="00CB0C78" w:rsidRPr="004F5DB7" w:rsidRDefault="00CB0C78" w:rsidP="0056200A">
      <w:pPr>
        <w:spacing w:after="0"/>
        <w:jc w:val="both"/>
        <w:rPr>
          <w:rFonts w:ascii="Times New Roman" w:hAnsi="Times New Roman"/>
          <w:sz w:val="20"/>
        </w:rPr>
      </w:pPr>
      <w:r w:rsidRPr="004F5DB7">
        <w:rPr>
          <w:rStyle w:val="Marquenotebasdepage"/>
          <w:rFonts w:ascii="Times New Roman" w:hAnsi="Times New Roman"/>
          <w:sz w:val="20"/>
        </w:rPr>
        <w:footnoteRef/>
      </w:r>
      <w:r w:rsidRPr="004F5DB7">
        <w:rPr>
          <w:rFonts w:ascii="Times New Roman" w:hAnsi="Times New Roman"/>
          <w:sz w:val="20"/>
        </w:rPr>
        <w:t xml:space="preserve"> OCDE (2016), Comment va la vie ? 2015 : Mesurer le bien-être, Editions OCDE, Paris, http//dx.doi.org/10.1787/how_life-2°16-fr</w:t>
      </w:r>
    </w:p>
  </w:footnote>
  <w:footnote w:id="52">
    <w:p w14:paraId="438E8C7B" w14:textId="77777777" w:rsidR="00CB0C78" w:rsidRPr="00436600" w:rsidRDefault="00CB0C78" w:rsidP="0056200A">
      <w:pPr>
        <w:pStyle w:val="Notedebasdepage"/>
        <w:jc w:val="both"/>
        <w:rPr>
          <w:rFonts w:ascii="Times New Roman" w:hAnsi="Times New Roman"/>
          <w:sz w:val="20"/>
        </w:rPr>
      </w:pPr>
      <w:r w:rsidRPr="00436600">
        <w:rPr>
          <w:rStyle w:val="Marquenotebasdepage"/>
          <w:rFonts w:ascii="Times New Roman" w:hAnsi="Times New Roman"/>
          <w:sz w:val="20"/>
        </w:rPr>
        <w:footnoteRef/>
      </w:r>
      <w:r w:rsidRPr="00436600">
        <w:rPr>
          <w:rFonts w:ascii="Times New Roman" w:hAnsi="Times New Roman"/>
          <w:sz w:val="20"/>
        </w:rPr>
        <w:t xml:space="preserve"> Stiglitz, J., Sen, A., </w:t>
      </w:r>
      <w:proofErr w:type="spellStart"/>
      <w:r w:rsidRPr="00436600">
        <w:rPr>
          <w:rFonts w:ascii="Times New Roman" w:hAnsi="Times New Roman"/>
          <w:sz w:val="20"/>
        </w:rPr>
        <w:t>Fitousssi</w:t>
      </w:r>
      <w:proofErr w:type="spellEnd"/>
      <w:r w:rsidRPr="00436600">
        <w:rPr>
          <w:rFonts w:ascii="Times New Roman" w:hAnsi="Times New Roman"/>
          <w:sz w:val="20"/>
        </w:rPr>
        <w:t>, J-P. (</w:t>
      </w:r>
      <w:r>
        <w:rPr>
          <w:rFonts w:ascii="Times New Roman" w:hAnsi="Times New Roman"/>
          <w:sz w:val="20"/>
        </w:rPr>
        <w:t>2009)</w:t>
      </w:r>
      <w:r w:rsidRPr="00436600">
        <w:rPr>
          <w:rFonts w:ascii="Times New Roman" w:hAnsi="Times New Roman"/>
          <w:sz w:val="20"/>
        </w:rPr>
        <w:t xml:space="preserve"> Rapport de la Commission sur la mesure des performances économiques et du progrès sociale,</w:t>
      </w:r>
      <w:r>
        <w:rPr>
          <w:rFonts w:ascii="Times New Roman" w:hAnsi="Times New Roman"/>
          <w:sz w:val="20"/>
        </w:rPr>
        <w:t xml:space="preserve"> INSEE,</w:t>
      </w:r>
      <w:r w:rsidRPr="00436600">
        <w:rPr>
          <w:rFonts w:ascii="Times New Roman" w:hAnsi="Times New Roman"/>
          <w:sz w:val="20"/>
        </w:rPr>
        <w:t xml:space="preserve"> http://www.insee.fr/fr/publications-et-services/dossiers_web/stiglitz/doc-commission/RAPPORT_francais.pdf</w:t>
      </w:r>
    </w:p>
  </w:footnote>
  <w:footnote w:id="53">
    <w:p w14:paraId="4EB01F0D" w14:textId="77777777" w:rsidR="00CB0C78" w:rsidRPr="00270B8F" w:rsidRDefault="00CB0C78" w:rsidP="0056200A">
      <w:pPr>
        <w:pStyle w:val="Notedebasdepage"/>
        <w:rPr>
          <w:rFonts w:ascii="Times New Roman" w:hAnsi="Times New Roman"/>
          <w:sz w:val="20"/>
        </w:rPr>
      </w:pPr>
      <w:r w:rsidRPr="00270B8F">
        <w:rPr>
          <w:rStyle w:val="Marquenotebasdepage"/>
          <w:rFonts w:ascii="Times New Roman" w:hAnsi="Times New Roman"/>
          <w:sz w:val="20"/>
        </w:rPr>
        <w:footnoteRef/>
      </w:r>
      <w:r w:rsidRPr="00270B8F">
        <w:rPr>
          <w:rFonts w:ascii="Times New Roman" w:hAnsi="Times New Roman"/>
          <w:sz w:val="20"/>
        </w:rPr>
        <w:t xml:space="preserve"> Salariés de 15 à 64 ans en pourcentage de la population de cette tranche d’âge.</w:t>
      </w:r>
    </w:p>
  </w:footnote>
  <w:footnote w:id="54">
    <w:p w14:paraId="55A423CB" w14:textId="77777777" w:rsidR="00CB0C78" w:rsidRPr="00EC5F5E" w:rsidRDefault="00CB0C78" w:rsidP="0056200A">
      <w:pPr>
        <w:pStyle w:val="Notedebasdepage"/>
        <w:rPr>
          <w:rFonts w:ascii="Times New Roman" w:hAnsi="Times New Roman"/>
          <w:sz w:val="20"/>
        </w:rPr>
      </w:pPr>
      <w:r w:rsidRPr="00EC5F5E">
        <w:rPr>
          <w:rStyle w:val="Marquenotebasdepage"/>
          <w:rFonts w:ascii="Times New Roman" w:hAnsi="Times New Roman"/>
          <w:sz w:val="20"/>
        </w:rPr>
        <w:footnoteRef/>
      </w:r>
      <w:r w:rsidRPr="00EC5F5E">
        <w:rPr>
          <w:rFonts w:ascii="Times New Roman" w:hAnsi="Times New Roman"/>
          <w:sz w:val="20"/>
        </w:rPr>
        <w:t xml:space="preserve"> Flux annuel d’entrées dans le chômage (en points de pourcentage)</w:t>
      </w:r>
    </w:p>
  </w:footnote>
  <w:footnote w:id="55">
    <w:p w14:paraId="14FDF612" w14:textId="77777777" w:rsidR="00CB0C78" w:rsidRPr="00EC5F5E" w:rsidRDefault="00CB0C78" w:rsidP="0056200A">
      <w:pPr>
        <w:pStyle w:val="Notedebasdepage"/>
        <w:rPr>
          <w:rFonts w:ascii="Times New Roman" w:hAnsi="Times New Roman"/>
          <w:sz w:val="20"/>
        </w:rPr>
      </w:pPr>
      <w:r w:rsidRPr="00EC5F5E">
        <w:rPr>
          <w:rStyle w:val="Marquenotebasdepage"/>
          <w:rFonts w:ascii="Times New Roman" w:hAnsi="Times New Roman"/>
          <w:sz w:val="20"/>
        </w:rPr>
        <w:footnoteRef/>
      </w:r>
      <w:r w:rsidRPr="00EC5F5E">
        <w:rPr>
          <w:rFonts w:ascii="Times New Roman" w:hAnsi="Times New Roman"/>
          <w:sz w:val="20"/>
        </w:rPr>
        <w:t xml:space="preserve"> </w:t>
      </w:r>
      <w:proofErr w:type="gramStart"/>
      <w:r w:rsidRPr="00EC5F5E">
        <w:rPr>
          <w:rFonts w:ascii="Times New Roman" w:hAnsi="Times New Roman"/>
          <w:sz w:val="20"/>
        </w:rPr>
        <w:t>hors</w:t>
      </w:r>
      <w:proofErr w:type="gramEnd"/>
      <w:r w:rsidRPr="00EC5F5E">
        <w:rPr>
          <w:rFonts w:ascii="Times New Roman" w:hAnsi="Times New Roman"/>
          <w:sz w:val="20"/>
        </w:rPr>
        <w:t xml:space="preserve"> salle de bain, toilettes, cuisine, arrière cuisines, buanderies ou garages)</w:t>
      </w:r>
    </w:p>
  </w:footnote>
  <w:footnote w:id="56">
    <w:p w14:paraId="6DD5C36A" w14:textId="77777777" w:rsidR="00CB0C78" w:rsidRPr="00AD12EF" w:rsidRDefault="00CB0C78" w:rsidP="0056200A">
      <w:pPr>
        <w:pStyle w:val="Notedebasdepage"/>
        <w:rPr>
          <w:rFonts w:ascii="Times New Roman" w:hAnsi="Times New Roman"/>
          <w:sz w:val="20"/>
        </w:rPr>
      </w:pPr>
      <w:r w:rsidRPr="00AD12EF">
        <w:rPr>
          <w:rStyle w:val="Marquenotebasdepage"/>
          <w:rFonts w:ascii="Times New Roman" w:hAnsi="Times New Roman"/>
          <w:sz w:val="20"/>
        </w:rPr>
        <w:footnoteRef/>
      </w:r>
      <w:r w:rsidRPr="00AD12EF">
        <w:rPr>
          <w:rFonts w:ascii="Times New Roman" w:hAnsi="Times New Roman"/>
          <w:sz w:val="20"/>
        </w:rPr>
        <w:t xml:space="preserve"> Entretien compris</w:t>
      </w:r>
    </w:p>
  </w:footnote>
  <w:footnote w:id="57">
    <w:p w14:paraId="3CB6A029" w14:textId="77777777" w:rsidR="00CB0C78" w:rsidRPr="005B49E4" w:rsidRDefault="00CB0C78" w:rsidP="0056200A">
      <w:pPr>
        <w:spacing w:after="0"/>
        <w:jc w:val="both"/>
        <w:rPr>
          <w:rFonts w:ascii="Times New Roman" w:hAnsi="Times New Roman"/>
          <w:sz w:val="20"/>
        </w:rPr>
      </w:pPr>
      <w:r w:rsidRPr="005B49E4">
        <w:rPr>
          <w:rStyle w:val="Marquenotebasdepage"/>
          <w:rFonts w:ascii="Times New Roman" w:hAnsi="Times New Roman"/>
          <w:sz w:val="20"/>
        </w:rPr>
        <w:footnoteRef/>
      </w:r>
      <w:r w:rsidRPr="005B49E4">
        <w:rPr>
          <w:rFonts w:ascii="Times New Roman" w:hAnsi="Times New Roman"/>
          <w:sz w:val="20"/>
        </w:rPr>
        <w:t xml:space="preserve"> Tableau 5-8. OCDE (2016), Comment va la vie ? 2015 : Mesurer le bien-être, Editions OCDE, Paris, http//dx.doi.org/10.1787/how_life-2°16-fr</w:t>
      </w:r>
    </w:p>
  </w:footnote>
  <w:footnote w:id="58">
    <w:p w14:paraId="452B190A" w14:textId="77777777" w:rsidR="00CB0C78" w:rsidRPr="005B49E4" w:rsidRDefault="00CB0C78" w:rsidP="0056200A">
      <w:pPr>
        <w:pStyle w:val="Notedebasdepage"/>
        <w:jc w:val="both"/>
        <w:rPr>
          <w:rFonts w:ascii="Times New Roman" w:hAnsi="Times New Roman"/>
          <w:sz w:val="20"/>
        </w:rPr>
      </w:pPr>
      <w:r w:rsidRPr="005B49E4">
        <w:rPr>
          <w:rStyle w:val="Marquenotebasdepage"/>
          <w:rFonts w:ascii="Times New Roman" w:hAnsi="Times New Roman"/>
          <w:sz w:val="20"/>
        </w:rPr>
        <w:footnoteRef/>
      </w:r>
      <w:r w:rsidRPr="005B49E4">
        <w:rPr>
          <w:rFonts w:ascii="Times New Roman" w:hAnsi="Times New Roman"/>
          <w:sz w:val="20"/>
        </w:rPr>
        <w:t xml:space="preserve"> La Finlande investit le plus dans la R-D, mais elle est largement dépassée par la Suède, les Etats-Unis et le Danemark pour les produits de la propriété industrielle. La Grèce en revanche n’est performante ni dans l’un ni dans l’autre. La France se situe dans la moyenne de l’OCDE, ce qui dans ces secteurs très inégalitaires, la situe parmi les premiers rangs.</w:t>
      </w:r>
    </w:p>
  </w:footnote>
  <w:footnote w:id="59">
    <w:p w14:paraId="216C6DCD" w14:textId="77777777" w:rsidR="00CB0C78" w:rsidRPr="00AD5C3E" w:rsidRDefault="00CB0C78" w:rsidP="00AF7EE9">
      <w:pPr>
        <w:spacing w:after="0"/>
        <w:rPr>
          <w:rFonts w:ascii="Times New Roman" w:hAnsi="Times New Roman"/>
          <w:sz w:val="20"/>
        </w:rPr>
      </w:pPr>
      <w:r>
        <w:rPr>
          <w:rStyle w:val="Marquenotebasdepage"/>
        </w:rPr>
        <w:footnoteRef/>
      </w:r>
      <w:r>
        <w:t xml:space="preserve"> </w:t>
      </w:r>
      <w:r w:rsidRPr="00AD5C3E">
        <w:rPr>
          <w:rFonts w:ascii="Times New Roman" w:hAnsi="Times New Roman"/>
          <w:sz w:val="20"/>
        </w:rPr>
        <w:t xml:space="preserve">OECD (2016), </w:t>
      </w:r>
      <w:proofErr w:type="spellStart"/>
      <w:r w:rsidRPr="00AD5C3E">
        <w:rPr>
          <w:rFonts w:ascii="Times New Roman" w:hAnsi="Times New Roman"/>
          <w:sz w:val="20"/>
        </w:rPr>
        <w:t>Better</w:t>
      </w:r>
      <w:proofErr w:type="spellEnd"/>
      <w:r w:rsidRPr="00AD5C3E">
        <w:rPr>
          <w:rFonts w:ascii="Times New Roman" w:hAnsi="Times New Roman"/>
          <w:sz w:val="20"/>
        </w:rPr>
        <w:t xml:space="preserve"> Life Index. Edition 2016. </w:t>
      </w:r>
      <w:hyperlink r:id="rId14" w:history="1">
        <w:r w:rsidRPr="00AD5C3E">
          <w:rPr>
            <w:rStyle w:val="Lienhypertexte"/>
            <w:rFonts w:ascii="Times New Roman" w:hAnsi="Times New Roman"/>
            <w:sz w:val="20"/>
          </w:rPr>
          <w:t>http://stats.oecd.org/Index.aspx?DataSetCode=BLI</w:t>
        </w:r>
      </w:hyperlink>
    </w:p>
    <w:p w14:paraId="57BD0ACB" w14:textId="77777777" w:rsidR="00CB0C78" w:rsidRPr="00AD5C3E" w:rsidRDefault="00CB0C78" w:rsidP="00AF7EE9">
      <w:pPr>
        <w:spacing w:after="0"/>
        <w:rPr>
          <w:rFonts w:ascii="Times New Roman" w:hAnsi="Times New Roman"/>
          <w:sz w:val="20"/>
        </w:rPr>
      </w:pPr>
      <w:r w:rsidRPr="00AD5C3E">
        <w:rPr>
          <w:rFonts w:ascii="Times New Roman" w:hAnsi="Times New Roman"/>
          <w:sz w:val="20"/>
        </w:rPr>
        <w:t xml:space="preserve">OECD (2016), </w:t>
      </w:r>
      <w:proofErr w:type="spellStart"/>
      <w:r w:rsidRPr="00AD5C3E">
        <w:rPr>
          <w:rFonts w:ascii="Times New Roman" w:hAnsi="Times New Roman"/>
          <w:sz w:val="20"/>
        </w:rPr>
        <w:t>Better</w:t>
      </w:r>
      <w:proofErr w:type="spellEnd"/>
      <w:r w:rsidRPr="00AD5C3E">
        <w:rPr>
          <w:rFonts w:ascii="Times New Roman" w:hAnsi="Times New Roman"/>
          <w:sz w:val="20"/>
        </w:rPr>
        <w:t xml:space="preserve"> Life Index. Edition 2016 ; </w:t>
      </w:r>
      <w:proofErr w:type="spellStart"/>
      <w:r w:rsidRPr="00AD5C3E">
        <w:rPr>
          <w:rFonts w:ascii="Times New Roman" w:hAnsi="Times New Roman"/>
          <w:sz w:val="20"/>
        </w:rPr>
        <w:t>Definitions</w:t>
      </w:r>
      <w:proofErr w:type="spellEnd"/>
      <w:r w:rsidRPr="00AD5C3E">
        <w:rPr>
          <w:rFonts w:ascii="Times New Roman" w:hAnsi="Times New Roman"/>
          <w:sz w:val="20"/>
        </w:rPr>
        <w:t>.</w:t>
      </w:r>
    </w:p>
    <w:p w14:paraId="0A53E5DE" w14:textId="77777777" w:rsidR="00CB0C78" w:rsidRDefault="00CB0C78" w:rsidP="00AF7EE9">
      <w:pPr>
        <w:pStyle w:val="Notedebasdepage"/>
      </w:pPr>
      <w:hyperlink r:id="rId15" w:history="1">
        <w:r w:rsidRPr="00AD5C3E">
          <w:rPr>
            <w:rStyle w:val="Lienhypertexte"/>
            <w:rFonts w:ascii="Times New Roman" w:hAnsi="Times New Roman"/>
            <w:sz w:val="20"/>
          </w:rPr>
          <w:t>http://www.oecd.org/statistics/OECD-Better-Life-Index-2016-definitions.pdf</w:t>
        </w:r>
      </w:hyperlink>
    </w:p>
  </w:footnote>
  <w:footnote w:id="60">
    <w:p w14:paraId="2EE5FD78" w14:textId="1529EAB7" w:rsidR="00CB0C78" w:rsidRPr="000169D1" w:rsidRDefault="00CB0C78" w:rsidP="00CD54CC">
      <w:pPr>
        <w:pStyle w:val="Notedebasdepage"/>
        <w:jc w:val="both"/>
        <w:rPr>
          <w:rFonts w:ascii="Times New Roman" w:hAnsi="Times New Roman" w:cs="Times New Roman"/>
          <w:sz w:val="20"/>
          <w:szCs w:val="20"/>
        </w:rPr>
      </w:pPr>
      <w:r>
        <w:rPr>
          <w:rStyle w:val="Marquenotebasdepage"/>
        </w:rPr>
        <w:footnoteRef/>
      </w:r>
      <w:r>
        <w:t xml:space="preserve"> </w:t>
      </w:r>
      <w:proofErr w:type="spellStart"/>
      <w:r w:rsidRPr="00526A0D">
        <w:rPr>
          <w:rFonts w:ascii="Times New Roman" w:hAnsi="Times New Roman"/>
          <w:sz w:val="20"/>
          <w:szCs w:val="20"/>
        </w:rPr>
        <w:t>Colard</w:t>
      </w:r>
      <w:proofErr w:type="spellEnd"/>
      <w:r w:rsidRPr="00526A0D">
        <w:rPr>
          <w:rFonts w:ascii="Times New Roman" w:hAnsi="Times New Roman"/>
          <w:sz w:val="20"/>
          <w:szCs w:val="20"/>
        </w:rPr>
        <w:t xml:space="preserve">, D., </w:t>
      </w:r>
      <w:r w:rsidRPr="000169D1">
        <w:rPr>
          <w:rFonts w:ascii="Times New Roman" w:hAnsi="Times New Roman"/>
          <w:sz w:val="20"/>
          <w:szCs w:val="20"/>
        </w:rPr>
        <w:t xml:space="preserve">Fontanel, J., </w:t>
      </w:r>
      <w:proofErr w:type="spellStart"/>
      <w:r w:rsidRPr="000169D1">
        <w:rPr>
          <w:rFonts w:ascii="Times New Roman" w:hAnsi="Times New Roman"/>
          <w:sz w:val="20"/>
          <w:szCs w:val="20"/>
        </w:rPr>
        <w:t>Guilhaudis</w:t>
      </w:r>
      <w:proofErr w:type="spellEnd"/>
      <w:r w:rsidRPr="000169D1">
        <w:rPr>
          <w:rFonts w:ascii="Times New Roman" w:hAnsi="Times New Roman"/>
          <w:sz w:val="20"/>
          <w:szCs w:val="20"/>
        </w:rPr>
        <w:t xml:space="preserve">, J-F. (1981), Le désarmement pour le développement : un pari difficile, Fondation pour les Etudes de Défense Nationale. Les Sept Epées, Cahier n° 19, Paris, 171 </w:t>
      </w:r>
      <w:proofErr w:type="gramStart"/>
      <w:r w:rsidRPr="000169D1">
        <w:rPr>
          <w:rFonts w:ascii="Times New Roman" w:hAnsi="Times New Roman"/>
          <w:sz w:val="20"/>
          <w:szCs w:val="20"/>
        </w:rPr>
        <w:t>p</w:t>
      </w:r>
      <w:r w:rsidRPr="000169D1">
        <w:rPr>
          <w:rFonts w:ascii="Times New Roman" w:hAnsi="Times New Roman" w:cs="Times New Roman"/>
          <w:sz w:val="20"/>
          <w:szCs w:val="20"/>
        </w:rPr>
        <w:t xml:space="preserve"> .</w:t>
      </w:r>
      <w:proofErr w:type="gramEnd"/>
      <w:r w:rsidRPr="000169D1">
        <w:rPr>
          <w:rFonts w:ascii="Times New Roman" w:hAnsi="Times New Roman" w:cs="Times New Roman"/>
          <w:sz w:val="20"/>
          <w:szCs w:val="20"/>
        </w:rPr>
        <w:t xml:space="preserve"> </w:t>
      </w:r>
      <w:proofErr w:type="spellStart"/>
      <w:r w:rsidRPr="000169D1">
        <w:rPr>
          <w:rFonts w:ascii="Times New Roman" w:hAnsi="Times New Roman"/>
          <w:sz w:val="20"/>
          <w:szCs w:val="20"/>
        </w:rPr>
        <w:t>Chatterji</w:t>
      </w:r>
      <w:proofErr w:type="gramStart"/>
      <w:r w:rsidRPr="000169D1">
        <w:rPr>
          <w:rFonts w:ascii="Times New Roman" w:hAnsi="Times New Roman"/>
          <w:sz w:val="20"/>
          <w:szCs w:val="20"/>
        </w:rPr>
        <w:t>,M</w:t>
      </w:r>
      <w:proofErr w:type="spellEnd"/>
      <w:proofErr w:type="gramEnd"/>
      <w:r w:rsidRPr="000169D1">
        <w:rPr>
          <w:rFonts w:ascii="Times New Roman" w:hAnsi="Times New Roman"/>
          <w:sz w:val="20"/>
          <w:szCs w:val="20"/>
        </w:rPr>
        <w:t xml:space="preserve">.,  Fontanel, J., </w:t>
      </w:r>
      <w:proofErr w:type="spellStart"/>
      <w:r w:rsidRPr="000169D1">
        <w:rPr>
          <w:rFonts w:ascii="Times New Roman" w:hAnsi="Times New Roman"/>
          <w:sz w:val="20"/>
          <w:szCs w:val="20"/>
        </w:rPr>
        <w:t>Hattori</w:t>
      </w:r>
      <w:proofErr w:type="spellEnd"/>
      <w:r w:rsidRPr="000169D1">
        <w:rPr>
          <w:rFonts w:ascii="Times New Roman" w:hAnsi="Times New Roman"/>
          <w:sz w:val="20"/>
          <w:szCs w:val="20"/>
        </w:rPr>
        <w:t xml:space="preserve">, A. (1996), </w:t>
      </w:r>
      <w:proofErr w:type="spellStart"/>
      <w:r w:rsidRPr="000169D1">
        <w:rPr>
          <w:rFonts w:ascii="Times New Roman" w:hAnsi="Times New Roman"/>
          <w:sz w:val="20"/>
          <w:szCs w:val="20"/>
        </w:rPr>
        <w:t>Arms</w:t>
      </w:r>
      <w:proofErr w:type="spellEnd"/>
      <w:r w:rsidRPr="000169D1">
        <w:rPr>
          <w:rFonts w:ascii="Times New Roman" w:hAnsi="Times New Roman"/>
          <w:sz w:val="20"/>
          <w:szCs w:val="20"/>
        </w:rPr>
        <w:t xml:space="preserve"> </w:t>
      </w:r>
      <w:proofErr w:type="spellStart"/>
      <w:r w:rsidRPr="000169D1">
        <w:rPr>
          <w:rFonts w:ascii="Times New Roman" w:hAnsi="Times New Roman"/>
          <w:sz w:val="20"/>
          <w:szCs w:val="20"/>
        </w:rPr>
        <w:t>spending</w:t>
      </w:r>
      <w:proofErr w:type="spellEnd"/>
      <w:r w:rsidRPr="000169D1">
        <w:rPr>
          <w:rFonts w:ascii="Times New Roman" w:hAnsi="Times New Roman"/>
          <w:sz w:val="20"/>
          <w:szCs w:val="20"/>
        </w:rPr>
        <w:t xml:space="preserve">, </w:t>
      </w:r>
      <w:proofErr w:type="spellStart"/>
      <w:r w:rsidRPr="000169D1">
        <w:rPr>
          <w:rFonts w:ascii="Times New Roman" w:hAnsi="Times New Roman"/>
          <w:sz w:val="20"/>
          <w:szCs w:val="20"/>
        </w:rPr>
        <w:t>development</w:t>
      </w:r>
      <w:proofErr w:type="spellEnd"/>
      <w:r w:rsidRPr="000169D1">
        <w:rPr>
          <w:rFonts w:ascii="Times New Roman" w:hAnsi="Times New Roman"/>
          <w:sz w:val="20"/>
          <w:szCs w:val="20"/>
        </w:rPr>
        <w:t xml:space="preserve"> and </w:t>
      </w:r>
      <w:proofErr w:type="spellStart"/>
      <w:r w:rsidRPr="000169D1">
        <w:rPr>
          <w:rFonts w:ascii="Times New Roman" w:hAnsi="Times New Roman"/>
          <w:sz w:val="20"/>
          <w:szCs w:val="20"/>
        </w:rPr>
        <w:t>security</w:t>
      </w:r>
      <w:proofErr w:type="spellEnd"/>
      <w:r w:rsidRPr="000169D1">
        <w:rPr>
          <w:rFonts w:ascii="Times New Roman" w:hAnsi="Times New Roman"/>
          <w:sz w:val="20"/>
          <w:szCs w:val="20"/>
        </w:rPr>
        <w:t xml:space="preserve">, </w:t>
      </w:r>
      <w:proofErr w:type="spellStart"/>
      <w:r w:rsidRPr="000169D1">
        <w:rPr>
          <w:rFonts w:ascii="Times New Roman" w:hAnsi="Times New Roman"/>
          <w:sz w:val="20"/>
          <w:szCs w:val="20"/>
        </w:rPr>
        <w:t>Ashing</w:t>
      </w:r>
      <w:proofErr w:type="spellEnd"/>
      <w:r w:rsidRPr="000169D1">
        <w:rPr>
          <w:rFonts w:ascii="Times New Roman" w:hAnsi="Times New Roman"/>
          <w:sz w:val="20"/>
          <w:szCs w:val="20"/>
        </w:rPr>
        <w:t xml:space="preserve"> </w:t>
      </w:r>
      <w:proofErr w:type="spellStart"/>
      <w:r w:rsidRPr="000169D1">
        <w:rPr>
          <w:rFonts w:ascii="Times New Roman" w:hAnsi="Times New Roman"/>
          <w:sz w:val="20"/>
          <w:szCs w:val="20"/>
        </w:rPr>
        <w:t>Publishing</w:t>
      </w:r>
      <w:proofErr w:type="spellEnd"/>
      <w:r w:rsidRPr="000169D1">
        <w:rPr>
          <w:rFonts w:ascii="Times New Roman" w:hAnsi="Times New Roman"/>
          <w:sz w:val="20"/>
          <w:szCs w:val="20"/>
        </w:rPr>
        <w:t xml:space="preserve"> House, New Delhi.</w:t>
      </w:r>
      <w:r>
        <w:rPr>
          <w:rFonts w:ascii="Times New Roman" w:hAnsi="Times New Roman"/>
          <w:sz w:val="20"/>
          <w:szCs w:val="20"/>
        </w:rPr>
        <w:t xml:space="preserve"> </w:t>
      </w:r>
      <w:r w:rsidRPr="003F44FB">
        <w:rPr>
          <w:rFonts w:ascii="Times New Roman" w:hAnsi="Times New Roman"/>
          <w:sz w:val="20"/>
          <w:szCs w:val="20"/>
        </w:rPr>
        <w:t xml:space="preserve">Fontanel, J. (1995), La conversion économique du secteur militaire, Economie Poche, </w:t>
      </w:r>
      <w:proofErr w:type="spellStart"/>
      <w:r w:rsidRPr="003F44FB">
        <w:rPr>
          <w:rFonts w:ascii="Times New Roman" w:hAnsi="Times New Roman"/>
          <w:sz w:val="20"/>
          <w:szCs w:val="20"/>
        </w:rPr>
        <w:t>Economica</w:t>
      </w:r>
      <w:proofErr w:type="spellEnd"/>
      <w:r w:rsidRPr="003F44FB">
        <w:rPr>
          <w:rFonts w:ascii="Times New Roman" w:hAnsi="Times New Roman"/>
          <w:sz w:val="20"/>
          <w:szCs w:val="20"/>
        </w:rPr>
        <w:t xml:space="preserve"> n° 12, Paris, 1995 (112 pages)</w:t>
      </w:r>
    </w:p>
  </w:footnote>
  <w:footnote w:id="61">
    <w:p w14:paraId="4FA61A23" w14:textId="77777777" w:rsidR="00CB0C78" w:rsidRPr="00EA3260" w:rsidRDefault="00CB0C78" w:rsidP="00E1166C">
      <w:pPr>
        <w:pStyle w:val="Notedebasdepage"/>
        <w:jc w:val="both"/>
        <w:rPr>
          <w:rFonts w:ascii="Times New Roman" w:hAnsi="Times New Roman"/>
          <w:sz w:val="20"/>
        </w:rPr>
      </w:pPr>
      <w:r>
        <w:rPr>
          <w:rStyle w:val="Marquenotebasdepage"/>
        </w:rPr>
        <w:footnoteRef/>
      </w:r>
      <w:r>
        <w:t xml:space="preserve"> </w:t>
      </w:r>
      <w:proofErr w:type="spellStart"/>
      <w:r w:rsidRPr="00974733">
        <w:rPr>
          <w:rFonts w:ascii="Times New Roman" w:hAnsi="Times New Roman"/>
          <w:sz w:val="20"/>
        </w:rPr>
        <w:t>Echinard</w:t>
      </w:r>
      <w:proofErr w:type="spellEnd"/>
      <w:r w:rsidRPr="00974733">
        <w:rPr>
          <w:rFonts w:ascii="Times New Roman" w:hAnsi="Times New Roman"/>
          <w:sz w:val="20"/>
        </w:rPr>
        <w:t>, Y, Fontanel, J., Fontanel, M. (2013), BRICS, un concept d’origine statistique devenu l’expression d’un puissant groupe de pression dans les relations internationales d’aujourd’hui, Annuaire Français des</w:t>
      </w:r>
      <w:r>
        <w:rPr>
          <w:rFonts w:ascii="Times New Roman" w:hAnsi="Times New Roman"/>
          <w:sz w:val="20"/>
        </w:rPr>
        <w:t xml:space="preserve"> Relations internationales.</w:t>
      </w:r>
    </w:p>
  </w:footnote>
  <w:footnote w:id="62">
    <w:p w14:paraId="32459C2A" w14:textId="77777777" w:rsidR="00CB0C78" w:rsidRPr="00E602F7" w:rsidRDefault="00CB0C78">
      <w:pPr>
        <w:pStyle w:val="Notedebasdepage"/>
        <w:rPr>
          <w:rFonts w:ascii="Times New Roman" w:hAnsi="Times New Roman"/>
          <w:sz w:val="20"/>
        </w:rPr>
      </w:pPr>
      <w:r w:rsidRPr="00E602F7">
        <w:rPr>
          <w:rStyle w:val="Marquenotebasdepage"/>
          <w:rFonts w:ascii="Times New Roman" w:hAnsi="Times New Roman"/>
          <w:sz w:val="20"/>
        </w:rPr>
        <w:footnoteRef/>
      </w:r>
      <w:r w:rsidRPr="00E602F7">
        <w:rPr>
          <w:rFonts w:ascii="Times New Roman" w:hAnsi="Times New Roman"/>
          <w:sz w:val="20"/>
        </w:rPr>
        <w:t xml:space="preserve"> Les réserves de change sont encore considérables, plus de 3.230 milliards de dollars.</w:t>
      </w:r>
    </w:p>
  </w:footnote>
  <w:footnote w:id="63">
    <w:p w14:paraId="3384BCDE" w14:textId="77777777" w:rsidR="00CB0C78" w:rsidRPr="00C31BB8" w:rsidRDefault="00CB0C78" w:rsidP="005448DF">
      <w:pPr>
        <w:pStyle w:val="Notedebasdepage"/>
        <w:rPr>
          <w:rFonts w:ascii="Times New Roman" w:hAnsi="Times New Roman"/>
          <w:sz w:val="20"/>
        </w:rPr>
      </w:pPr>
      <w:r w:rsidRPr="00C31BB8">
        <w:rPr>
          <w:rStyle w:val="Marquenotebasdepage"/>
          <w:rFonts w:ascii="Times New Roman" w:hAnsi="Times New Roman"/>
          <w:sz w:val="20"/>
        </w:rPr>
        <w:footnoteRef/>
      </w:r>
      <w:r w:rsidRPr="00C31BB8">
        <w:rPr>
          <w:rFonts w:ascii="Times New Roman" w:hAnsi="Times New Roman"/>
          <w:sz w:val="20"/>
        </w:rPr>
        <w:t xml:space="preserve"> Bourguignon, F. (2012), La mondialisation de l’inégalité, </w:t>
      </w:r>
      <w:proofErr w:type="spellStart"/>
      <w:r w:rsidRPr="00C31BB8">
        <w:rPr>
          <w:rFonts w:ascii="Times New Roman" w:hAnsi="Times New Roman"/>
          <w:sz w:val="20"/>
        </w:rPr>
        <w:t>Co-édition</w:t>
      </w:r>
      <w:proofErr w:type="spellEnd"/>
      <w:r w:rsidRPr="00C31BB8">
        <w:rPr>
          <w:rFonts w:ascii="Times New Roman" w:hAnsi="Times New Roman"/>
          <w:sz w:val="20"/>
        </w:rPr>
        <w:t xml:space="preserve"> </w:t>
      </w:r>
      <w:proofErr w:type="spellStart"/>
      <w:r w:rsidRPr="00C31BB8">
        <w:rPr>
          <w:rFonts w:ascii="Times New Roman" w:hAnsi="Times New Roman"/>
          <w:sz w:val="20"/>
        </w:rPr>
        <w:t>Seuil.R</w:t>
      </w:r>
      <w:r>
        <w:rPr>
          <w:rFonts w:ascii="Times New Roman" w:hAnsi="Times New Roman"/>
          <w:sz w:val="20"/>
        </w:rPr>
        <w:t>épu</w:t>
      </w:r>
      <w:r w:rsidRPr="00C31BB8">
        <w:rPr>
          <w:rFonts w:ascii="Times New Roman" w:hAnsi="Times New Roman"/>
          <w:sz w:val="20"/>
        </w:rPr>
        <w:t>blique</w:t>
      </w:r>
      <w:proofErr w:type="spellEnd"/>
      <w:r w:rsidRPr="00C31BB8">
        <w:rPr>
          <w:rFonts w:ascii="Times New Roman" w:hAnsi="Times New Roman"/>
          <w:sz w:val="20"/>
        </w:rPr>
        <w:t xml:space="preserve"> des Idées, Paris.</w:t>
      </w:r>
    </w:p>
  </w:footnote>
  <w:footnote w:id="64">
    <w:p w14:paraId="064E60AD" w14:textId="77777777" w:rsidR="00CB0C78" w:rsidRPr="00C31BB8" w:rsidRDefault="00CB0C78" w:rsidP="005448DF">
      <w:pPr>
        <w:pStyle w:val="Notedebasdepage"/>
        <w:rPr>
          <w:rFonts w:ascii="Times New Roman" w:hAnsi="Times New Roman"/>
          <w:sz w:val="20"/>
        </w:rPr>
      </w:pPr>
      <w:r w:rsidRPr="00C31BB8">
        <w:rPr>
          <w:rStyle w:val="Marquenotebasdepage"/>
          <w:rFonts w:ascii="Times New Roman" w:hAnsi="Times New Roman"/>
          <w:sz w:val="20"/>
        </w:rPr>
        <w:footnoteRef/>
      </w:r>
      <w:r w:rsidRPr="00C31BB8">
        <w:rPr>
          <w:rFonts w:ascii="Times New Roman" w:hAnsi="Times New Roman"/>
          <w:sz w:val="20"/>
        </w:rPr>
        <w:t xml:space="preserve"> </w:t>
      </w:r>
      <w:proofErr w:type="spellStart"/>
      <w:r w:rsidRPr="00C31BB8">
        <w:rPr>
          <w:rFonts w:ascii="Times New Roman" w:hAnsi="Times New Roman"/>
          <w:sz w:val="20"/>
        </w:rPr>
        <w:t>Picketty</w:t>
      </w:r>
      <w:proofErr w:type="spellEnd"/>
      <w:r>
        <w:rPr>
          <w:rFonts w:ascii="Times New Roman" w:hAnsi="Times New Roman"/>
          <w:sz w:val="20"/>
        </w:rPr>
        <w:t>, T.</w:t>
      </w:r>
      <w:r w:rsidRPr="00C31BB8">
        <w:rPr>
          <w:rFonts w:ascii="Times New Roman" w:hAnsi="Times New Roman"/>
          <w:sz w:val="20"/>
        </w:rPr>
        <w:t xml:space="preserve"> (2013), Le capital au XXIe siècle, Editions Le Seuil, Paris.</w:t>
      </w:r>
    </w:p>
  </w:footnote>
  <w:footnote w:id="65">
    <w:p w14:paraId="07DF8007" w14:textId="77777777" w:rsidR="00CB0C78" w:rsidRPr="00141202" w:rsidRDefault="00CB0C78" w:rsidP="00141202">
      <w:pPr>
        <w:spacing w:after="0"/>
        <w:jc w:val="both"/>
        <w:rPr>
          <w:rFonts w:ascii="Times New Roman" w:hAnsi="Times New Roman"/>
          <w:sz w:val="20"/>
        </w:rPr>
      </w:pPr>
      <w:r>
        <w:rPr>
          <w:rStyle w:val="Marquenotebasdepage"/>
        </w:rPr>
        <w:footnoteRef/>
      </w:r>
      <w:r>
        <w:t xml:space="preserve"> </w:t>
      </w:r>
      <w:proofErr w:type="spellStart"/>
      <w:r w:rsidRPr="00E9245E">
        <w:rPr>
          <w:rFonts w:ascii="Times New Roman" w:hAnsi="Times New Roman"/>
          <w:sz w:val="20"/>
        </w:rPr>
        <w:t>Bakker</w:t>
      </w:r>
      <w:proofErr w:type="spellEnd"/>
      <w:r w:rsidRPr="00E9245E">
        <w:rPr>
          <w:rFonts w:ascii="Times New Roman" w:hAnsi="Times New Roman"/>
          <w:sz w:val="20"/>
        </w:rPr>
        <w:t xml:space="preserve">, B., </w:t>
      </w:r>
      <w:proofErr w:type="spellStart"/>
      <w:r w:rsidRPr="00E9245E">
        <w:rPr>
          <w:rFonts w:ascii="Times New Roman" w:hAnsi="Times New Roman"/>
          <w:sz w:val="20"/>
        </w:rPr>
        <w:t>Fellman</w:t>
      </w:r>
      <w:proofErr w:type="spellEnd"/>
      <w:r w:rsidRPr="00E9245E">
        <w:rPr>
          <w:rFonts w:ascii="Times New Roman" w:hAnsi="Times New Roman"/>
          <w:sz w:val="20"/>
        </w:rPr>
        <w:t>, J. (2015), Les riches et la grande récession, in FMI, Finances et Développement, Juin.</w:t>
      </w:r>
    </w:p>
  </w:footnote>
  <w:footnote w:id="66">
    <w:p w14:paraId="243F4258" w14:textId="77777777" w:rsidR="00CB0C78" w:rsidRPr="00473BB2" w:rsidRDefault="00CB0C78" w:rsidP="00473BB2">
      <w:pPr>
        <w:pStyle w:val="Notedebasdepage"/>
        <w:jc w:val="both"/>
        <w:rPr>
          <w:rFonts w:ascii="Times New Roman" w:hAnsi="Times New Roman"/>
          <w:sz w:val="20"/>
        </w:rPr>
      </w:pPr>
      <w:r w:rsidRPr="00473BB2">
        <w:rPr>
          <w:rStyle w:val="Marquenotebasdepage"/>
          <w:rFonts w:ascii="Times New Roman" w:hAnsi="Times New Roman"/>
          <w:sz w:val="20"/>
        </w:rPr>
        <w:footnoteRef/>
      </w:r>
      <w:r w:rsidRPr="00473BB2">
        <w:rPr>
          <w:rFonts w:ascii="Times New Roman" w:hAnsi="Times New Roman"/>
          <w:sz w:val="20"/>
        </w:rPr>
        <w:t xml:space="preserve"> C’est en Suisse et au Liechtenstein qu’il y a la plus grande densité de millionnaires. En 2015, les fortunes des personnes disposant de 100 millions de dollars dans ré</w:t>
      </w:r>
      <w:r>
        <w:rPr>
          <w:rFonts w:ascii="Times New Roman" w:hAnsi="Times New Roman"/>
          <w:sz w:val="20"/>
        </w:rPr>
        <w:t>gion Asie P</w:t>
      </w:r>
      <w:r w:rsidRPr="00473BB2">
        <w:rPr>
          <w:rFonts w:ascii="Times New Roman" w:hAnsi="Times New Roman"/>
          <w:sz w:val="20"/>
        </w:rPr>
        <w:t>acifique ont connu une croissance de 21%</w:t>
      </w:r>
    </w:p>
  </w:footnote>
  <w:footnote w:id="67">
    <w:p w14:paraId="29E0ED7B" w14:textId="77777777" w:rsidR="00CB0C78" w:rsidRPr="0031700D" w:rsidRDefault="00CB0C78" w:rsidP="00E9576A">
      <w:pPr>
        <w:spacing w:after="0"/>
        <w:ind w:left="20" w:right="-82"/>
        <w:jc w:val="both"/>
        <w:rPr>
          <w:rFonts w:ascii="Times New Roman" w:hAnsi="Times New Roman"/>
          <w:sz w:val="20"/>
        </w:rPr>
      </w:pPr>
      <w:r w:rsidRPr="0031700D">
        <w:rPr>
          <w:rStyle w:val="Marquenotebasdepage"/>
          <w:rFonts w:ascii="Times New Roman" w:hAnsi="Times New Roman"/>
          <w:sz w:val="20"/>
        </w:rPr>
        <w:footnoteRef/>
      </w:r>
      <w:r w:rsidRPr="0031700D">
        <w:rPr>
          <w:rFonts w:ascii="Times New Roman" w:hAnsi="Times New Roman"/>
          <w:sz w:val="20"/>
        </w:rPr>
        <w:t xml:space="preserve"> Fontanel, J. The </w:t>
      </w:r>
      <w:proofErr w:type="spellStart"/>
      <w:r w:rsidRPr="0031700D">
        <w:rPr>
          <w:rFonts w:ascii="Times New Roman" w:hAnsi="Times New Roman"/>
          <w:sz w:val="20"/>
        </w:rPr>
        <w:t>economic</w:t>
      </w:r>
      <w:proofErr w:type="spellEnd"/>
      <w:r w:rsidRPr="0031700D">
        <w:rPr>
          <w:rFonts w:ascii="Times New Roman" w:hAnsi="Times New Roman"/>
          <w:sz w:val="20"/>
        </w:rPr>
        <w:t xml:space="preserve"> </w:t>
      </w:r>
      <w:proofErr w:type="spellStart"/>
      <w:r w:rsidRPr="0031700D">
        <w:rPr>
          <w:rFonts w:ascii="Times New Roman" w:hAnsi="Times New Roman"/>
          <w:sz w:val="20"/>
        </w:rPr>
        <w:t>effects</w:t>
      </w:r>
      <w:proofErr w:type="spellEnd"/>
      <w:r w:rsidRPr="0031700D">
        <w:rPr>
          <w:rFonts w:ascii="Times New Roman" w:hAnsi="Times New Roman"/>
          <w:sz w:val="20"/>
        </w:rPr>
        <w:t xml:space="preserve"> of </w:t>
      </w:r>
      <w:proofErr w:type="spellStart"/>
      <w:r w:rsidRPr="0031700D">
        <w:rPr>
          <w:rFonts w:ascii="Times New Roman" w:hAnsi="Times New Roman"/>
          <w:sz w:val="20"/>
        </w:rPr>
        <w:t>military</w:t>
      </w:r>
      <w:proofErr w:type="spellEnd"/>
      <w:r w:rsidRPr="0031700D">
        <w:rPr>
          <w:rFonts w:ascii="Times New Roman" w:hAnsi="Times New Roman"/>
          <w:sz w:val="20"/>
        </w:rPr>
        <w:t xml:space="preserve"> </w:t>
      </w:r>
      <w:proofErr w:type="spellStart"/>
      <w:r w:rsidRPr="0031700D">
        <w:rPr>
          <w:rFonts w:ascii="Times New Roman" w:hAnsi="Times New Roman"/>
          <w:sz w:val="20"/>
        </w:rPr>
        <w:t>expenditure</w:t>
      </w:r>
      <w:proofErr w:type="spellEnd"/>
      <w:r w:rsidRPr="0031700D">
        <w:rPr>
          <w:rFonts w:ascii="Times New Roman" w:hAnsi="Times New Roman"/>
          <w:sz w:val="20"/>
        </w:rPr>
        <w:t xml:space="preserve"> in </w:t>
      </w:r>
      <w:proofErr w:type="spellStart"/>
      <w:r w:rsidRPr="0031700D">
        <w:rPr>
          <w:rFonts w:ascii="Times New Roman" w:hAnsi="Times New Roman"/>
          <w:sz w:val="20"/>
        </w:rPr>
        <w:t>Third</w:t>
      </w:r>
      <w:proofErr w:type="spellEnd"/>
      <w:r w:rsidRPr="0031700D">
        <w:rPr>
          <w:rFonts w:ascii="Times New Roman" w:hAnsi="Times New Roman"/>
          <w:sz w:val="20"/>
        </w:rPr>
        <w:t xml:space="preserve"> World Countries, Journal of </w:t>
      </w:r>
      <w:proofErr w:type="spellStart"/>
      <w:r w:rsidRPr="0031700D">
        <w:rPr>
          <w:rFonts w:ascii="Times New Roman" w:hAnsi="Times New Roman"/>
          <w:sz w:val="20"/>
        </w:rPr>
        <w:t>Peace</w:t>
      </w:r>
      <w:proofErr w:type="spellEnd"/>
      <w:r w:rsidRPr="0031700D">
        <w:rPr>
          <w:rFonts w:ascii="Times New Roman" w:hAnsi="Times New Roman"/>
          <w:sz w:val="20"/>
        </w:rPr>
        <w:t xml:space="preserve"> </w:t>
      </w:r>
      <w:proofErr w:type="spellStart"/>
      <w:r w:rsidRPr="0031700D">
        <w:rPr>
          <w:rFonts w:ascii="Times New Roman" w:hAnsi="Times New Roman"/>
          <w:sz w:val="20"/>
        </w:rPr>
        <w:t>Research</w:t>
      </w:r>
      <w:proofErr w:type="spellEnd"/>
      <w:r w:rsidRPr="0031700D">
        <w:rPr>
          <w:rFonts w:ascii="Times New Roman" w:hAnsi="Times New Roman"/>
          <w:sz w:val="20"/>
        </w:rPr>
        <w:t xml:space="preserve">, Vol. 27, n° 4, </w:t>
      </w:r>
      <w:proofErr w:type="spellStart"/>
      <w:r w:rsidRPr="0031700D">
        <w:rPr>
          <w:rFonts w:ascii="Times New Roman" w:hAnsi="Times New Roman"/>
          <w:sz w:val="20"/>
        </w:rPr>
        <w:t>November</w:t>
      </w:r>
      <w:proofErr w:type="spellEnd"/>
      <w:r w:rsidRPr="0031700D">
        <w:rPr>
          <w:rFonts w:ascii="Times New Roman" w:hAnsi="Times New Roman"/>
          <w:sz w:val="20"/>
        </w:rPr>
        <w:t xml:space="preserve"> 1990</w:t>
      </w:r>
    </w:p>
  </w:footnote>
  <w:footnote w:id="68">
    <w:p w14:paraId="35035469" w14:textId="77777777" w:rsidR="00CB0C78" w:rsidRPr="007D25AE" w:rsidRDefault="00CB0C78" w:rsidP="00E9576A">
      <w:pPr>
        <w:widowControl w:val="0"/>
        <w:autoSpaceDE w:val="0"/>
        <w:autoSpaceDN w:val="0"/>
        <w:adjustRightInd w:val="0"/>
        <w:spacing w:after="0"/>
        <w:jc w:val="both"/>
        <w:rPr>
          <w:rFonts w:ascii="Times New Roman" w:hAnsi="Times New Roman" w:cs="Arial"/>
          <w:color w:val="454954"/>
          <w:sz w:val="20"/>
        </w:rPr>
      </w:pPr>
      <w:r w:rsidRPr="007D25AE">
        <w:rPr>
          <w:rStyle w:val="Marquenotebasdepage"/>
          <w:rFonts w:ascii="Times New Roman" w:hAnsi="Times New Roman"/>
          <w:sz w:val="20"/>
        </w:rPr>
        <w:footnoteRef/>
      </w:r>
      <w:r w:rsidRPr="007D25AE">
        <w:rPr>
          <w:rFonts w:ascii="Times New Roman" w:hAnsi="Times New Roman"/>
          <w:sz w:val="20"/>
        </w:rPr>
        <w:t xml:space="preserve"> PNUD (2014), Rapport sur le Développement humain 2014 ? Pérenniser le progrès humain : Réduire les vulnérabilités et renforcer la ré</w:t>
      </w:r>
      <w:r>
        <w:rPr>
          <w:rFonts w:ascii="Times New Roman" w:hAnsi="Times New Roman"/>
          <w:sz w:val="20"/>
        </w:rPr>
        <w:t>silience, ONU, NY</w:t>
      </w:r>
      <w:r w:rsidRPr="007D25AE">
        <w:rPr>
          <w:rFonts w:ascii="Times New Roman" w:hAnsi="Times New Roman"/>
          <w:sz w:val="20"/>
        </w:rPr>
        <w:t xml:space="preserve"> et Geneva. </w:t>
      </w:r>
    </w:p>
  </w:footnote>
  <w:footnote w:id="69">
    <w:p w14:paraId="5BCA19FB" w14:textId="77777777" w:rsidR="00CB0C78" w:rsidRPr="002617DB" w:rsidRDefault="00CB0C78" w:rsidP="005D2FCC">
      <w:pPr>
        <w:pStyle w:val="Notedebasdepage"/>
        <w:jc w:val="both"/>
        <w:rPr>
          <w:rFonts w:ascii="Times New Roman" w:hAnsi="Times New Roman"/>
          <w:sz w:val="20"/>
        </w:rPr>
      </w:pPr>
      <w:r w:rsidRPr="002617DB">
        <w:rPr>
          <w:rStyle w:val="Marquenotebasdepage"/>
          <w:rFonts w:ascii="Times New Roman" w:hAnsi="Times New Roman"/>
          <w:sz w:val="20"/>
        </w:rPr>
        <w:footnoteRef/>
      </w:r>
      <w:r w:rsidRPr="002617DB">
        <w:rPr>
          <w:rFonts w:ascii="Times New Roman" w:hAnsi="Times New Roman"/>
          <w:sz w:val="20"/>
        </w:rPr>
        <w:t xml:space="preserve"> </w:t>
      </w:r>
      <w:proofErr w:type="spellStart"/>
      <w:r w:rsidRPr="002617DB">
        <w:rPr>
          <w:rFonts w:ascii="Times New Roman" w:hAnsi="Times New Roman"/>
          <w:sz w:val="20"/>
        </w:rPr>
        <w:t>Matteudi</w:t>
      </w:r>
      <w:proofErr w:type="spellEnd"/>
      <w:r w:rsidRPr="002617DB">
        <w:rPr>
          <w:rFonts w:ascii="Times New Roman" w:hAnsi="Times New Roman"/>
          <w:sz w:val="20"/>
        </w:rPr>
        <w:t>, E. (2012), « Les enjeux du développement local en Afrique », L’Harmattan, Paris</w:t>
      </w:r>
    </w:p>
  </w:footnote>
  <w:footnote w:id="70">
    <w:p w14:paraId="7353AA37" w14:textId="77777777" w:rsidR="00CB0C78" w:rsidRPr="009465B4" w:rsidRDefault="00CB0C78" w:rsidP="00874882">
      <w:pPr>
        <w:pStyle w:val="Notedebasdepage"/>
        <w:rPr>
          <w:rFonts w:ascii="Times New Roman" w:hAnsi="Times New Roman"/>
          <w:sz w:val="20"/>
        </w:rPr>
      </w:pPr>
      <w:r w:rsidRPr="009465B4">
        <w:rPr>
          <w:rStyle w:val="Marquenotebasdepage"/>
          <w:rFonts w:ascii="Times New Roman" w:hAnsi="Times New Roman"/>
          <w:sz w:val="20"/>
        </w:rPr>
        <w:footnoteRef/>
      </w:r>
      <w:r w:rsidRPr="009465B4">
        <w:rPr>
          <w:rFonts w:ascii="Times New Roman" w:hAnsi="Times New Roman"/>
          <w:sz w:val="20"/>
        </w:rPr>
        <w:t xml:space="preserve"> </w:t>
      </w:r>
      <w:r>
        <w:rPr>
          <w:rFonts w:ascii="Times New Roman" w:hAnsi="Times New Roman"/>
          <w:sz w:val="20"/>
        </w:rPr>
        <w:t xml:space="preserve">Charles, K. (2015), Un monde ambitieux, in FMI, Finances et </w:t>
      </w:r>
      <w:proofErr w:type="spellStart"/>
      <w:r>
        <w:rPr>
          <w:rFonts w:ascii="Times New Roman" w:hAnsi="Times New Roman"/>
          <w:sz w:val="20"/>
        </w:rPr>
        <w:t>Développment</w:t>
      </w:r>
      <w:proofErr w:type="spellEnd"/>
      <w:r>
        <w:rPr>
          <w:rFonts w:ascii="Times New Roman" w:hAnsi="Times New Roman"/>
          <w:sz w:val="20"/>
        </w:rPr>
        <w:t>, Juin.</w:t>
      </w:r>
    </w:p>
  </w:footnote>
  <w:footnote w:id="71">
    <w:p w14:paraId="6BB5FFBB" w14:textId="77777777" w:rsidR="00CB0C78" w:rsidRPr="004515EF" w:rsidRDefault="00CB0C78" w:rsidP="004515EF">
      <w:pPr>
        <w:spacing w:after="0"/>
        <w:jc w:val="both"/>
        <w:rPr>
          <w:rFonts w:ascii="Times New Roman" w:hAnsi="Times New Roman"/>
          <w:i/>
          <w:sz w:val="20"/>
        </w:rPr>
      </w:pPr>
      <w:r w:rsidRPr="0023121B">
        <w:rPr>
          <w:rStyle w:val="Marquenotebasdepage"/>
          <w:rFonts w:ascii="Times New Roman" w:hAnsi="Times New Roman"/>
          <w:sz w:val="20"/>
        </w:rPr>
        <w:footnoteRef/>
      </w:r>
      <w:r w:rsidRPr="0023121B">
        <w:rPr>
          <w:rFonts w:ascii="Times New Roman" w:hAnsi="Times New Roman"/>
          <w:sz w:val="20"/>
        </w:rPr>
        <w:t xml:space="preserve"> </w:t>
      </w:r>
      <w:r w:rsidRPr="004515EF">
        <w:rPr>
          <w:rFonts w:ascii="Times New Roman" w:hAnsi="Times New Roman"/>
          <w:sz w:val="20"/>
        </w:rPr>
        <w:t xml:space="preserve">Larry </w:t>
      </w:r>
      <w:proofErr w:type="spellStart"/>
      <w:r w:rsidRPr="004515EF">
        <w:rPr>
          <w:rFonts w:ascii="Times New Roman" w:hAnsi="Times New Roman"/>
          <w:sz w:val="20"/>
        </w:rPr>
        <w:t>Summers</w:t>
      </w:r>
      <w:bookmarkStart w:id="13" w:name="_Toc441827522"/>
      <w:bookmarkStart w:id="14" w:name="_Toc441827901"/>
      <w:bookmarkStart w:id="15" w:name="_Toc441828438"/>
      <w:proofErr w:type="spellEnd"/>
      <w:r w:rsidRPr="004515EF">
        <w:rPr>
          <w:rFonts w:ascii="Times New Roman" w:hAnsi="Times New Roman"/>
          <w:sz w:val="20"/>
        </w:rPr>
        <w:t xml:space="preserve"> (2015),</w:t>
      </w:r>
      <w:r w:rsidRPr="004515EF">
        <w:rPr>
          <w:rFonts w:ascii="Times New Roman" w:hAnsi="Times New Roman"/>
          <w:i/>
          <w:sz w:val="20"/>
        </w:rPr>
        <w:t xml:space="preserve"> </w:t>
      </w:r>
      <w:proofErr w:type="spellStart"/>
      <w:r w:rsidRPr="004515EF">
        <w:rPr>
          <w:rFonts w:ascii="Times New Roman" w:hAnsi="Times New Roman"/>
          <w:sz w:val="20"/>
        </w:rPr>
        <w:t>Low</w:t>
      </w:r>
      <w:proofErr w:type="spellEnd"/>
      <w:r w:rsidRPr="004515EF">
        <w:rPr>
          <w:rFonts w:ascii="Times New Roman" w:hAnsi="Times New Roman"/>
          <w:sz w:val="20"/>
        </w:rPr>
        <w:t xml:space="preserve"> Real Rates, </w:t>
      </w:r>
      <w:proofErr w:type="spellStart"/>
      <w:r w:rsidRPr="004515EF">
        <w:rPr>
          <w:rFonts w:ascii="Times New Roman" w:hAnsi="Times New Roman"/>
          <w:sz w:val="20"/>
        </w:rPr>
        <w:t>Secular</w:t>
      </w:r>
      <w:proofErr w:type="spellEnd"/>
      <w:r w:rsidRPr="004515EF">
        <w:rPr>
          <w:rFonts w:ascii="Times New Roman" w:hAnsi="Times New Roman"/>
          <w:sz w:val="20"/>
        </w:rPr>
        <w:t xml:space="preserve"> Stagnation, and the Future of </w:t>
      </w:r>
      <w:proofErr w:type="spellStart"/>
      <w:r w:rsidRPr="004515EF">
        <w:rPr>
          <w:rFonts w:ascii="Times New Roman" w:hAnsi="Times New Roman"/>
          <w:sz w:val="20"/>
        </w:rPr>
        <w:t>Stabilization</w:t>
      </w:r>
      <w:proofErr w:type="spellEnd"/>
      <w:r w:rsidRPr="004515EF">
        <w:rPr>
          <w:rFonts w:ascii="Times New Roman" w:hAnsi="Times New Roman"/>
          <w:sz w:val="20"/>
        </w:rPr>
        <w:t xml:space="preserve"> </w:t>
      </w:r>
      <w:proofErr w:type="spellStart"/>
      <w:r w:rsidRPr="004515EF">
        <w:rPr>
          <w:rFonts w:ascii="Times New Roman" w:hAnsi="Times New Roman"/>
          <w:sz w:val="20"/>
        </w:rPr>
        <w:t>Policies</w:t>
      </w:r>
      <w:bookmarkEnd w:id="13"/>
      <w:bookmarkEnd w:id="14"/>
      <w:bookmarkEnd w:id="15"/>
      <w:proofErr w:type="spellEnd"/>
      <w:r w:rsidRPr="004515EF">
        <w:rPr>
          <w:rFonts w:ascii="Times New Roman" w:hAnsi="Times New Roman"/>
          <w:i/>
          <w:sz w:val="20"/>
        </w:rPr>
        <w:t xml:space="preserve">, </w:t>
      </w:r>
      <w:r w:rsidRPr="004515EF">
        <w:rPr>
          <w:rFonts w:ascii="Times New Roman" w:hAnsi="Times New Roman"/>
          <w:sz w:val="20"/>
        </w:rPr>
        <w:t xml:space="preserve">Blog Larry </w:t>
      </w:r>
      <w:proofErr w:type="spellStart"/>
      <w:r w:rsidRPr="004515EF">
        <w:rPr>
          <w:rFonts w:ascii="Times New Roman" w:hAnsi="Times New Roman"/>
          <w:sz w:val="20"/>
        </w:rPr>
        <w:t>Summers</w:t>
      </w:r>
      <w:proofErr w:type="spellEnd"/>
      <w:r w:rsidRPr="004515EF">
        <w:rPr>
          <w:rFonts w:ascii="Times New Roman" w:hAnsi="Times New Roman"/>
          <w:sz w:val="20"/>
        </w:rPr>
        <w:t xml:space="preserve"> – </w:t>
      </w:r>
      <w:proofErr w:type="spellStart"/>
      <w:r w:rsidRPr="004515EF">
        <w:rPr>
          <w:rFonts w:ascii="Times New Roman" w:hAnsi="Times New Roman"/>
          <w:sz w:val="20"/>
        </w:rPr>
        <w:t>November</w:t>
      </w:r>
      <w:proofErr w:type="spellEnd"/>
      <w:r w:rsidRPr="004515EF">
        <w:rPr>
          <w:rFonts w:ascii="Times New Roman" w:hAnsi="Times New Roman"/>
          <w:sz w:val="20"/>
        </w:rPr>
        <w:t xml:space="preserve"> 20, 2015 – 35 pages</w:t>
      </w:r>
      <w:r w:rsidRPr="004515EF">
        <w:rPr>
          <w:rFonts w:ascii="Times New Roman" w:hAnsi="Times New Roman"/>
          <w:i/>
          <w:sz w:val="20"/>
        </w:rPr>
        <w:t xml:space="preserve">. </w:t>
      </w:r>
      <w:hyperlink r:id="rId16" w:history="1">
        <w:r w:rsidRPr="004515EF">
          <w:rPr>
            <w:rStyle w:val="Lienhypertexte"/>
            <w:rFonts w:ascii="Times New Roman" w:hAnsi="Times New Roman"/>
            <w:color w:val="auto"/>
            <w:sz w:val="20"/>
            <w:u w:val="none"/>
          </w:rPr>
          <w:t>http://larrysummers.com/wp-content/uploads/2015/12/LarrySummers-Central-Bank-of-Chile.pdf</w:t>
        </w:r>
      </w:hyperlink>
    </w:p>
  </w:footnote>
  <w:footnote w:id="72">
    <w:p w14:paraId="40209D99" w14:textId="77777777" w:rsidR="00CB0C78" w:rsidRPr="004515EF" w:rsidRDefault="00CB0C78" w:rsidP="004515EF">
      <w:pPr>
        <w:pStyle w:val="Titre3"/>
        <w:rPr>
          <w:b w:val="0"/>
          <w:sz w:val="20"/>
        </w:rPr>
      </w:pPr>
      <w:r w:rsidRPr="004515EF">
        <w:rPr>
          <w:rStyle w:val="Marquenotebasdepage"/>
          <w:b w:val="0"/>
          <w:sz w:val="20"/>
        </w:rPr>
        <w:footnoteRef/>
      </w:r>
      <w:r w:rsidRPr="004515EF">
        <w:rPr>
          <w:b w:val="0"/>
          <w:sz w:val="20"/>
        </w:rPr>
        <w:t xml:space="preserve"> </w:t>
      </w:r>
      <w:bookmarkStart w:id="16" w:name="_Toc441827532"/>
      <w:bookmarkStart w:id="17" w:name="_Toc441827911"/>
      <w:bookmarkStart w:id="18" w:name="_Toc441828450"/>
      <w:r w:rsidRPr="004515EF">
        <w:rPr>
          <w:b w:val="0"/>
          <w:sz w:val="20"/>
        </w:rPr>
        <w:t>CBO (2015), Summary of the Budget and Economic Outlook: 2016 to 2026</w:t>
      </w:r>
      <w:bookmarkEnd w:id="16"/>
      <w:bookmarkEnd w:id="17"/>
      <w:bookmarkEnd w:id="18"/>
      <w:r w:rsidRPr="004515EF">
        <w:rPr>
          <w:b w:val="0"/>
          <w:sz w:val="20"/>
        </w:rPr>
        <w:t>CBO – January 19, 2015 https://www.cbo.gov/sites/default/files/114th-congress-2015-2016/reports/511292016_Outlook_Summary.pdf</w:t>
      </w:r>
    </w:p>
  </w:footnote>
  <w:footnote w:id="73">
    <w:p w14:paraId="3E4AC961" w14:textId="77777777" w:rsidR="00CB0C78" w:rsidRPr="004515EF" w:rsidRDefault="00CB0C78" w:rsidP="004515EF">
      <w:pPr>
        <w:pStyle w:val="Notedebasdepage"/>
        <w:jc w:val="both"/>
        <w:rPr>
          <w:rFonts w:ascii="Times New Roman" w:hAnsi="Times New Roman"/>
          <w:sz w:val="20"/>
        </w:rPr>
      </w:pPr>
      <w:r w:rsidRPr="004515EF">
        <w:rPr>
          <w:rStyle w:val="Marquenotebasdepage"/>
          <w:rFonts w:ascii="Times New Roman" w:hAnsi="Times New Roman"/>
          <w:sz w:val="20"/>
        </w:rPr>
        <w:footnoteRef/>
      </w:r>
      <w:r w:rsidRPr="004515EF">
        <w:rPr>
          <w:rFonts w:ascii="Times New Roman" w:hAnsi="Times New Roman"/>
          <w:sz w:val="20"/>
        </w:rPr>
        <w:t xml:space="preserve"> </w:t>
      </w:r>
      <w:proofErr w:type="spellStart"/>
      <w:r w:rsidRPr="004515EF">
        <w:rPr>
          <w:rFonts w:ascii="Times New Roman" w:hAnsi="Times New Roman"/>
          <w:sz w:val="20"/>
        </w:rPr>
        <w:t>Autor</w:t>
      </w:r>
      <w:proofErr w:type="spellEnd"/>
      <w:r w:rsidRPr="004515EF">
        <w:rPr>
          <w:rFonts w:ascii="Times New Roman" w:hAnsi="Times New Roman"/>
          <w:sz w:val="20"/>
        </w:rPr>
        <w:t xml:space="preserve">, D. (2014), </w:t>
      </w:r>
      <w:proofErr w:type="spellStart"/>
      <w:r w:rsidRPr="004515EF">
        <w:rPr>
          <w:rFonts w:ascii="Times New Roman" w:hAnsi="Times New Roman"/>
          <w:sz w:val="20"/>
        </w:rPr>
        <w:t>Skills</w:t>
      </w:r>
      <w:proofErr w:type="spellEnd"/>
      <w:r w:rsidRPr="004515EF">
        <w:rPr>
          <w:rFonts w:ascii="Times New Roman" w:hAnsi="Times New Roman"/>
          <w:sz w:val="20"/>
        </w:rPr>
        <w:t xml:space="preserve">, éducation, and the </w:t>
      </w:r>
      <w:proofErr w:type="spellStart"/>
      <w:r w:rsidRPr="004515EF">
        <w:rPr>
          <w:rFonts w:ascii="Times New Roman" w:hAnsi="Times New Roman"/>
          <w:sz w:val="20"/>
        </w:rPr>
        <w:t>rise</w:t>
      </w:r>
      <w:proofErr w:type="spellEnd"/>
      <w:r w:rsidRPr="004515EF">
        <w:rPr>
          <w:rFonts w:ascii="Times New Roman" w:hAnsi="Times New Roman"/>
          <w:sz w:val="20"/>
        </w:rPr>
        <w:t xml:space="preserve"> of </w:t>
      </w:r>
      <w:proofErr w:type="spellStart"/>
      <w:r w:rsidRPr="004515EF">
        <w:rPr>
          <w:rFonts w:ascii="Times New Roman" w:hAnsi="Times New Roman"/>
          <w:sz w:val="20"/>
        </w:rPr>
        <w:t>earnings</w:t>
      </w:r>
      <w:proofErr w:type="spellEnd"/>
      <w:r w:rsidRPr="004515EF">
        <w:rPr>
          <w:rFonts w:ascii="Times New Roman" w:hAnsi="Times New Roman"/>
          <w:sz w:val="20"/>
        </w:rPr>
        <w:t xml:space="preserve"> </w:t>
      </w:r>
      <w:proofErr w:type="spellStart"/>
      <w:r w:rsidRPr="004515EF">
        <w:rPr>
          <w:rFonts w:ascii="Times New Roman" w:hAnsi="Times New Roman"/>
          <w:sz w:val="20"/>
        </w:rPr>
        <w:t>inequality</w:t>
      </w:r>
      <w:proofErr w:type="spellEnd"/>
      <w:r w:rsidRPr="004515EF">
        <w:rPr>
          <w:rFonts w:ascii="Times New Roman" w:hAnsi="Times New Roman"/>
          <w:sz w:val="20"/>
        </w:rPr>
        <w:t xml:space="preserve"> </w:t>
      </w:r>
      <w:proofErr w:type="spellStart"/>
      <w:r w:rsidRPr="004515EF">
        <w:rPr>
          <w:rFonts w:ascii="Times New Roman" w:hAnsi="Times New Roman"/>
          <w:sz w:val="20"/>
        </w:rPr>
        <w:t>among</w:t>
      </w:r>
      <w:proofErr w:type="spellEnd"/>
      <w:r w:rsidRPr="004515EF">
        <w:rPr>
          <w:rFonts w:ascii="Times New Roman" w:hAnsi="Times New Roman"/>
          <w:sz w:val="20"/>
        </w:rPr>
        <w:t xml:space="preserve"> the « </w:t>
      </w:r>
      <w:proofErr w:type="spellStart"/>
      <w:r w:rsidRPr="004515EF">
        <w:rPr>
          <w:rFonts w:ascii="Times New Roman" w:hAnsi="Times New Roman"/>
          <w:sz w:val="20"/>
        </w:rPr>
        <w:t>other</w:t>
      </w:r>
      <w:proofErr w:type="spellEnd"/>
      <w:r w:rsidRPr="004515EF">
        <w:rPr>
          <w:rFonts w:ascii="Times New Roman" w:hAnsi="Times New Roman"/>
          <w:sz w:val="20"/>
        </w:rPr>
        <w:t xml:space="preserve"> 99 percent », Science, 23 May, Vol.344, Issue 6186, pp.843-851.</w:t>
      </w:r>
    </w:p>
  </w:footnote>
  <w:footnote w:id="74">
    <w:p w14:paraId="561C5D10" w14:textId="77777777" w:rsidR="00CB0C78" w:rsidRPr="0003403C" w:rsidRDefault="00CB0C78" w:rsidP="00213745">
      <w:pPr>
        <w:pStyle w:val="Notedebasdepage"/>
        <w:jc w:val="both"/>
        <w:rPr>
          <w:rFonts w:ascii="Times New Roman" w:hAnsi="Times New Roman"/>
          <w:sz w:val="20"/>
        </w:rPr>
      </w:pPr>
      <w:r w:rsidRPr="0003403C">
        <w:rPr>
          <w:rStyle w:val="Marquenotebasdepage"/>
          <w:rFonts w:ascii="Times New Roman" w:hAnsi="Times New Roman"/>
          <w:sz w:val="20"/>
        </w:rPr>
        <w:footnoteRef/>
      </w:r>
      <w:r w:rsidRPr="0003403C">
        <w:rPr>
          <w:rFonts w:ascii="Times New Roman" w:hAnsi="Times New Roman"/>
          <w:sz w:val="20"/>
        </w:rPr>
        <w:t xml:space="preserve"> </w:t>
      </w:r>
      <w:proofErr w:type="spellStart"/>
      <w:r w:rsidRPr="0003403C">
        <w:rPr>
          <w:rFonts w:ascii="Times New Roman" w:hAnsi="Times New Roman"/>
          <w:sz w:val="20"/>
        </w:rPr>
        <w:t>Goldin</w:t>
      </w:r>
      <w:proofErr w:type="spellEnd"/>
      <w:r w:rsidRPr="0003403C">
        <w:rPr>
          <w:rFonts w:ascii="Times New Roman" w:hAnsi="Times New Roman"/>
          <w:sz w:val="20"/>
        </w:rPr>
        <w:t xml:space="preserve">, C., Katz, </w:t>
      </w:r>
      <w:r>
        <w:rPr>
          <w:rFonts w:ascii="Times New Roman" w:hAnsi="Times New Roman"/>
          <w:sz w:val="20"/>
        </w:rPr>
        <w:t>L.F. (2010</w:t>
      </w:r>
      <w:proofErr w:type="gramStart"/>
      <w:r>
        <w:rPr>
          <w:rFonts w:ascii="Times New Roman" w:hAnsi="Times New Roman"/>
          <w:sz w:val="20"/>
        </w:rPr>
        <w:t>) ,</w:t>
      </w:r>
      <w:proofErr w:type="gramEnd"/>
      <w:r>
        <w:rPr>
          <w:rFonts w:ascii="Times New Roman" w:hAnsi="Times New Roman"/>
          <w:sz w:val="20"/>
        </w:rPr>
        <w:t xml:space="preserve"> The Race </w:t>
      </w:r>
      <w:proofErr w:type="spellStart"/>
      <w:r>
        <w:rPr>
          <w:rFonts w:ascii="Times New Roman" w:hAnsi="Times New Roman"/>
          <w:sz w:val="20"/>
        </w:rPr>
        <w:t>between</w:t>
      </w:r>
      <w:proofErr w:type="spellEnd"/>
      <w:r>
        <w:rPr>
          <w:rFonts w:ascii="Times New Roman" w:hAnsi="Times New Roman"/>
          <w:sz w:val="20"/>
        </w:rPr>
        <w:t xml:space="preserve"> E</w:t>
      </w:r>
      <w:r w:rsidRPr="0003403C">
        <w:rPr>
          <w:rFonts w:ascii="Times New Roman" w:hAnsi="Times New Roman"/>
          <w:sz w:val="20"/>
        </w:rPr>
        <w:t xml:space="preserve">ducation and </w:t>
      </w:r>
      <w:proofErr w:type="spellStart"/>
      <w:r w:rsidRPr="0003403C">
        <w:rPr>
          <w:rFonts w:ascii="Times New Roman" w:hAnsi="Times New Roman"/>
          <w:sz w:val="20"/>
        </w:rPr>
        <w:t>Technology</w:t>
      </w:r>
      <w:proofErr w:type="spellEnd"/>
      <w:r w:rsidRPr="0003403C">
        <w:rPr>
          <w:rFonts w:ascii="Times New Roman" w:hAnsi="Times New Roman"/>
          <w:sz w:val="20"/>
        </w:rPr>
        <w:t xml:space="preserve">, Harvard </w:t>
      </w:r>
      <w:proofErr w:type="spellStart"/>
      <w:r w:rsidRPr="0003403C">
        <w:rPr>
          <w:rFonts w:ascii="Times New Roman" w:hAnsi="Times New Roman"/>
          <w:sz w:val="20"/>
        </w:rPr>
        <w:t>University</w:t>
      </w:r>
      <w:proofErr w:type="spellEnd"/>
      <w:r w:rsidRPr="0003403C">
        <w:rPr>
          <w:rFonts w:ascii="Times New Roman" w:hAnsi="Times New Roman"/>
          <w:sz w:val="20"/>
        </w:rPr>
        <w:t xml:space="preserve"> </w:t>
      </w:r>
      <w:proofErr w:type="spellStart"/>
      <w:r w:rsidRPr="0003403C">
        <w:rPr>
          <w:rFonts w:ascii="Times New Roman" w:hAnsi="Times New Roman"/>
          <w:sz w:val="20"/>
        </w:rPr>
        <w:t>Press</w:t>
      </w:r>
      <w:proofErr w:type="spellEnd"/>
      <w:r w:rsidRPr="0003403C">
        <w:rPr>
          <w:rFonts w:ascii="Times New Roman" w:hAnsi="Times New Roman"/>
          <w:sz w:val="20"/>
        </w:rPr>
        <w:t>, Cambridge, MA.</w:t>
      </w:r>
    </w:p>
  </w:footnote>
  <w:footnote w:id="75">
    <w:p w14:paraId="192B0BF3" w14:textId="77777777" w:rsidR="00CB0C78" w:rsidRPr="00B83DCB" w:rsidRDefault="00CB0C78" w:rsidP="00213745">
      <w:pPr>
        <w:pStyle w:val="Notedebasdepage"/>
        <w:rPr>
          <w:rFonts w:ascii="Times New Roman" w:hAnsi="Times New Roman"/>
          <w:sz w:val="20"/>
        </w:rPr>
      </w:pPr>
      <w:r w:rsidRPr="00B83DCB">
        <w:rPr>
          <w:rStyle w:val="Marquenotebasdepage"/>
          <w:rFonts w:ascii="Times New Roman" w:hAnsi="Times New Roman"/>
          <w:sz w:val="20"/>
        </w:rPr>
        <w:footnoteRef/>
      </w:r>
      <w:r w:rsidRPr="00B83DCB">
        <w:rPr>
          <w:rFonts w:ascii="Times New Roman" w:hAnsi="Times New Roman"/>
          <w:sz w:val="20"/>
        </w:rPr>
        <w:t xml:space="preserve"> </w:t>
      </w:r>
      <w:proofErr w:type="spellStart"/>
      <w:r w:rsidRPr="00B83DCB">
        <w:rPr>
          <w:rFonts w:ascii="Times New Roman" w:hAnsi="Times New Roman"/>
          <w:sz w:val="20"/>
        </w:rPr>
        <w:t>Mishel</w:t>
      </w:r>
      <w:proofErr w:type="spellEnd"/>
      <w:r w:rsidRPr="00B83DCB">
        <w:rPr>
          <w:rFonts w:ascii="Times New Roman" w:hAnsi="Times New Roman"/>
          <w:sz w:val="20"/>
        </w:rPr>
        <w:t xml:space="preserve">, L., </w:t>
      </w:r>
      <w:proofErr w:type="spellStart"/>
      <w:r w:rsidRPr="00B83DCB">
        <w:rPr>
          <w:rFonts w:ascii="Times New Roman" w:hAnsi="Times New Roman"/>
          <w:sz w:val="20"/>
        </w:rPr>
        <w:t>Biven</w:t>
      </w:r>
      <w:proofErr w:type="spellEnd"/>
      <w:r w:rsidRPr="00B83DCB">
        <w:rPr>
          <w:rFonts w:ascii="Times New Roman" w:hAnsi="Times New Roman"/>
          <w:sz w:val="20"/>
        </w:rPr>
        <w:t xml:space="preserve"> J., Gould, E., </w:t>
      </w:r>
      <w:proofErr w:type="spellStart"/>
      <w:r w:rsidRPr="00B83DCB">
        <w:rPr>
          <w:rFonts w:ascii="Times New Roman" w:hAnsi="Times New Roman"/>
          <w:sz w:val="20"/>
        </w:rPr>
        <w:t>Shierholz</w:t>
      </w:r>
      <w:proofErr w:type="spellEnd"/>
      <w:r w:rsidRPr="00B83DCB">
        <w:rPr>
          <w:rFonts w:ascii="Times New Roman" w:hAnsi="Times New Roman"/>
          <w:sz w:val="20"/>
        </w:rPr>
        <w:t>, H.  2011</w:t>
      </w:r>
      <w:proofErr w:type="gramStart"/>
      <w:r w:rsidRPr="00B83DCB">
        <w:rPr>
          <w:rFonts w:ascii="Times New Roman" w:hAnsi="Times New Roman"/>
          <w:sz w:val="20"/>
        </w:rPr>
        <w:t>)The</w:t>
      </w:r>
      <w:proofErr w:type="gramEnd"/>
      <w:r w:rsidRPr="00B83DCB">
        <w:rPr>
          <w:rFonts w:ascii="Times New Roman" w:hAnsi="Times New Roman"/>
          <w:sz w:val="20"/>
        </w:rPr>
        <w:t xml:space="preserve"> State of </w:t>
      </w:r>
      <w:proofErr w:type="spellStart"/>
      <w:r w:rsidRPr="00B83DCB">
        <w:rPr>
          <w:rFonts w:ascii="Times New Roman" w:hAnsi="Times New Roman"/>
          <w:sz w:val="20"/>
        </w:rPr>
        <w:t>Working</w:t>
      </w:r>
      <w:proofErr w:type="spellEnd"/>
      <w:r w:rsidRPr="00B83DCB">
        <w:rPr>
          <w:rFonts w:ascii="Times New Roman" w:hAnsi="Times New Roman"/>
          <w:sz w:val="20"/>
        </w:rPr>
        <w:t xml:space="preserve"> </w:t>
      </w:r>
      <w:proofErr w:type="spellStart"/>
      <w:r w:rsidRPr="00B83DCB">
        <w:rPr>
          <w:rFonts w:ascii="Times New Roman" w:hAnsi="Times New Roman"/>
          <w:sz w:val="20"/>
        </w:rPr>
        <w:t>America</w:t>
      </w:r>
      <w:proofErr w:type="spellEnd"/>
      <w:r w:rsidRPr="00B83DCB">
        <w:rPr>
          <w:rFonts w:ascii="Times New Roman" w:hAnsi="Times New Roman"/>
          <w:sz w:val="20"/>
        </w:rPr>
        <w:t xml:space="preserve">, </w:t>
      </w:r>
      <w:proofErr w:type="spellStart"/>
      <w:r w:rsidRPr="00B83DCB">
        <w:rPr>
          <w:rFonts w:ascii="Times New Roman" w:hAnsi="Times New Roman"/>
          <w:sz w:val="20"/>
        </w:rPr>
        <w:t>Economic</w:t>
      </w:r>
      <w:proofErr w:type="spellEnd"/>
      <w:r w:rsidRPr="00B83DCB">
        <w:rPr>
          <w:rFonts w:ascii="Times New Roman" w:hAnsi="Times New Roman"/>
          <w:sz w:val="20"/>
        </w:rPr>
        <w:t xml:space="preserve"> Policy Institute, 12nd Ed. Washington.</w:t>
      </w:r>
    </w:p>
  </w:footnote>
  <w:footnote w:id="76">
    <w:p w14:paraId="7B4F3EEE" w14:textId="369CB174" w:rsidR="00CB0C78" w:rsidRDefault="00CB0C78" w:rsidP="00166E0B">
      <w:pPr>
        <w:pStyle w:val="Notedebasdepage"/>
        <w:jc w:val="both"/>
      </w:pPr>
      <w:r>
        <w:rPr>
          <w:rStyle w:val="Marquenotebasdepage"/>
        </w:rPr>
        <w:footnoteRef/>
      </w:r>
      <w:r>
        <w:t xml:space="preserve"> </w:t>
      </w:r>
      <w:r w:rsidRPr="003F44FB">
        <w:rPr>
          <w:color w:val="000000"/>
          <w:sz w:val="20"/>
          <w:szCs w:val="20"/>
        </w:rPr>
        <w:t>Fontanel, J. (2016), Paradis fiscaux, Etats filous, Collection "Les idées et les théories à l'épreuve des faits", L'Harmattan, Paris</w:t>
      </w:r>
    </w:p>
  </w:footnote>
  <w:footnote w:id="77">
    <w:p w14:paraId="3A8F0501" w14:textId="12EB9C5A" w:rsidR="00CB0C78" w:rsidRPr="00166E0B" w:rsidRDefault="00CB0C78">
      <w:pPr>
        <w:pStyle w:val="Notedebasdepage"/>
        <w:rPr>
          <w:sz w:val="20"/>
          <w:szCs w:val="20"/>
        </w:rPr>
      </w:pPr>
      <w:r w:rsidRPr="00166E0B">
        <w:rPr>
          <w:rStyle w:val="Marquenotebasdepage"/>
          <w:sz w:val="20"/>
          <w:szCs w:val="20"/>
        </w:rPr>
        <w:footnoteRef/>
      </w:r>
      <w:r w:rsidRPr="00166E0B">
        <w:rPr>
          <w:sz w:val="20"/>
          <w:szCs w:val="20"/>
        </w:rPr>
        <w:t xml:space="preserve"> Fontanel, J. (20</w:t>
      </w:r>
      <w:r>
        <w:rPr>
          <w:sz w:val="20"/>
          <w:szCs w:val="20"/>
        </w:rPr>
        <w:t>0</w:t>
      </w:r>
      <w:r w:rsidRPr="00166E0B">
        <w:rPr>
          <w:sz w:val="20"/>
          <w:szCs w:val="20"/>
        </w:rPr>
        <w:t>7), Questions d’éthique, L’Harmattan, Paris.</w:t>
      </w:r>
    </w:p>
  </w:footnote>
  <w:footnote w:id="78">
    <w:p w14:paraId="23763AA7" w14:textId="77777777" w:rsidR="00CB0C78" w:rsidRPr="005E6664" w:rsidRDefault="00CB0C78" w:rsidP="005E6664">
      <w:pPr>
        <w:spacing w:after="0"/>
        <w:jc w:val="both"/>
        <w:rPr>
          <w:rFonts w:ascii="Times New Roman" w:hAnsi="Times New Roman"/>
          <w:sz w:val="20"/>
        </w:rPr>
      </w:pPr>
      <w:r>
        <w:rPr>
          <w:rStyle w:val="Marquenotebasdepage"/>
        </w:rPr>
        <w:footnoteRef/>
      </w:r>
      <w:r>
        <w:t xml:space="preserve"> </w:t>
      </w:r>
      <w:proofErr w:type="spellStart"/>
      <w:r w:rsidRPr="00E9245E">
        <w:rPr>
          <w:rFonts w:ascii="Times New Roman" w:hAnsi="Times New Roman"/>
          <w:sz w:val="20"/>
        </w:rPr>
        <w:t>Mlachila</w:t>
      </w:r>
      <w:proofErr w:type="spellEnd"/>
      <w:r w:rsidRPr="00E9245E">
        <w:rPr>
          <w:rFonts w:ascii="Times New Roman" w:hAnsi="Times New Roman"/>
          <w:sz w:val="20"/>
        </w:rPr>
        <w:t xml:space="preserve">, M., </w:t>
      </w:r>
      <w:proofErr w:type="spellStart"/>
      <w:r w:rsidRPr="00E9245E">
        <w:rPr>
          <w:rFonts w:ascii="Times New Roman" w:hAnsi="Times New Roman"/>
          <w:sz w:val="20"/>
        </w:rPr>
        <w:t>Tapsoba</w:t>
      </w:r>
      <w:proofErr w:type="spellEnd"/>
      <w:r w:rsidRPr="00E9245E">
        <w:rPr>
          <w:rFonts w:ascii="Times New Roman" w:hAnsi="Times New Roman"/>
          <w:sz w:val="20"/>
        </w:rPr>
        <w:t xml:space="preserve">, R., </w:t>
      </w:r>
      <w:proofErr w:type="spellStart"/>
      <w:r w:rsidRPr="00E9245E">
        <w:rPr>
          <w:rFonts w:ascii="Times New Roman" w:hAnsi="Times New Roman"/>
          <w:sz w:val="20"/>
        </w:rPr>
        <w:t>Tapsoda</w:t>
      </w:r>
      <w:proofErr w:type="spellEnd"/>
      <w:r w:rsidRPr="00E9245E">
        <w:rPr>
          <w:rFonts w:ascii="Times New Roman" w:hAnsi="Times New Roman"/>
          <w:sz w:val="20"/>
        </w:rPr>
        <w:t>, S. (2015), Pour une croissance de qualité, in FMI, F</w:t>
      </w:r>
      <w:r>
        <w:rPr>
          <w:rFonts w:ascii="Times New Roman" w:hAnsi="Times New Roman"/>
          <w:sz w:val="20"/>
        </w:rPr>
        <w:t>inances et Développement, Juin.</w:t>
      </w:r>
    </w:p>
  </w:footnote>
  <w:footnote w:id="79">
    <w:p w14:paraId="09B4D630" w14:textId="77777777" w:rsidR="00CB0C78" w:rsidRPr="00567376" w:rsidRDefault="00CB0C78" w:rsidP="005D2FCC">
      <w:pPr>
        <w:pStyle w:val="Normalcentr"/>
        <w:rPr>
          <w:szCs w:val="24"/>
        </w:rPr>
      </w:pPr>
      <w:r w:rsidRPr="00567376">
        <w:rPr>
          <w:rStyle w:val="Marquenotebasdepage"/>
        </w:rPr>
        <w:footnoteRef/>
      </w:r>
      <w:r w:rsidRPr="00567376">
        <w:t xml:space="preserve"> </w:t>
      </w:r>
      <w:r w:rsidRPr="00567376">
        <w:rPr>
          <w:szCs w:val="28"/>
        </w:rPr>
        <w:t xml:space="preserve">Fontanel, J., </w:t>
      </w:r>
      <w:proofErr w:type="spellStart"/>
      <w:r w:rsidRPr="00567376">
        <w:t>Corvaisier-Drouart</w:t>
      </w:r>
      <w:proofErr w:type="spellEnd"/>
      <w:r w:rsidRPr="00567376">
        <w:t xml:space="preserve">, B. (2014), For a </w:t>
      </w:r>
      <w:proofErr w:type="spellStart"/>
      <w:r w:rsidRPr="00567376">
        <w:t>general</w:t>
      </w:r>
      <w:proofErr w:type="spellEnd"/>
      <w:r w:rsidRPr="00567376">
        <w:t xml:space="preserve"> concept of </w:t>
      </w:r>
      <w:proofErr w:type="spellStart"/>
      <w:r w:rsidRPr="00567376">
        <w:t>economic</w:t>
      </w:r>
      <w:proofErr w:type="spellEnd"/>
      <w:r w:rsidRPr="00567376">
        <w:t xml:space="preserve"> and </w:t>
      </w:r>
      <w:proofErr w:type="spellStart"/>
      <w:r w:rsidRPr="00567376">
        <w:t>human</w:t>
      </w:r>
      <w:proofErr w:type="spellEnd"/>
      <w:r w:rsidRPr="00567376">
        <w:t xml:space="preserve"> </w:t>
      </w:r>
      <w:proofErr w:type="spellStart"/>
      <w:r w:rsidRPr="00567376">
        <w:t>security</w:t>
      </w:r>
      <w:proofErr w:type="spellEnd"/>
      <w:r w:rsidRPr="00567376">
        <w:t xml:space="preserve">, in </w:t>
      </w:r>
      <w:proofErr w:type="spellStart"/>
      <w:r w:rsidRPr="00567376">
        <w:t>Bellais</w:t>
      </w:r>
      <w:proofErr w:type="spellEnd"/>
      <w:r w:rsidRPr="00567376">
        <w:t xml:space="preserve">, R. The </w:t>
      </w:r>
      <w:proofErr w:type="spellStart"/>
      <w:r w:rsidRPr="00567376">
        <w:t>evolving</w:t>
      </w:r>
      <w:proofErr w:type="spellEnd"/>
      <w:r w:rsidRPr="00567376">
        <w:t xml:space="preserve"> </w:t>
      </w:r>
      <w:proofErr w:type="spellStart"/>
      <w:r w:rsidRPr="00567376">
        <w:t>boundaries</w:t>
      </w:r>
      <w:proofErr w:type="spellEnd"/>
      <w:r w:rsidRPr="00567376">
        <w:t xml:space="preserve"> </w:t>
      </w:r>
      <w:proofErr w:type="spellStart"/>
      <w:r w:rsidRPr="00567376">
        <w:t>od</w:t>
      </w:r>
      <w:proofErr w:type="spellEnd"/>
      <w:r w:rsidRPr="00567376">
        <w:t xml:space="preserve"> </w:t>
      </w:r>
      <w:proofErr w:type="spellStart"/>
      <w:r w:rsidRPr="00567376">
        <w:t>defence</w:t>
      </w:r>
      <w:proofErr w:type="spellEnd"/>
      <w:r w:rsidRPr="00567376">
        <w:t xml:space="preserve"> : an </w:t>
      </w:r>
      <w:proofErr w:type="spellStart"/>
      <w:r w:rsidRPr="00567376">
        <w:t>assessment</w:t>
      </w:r>
      <w:proofErr w:type="spellEnd"/>
      <w:r w:rsidRPr="00567376">
        <w:t xml:space="preserve"> of récent shifts in </w:t>
      </w:r>
      <w:proofErr w:type="spellStart"/>
      <w:r w:rsidRPr="00567376">
        <w:t>defence</w:t>
      </w:r>
      <w:proofErr w:type="spellEnd"/>
      <w:r w:rsidRPr="00567376">
        <w:t xml:space="preserve"> </w:t>
      </w:r>
      <w:proofErr w:type="spellStart"/>
      <w:r w:rsidRPr="00567376">
        <w:t>activities</w:t>
      </w:r>
      <w:proofErr w:type="spellEnd"/>
      <w:r w:rsidRPr="00567376">
        <w:t xml:space="preserve">,  </w:t>
      </w:r>
      <w:proofErr w:type="spellStart"/>
      <w:r w:rsidRPr="00567376">
        <w:t>Emerald</w:t>
      </w:r>
      <w:proofErr w:type="spellEnd"/>
      <w:r w:rsidRPr="00567376">
        <w:t xml:space="preserve">, </w:t>
      </w:r>
      <w:proofErr w:type="spellStart"/>
      <w:r w:rsidRPr="00567376">
        <w:t>Bingley</w:t>
      </w:r>
      <w:proofErr w:type="spellEnd"/>
      <w:r w:rsidRPr="00567376">
        <w:t>, U.K., 2014.</w:t>
      </w:r>
      <w:r>
        <w:t xml:space="preserve"> </w:t>
      </w:r>
      <w:r w:rsidRPr="00567376">
        <w:rPr>
          <w:szCs w:val="24"/>
        </w:rPr>
        <w:t xml:space="preserve">Fontanel, J., Coulomb, F., </w:t>
      </w:r>
      <w:proofErr w:type="spellStart"/>
      <w:r w:rsidRPr="00567376">
        <w:rPr>
          <w:szCs w:val="24"/>
        </w:rPr>
        <w:t>Bensahel</w:t>
      </w:r>
      <w:proofErr w:type="spellEnd"/>
      <w:r w:rsidRPr="00567376">
        <w:rPr>
          <w:szCs w:val="24"/>
        </w:rPr>
        <w:t xml:space="preserve">, L. (2014), </w:t>
      </w:r>
      <w:proofErr w:type="spellStart"/>
      <w:r w:rsidRPr="00567376">
        <w:rPr>
          <w:szCs w:val="24"/>
        </w:rPr>
        <w:t>Economists’controversies</w:t>
      </w:r>
      <w:proofErr w:type="spellEnd"/>
      <w:r w:rsidRPr="00567376">
        <w:rPr>
          <w:szCs w:val="24"/>
        </w:rPr>
        <w:t xml:space="preserve"> about the </w:t>
      </w:r>
      <w:proofErr w:type="spellStart"/>
      <w:r w:rsidRPr="00567376">
        <w:rPr>
          <w:szCs w:val="24"/>
        </w:rPr>
        <w:t>causality</w:t>
      </w:r>
      <w:proofErr w:type="spellEnd"/>
      <w:r w:rsidRPr="00567376">
        <w:rPr>
          <w:szCs w:val="24"/>
        </w:rPr>
        <w:t xml:space="preserve"> </w:t>
      </w:r>
      <w:proofErr w:type="spellStart"/>
      <w:r w:rsidRPr="00567376">
        <w:rPr>
          <w:szCs w:val="24"/>
        </w:rPr>
        <w:t>between</w:t>
      </w:r>
      <w:proofErr w:type="spellEnd"/>
      <w:r w:rsidRPr="00567376">
        <w:rPr>
          <w:szCs w:val="24"/>
        </w:rPr>
        <w:t xml:space="preserve"> </w:t>
      </w:r>
      <w:proofErr w:type="spellStart"/>
      <w:r w:rsidRPr="00567376">
        <w:rPr>
          <w:szCs w:val="24"/>
        </w:rPr>
        <w:t>war</w:t>
      </w:r>
      <w:proofErr w:type="spellEnd"/>
      <w:r w:rsidRPr="00567376">
        <w:rPr>
          <w:szCs w:val="24"/>
        </w:rPr>
        <w:t xml:space="preserve"> and </w:t>
      </w:r>
      <w:proofErr w:type="spellStart"/>
      <w:r w:rsidRPr="00567376">
        <w:rPr>
          <w:szCs w:val="24"/>
        </w:rPr>
        <w:t>economic</w:t>
      </w:r>
      <w:proofErr w:type="spellEnd"/>
      <w:r w:rsidRPr="00567376">
        <w:rPr>
          <w:szCs w:val="24"/>
        </w:rPr>
        <w:t xml:space="preserve"> cycles, </w:t>
      </w:r>
      <w:proofErr w:type="spellStart"/>
      <w:r w:rsidRPr="00567376">
        <w:rPr>
          <w:szCs w:val="24"/>
        </w:rPr>
        <w:t>Frontiers</w:t>
      </w:r>
      <w:proofErr w:type="spellEnd"/>
      <w:r w:rsidRPr="00567376">
        <w:rPr>
          <w:szCs w:val="24"/>
        </w:rPr>
        <w:t xml:space="preserve"> of </w:t>
      </w:r>
      <w:proofErr w:type="spellStart"/>
      <w:r w:rsidRPr="00567376">
        <w:rPr>
          <w:szCs w:val="24"/>
        </w:rPr>
        <w:t>peace</w:t>
      </w:r>
      <w:proofErr w:type="spellEnd"/>
      <w:r w:rsidRPr="00567376">
        <w:rPr>
          <w:szCs w:val="24"/>
        </w:rPr>
        <w:t xml:space="preserve"> </w:t>
      </w:r>
      <w:proofErr w:type="spellStart"/>
      <w:r w:rsidRPr="00567376">
        <w:rPr>
          <w:szCs w:val="24"/>
        </w:rPr>
        <w:t>economics</w:t>
      </w:r>
      <w:proofErr w:type="spellEnd"/>
      <w:r w:rsidRPr="00567376">
        <w:rPr>
          <w:szCs w:val="24"/>
        </w:rPr>
        <w:t xml:space="preserve"> and </w:t>
      </w:r>
      <w:proofErr w:type="spellStart"/>
      <w:r w:rsidRPr="00567376">
        <w:rPr>
          <w:szCs w:val="24"/>
        </w:rPr>
        <w:t>peace</w:t>
      </w:r>
      <w:proofErr w:type="spellEnd"/>
      <w:r w:rsidRPr="00567376">
        <w:rPr>
          <w:szCs w:val="24"/>
        </w:rPr>
        <w:t xml:space="preserve"> science, Editors Chatterji, M., Chen Bo, </w:t>
      </w:r>
      <w:proofErr w:type="spellStart"/>
      <w:r w:rsidRPr="00567376">
        <w:rPr>
          <w:szCs w:val="24"/>
        </w:rPr>
        <w:t>Missra</w:t>
      </w:r>
      <w:proofErr w:type="spellEnd"/>
      <w:r w:rsidRPr="00567376">
        <w:rPr>
          <w:szCs w:val="24"/>
        </w:rPr>
        <w:t xml:space="preserve">, R. Contributions to </w:t>
      </w:r>
      <w:proofErr w:type="spellStart"/>
      <w:r w:rsidRPr="00567376">
        <w:rPr>
          <w:szCs w:val="24"/>
        </w:rPr>
        <w:t>Conflict</w:t>
      </w:r>
      <w:proofErr w:type="spellEnd"/>
      <w:r w:rsidRPr="00567376">
        <w:rPr>
          <w:szCs w:val="24"/>
        </w:rPr>
        <w:t xml:space="preserve"> Management, </w:t>
      </w:r>
      <w:proofErr w:type="spellStart"/>
      <w:r w:rsidRPr="00567376">
        <w:rPr>
          <w:szCs w:val="24"/>
        </w:rPr>
        <w:t>peace</w:t>
      </w:r>
      <w:proofErr w:type="spellEnd"/>
      <w:r w:rsidRPr="00567376">
        <w:rPr>
          <w:szCs w:val="24"/>
        </w:rPr>
        <w:t xml:space="preserve"> </w:t>
      </w:r>
      <w:proofErr w:type="spellStart"/>
      <w:r w:rsidRPr="00567376">
        <w:rPr>
          <w:szCs w:val="24"/>
        </w:rPr>
        <w:t>economics</w:t>
      </w:r>
      <w:proofErr w:type="spellEnd"/>
      <w:r w:rsidRPr="00567376">
        <w:rPr>
          <w:szCs w:val="24"/>
        </w:rPr>
        <w:t xml:space="preserve"> and </w:t>
      </w:r>
      <w:proofErr w:type="spellStart"/>
      <w:r w:rsidRPr="00567376">
        <w:rPr>
          <w:szCs w:val="24"/>
        </w:rPr>
        <w:t>dévelopment</w:t>
      </w:r>
      <w:proofErr w:type="spellEnd"/>
      <w:r w:rsidRPr="00567376">
        <w:rPr>
          <w:szCs w:val="24"/>
        </w:rPr>
        <w:t xml:space="preserve">, Vol. 16, </w:t>
      </w:r>
      <w:proofErr w:type="spellStart"/>
      <w:r w:rsidRPr="00567376">
        <w:rPr>
          <w:szCs w:val="24"/>
        </w:rPr>
        <w:t>Emerald</w:t>
      </w:r>
      <w:proofErr w:type="spellEnd"/>
      <w:r w:rsidRPr="00567376">
        <w:rPr>
          <w:szCs w:val="24"/>
        </w:rPr>
        <w:t xml:space="preserve">, </w:t>
      </w:r>
      <w:proofErr w:type="spellStart"/>
      <w:r w:rsidRPr="00567376">
        <w:rPr>
          <w:szCs w:val="24"/>
        </w:rPr>
        <w:t>Bingley</w:t>
      </w:r>
      <w:proofErr w:type="spellEnd"/>
      <w:r w:rsidRPr="00567376">
        <w:rPr>
          <w:szCs w:val="24"/>
        </w:rPr>
        <w:t>, U.K.</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C0F7F"/>
    <w:multiLevelType w:val="hybridMultilevel"/>
    <w:tmpl w:val="83A4C018"/>
    <w:lvl w:ilvl="0" w:tplc="7C30CE5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DAA534B"/>
    <w:multiLevelType w:val="multilevel"/>
    <w:tmpl w:val="40C4F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1247C0"/>
    <w:multiLevelType w:val="multilevel"/>
    <w:tmpl w:val="A64C4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00D7EBD"/>
    <w:multiLevelType w:val="multilevel"/>
    <w:tmpl w:val="B66CE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F35B02"/>
    <w:multiLevelType w:val="multilevel"/>
    <w:tmpl w:val="3500B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9219F0"/>
    <w:multiLevelType w:val="multilevel"/>
    <w:tmpl w:val="668EE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B91E2E"/>
    <w:multiLevelType w:val="hybridMultilevel"/>
    <w:tmpl w:val="E17CE27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75811A3"/>
    <w:multiLevelType w:val="hybridMultilevel"/>
    <w:tmpl w:val="CE1CC724"/>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27DB2E84"/>
    <w:multiLevelType w:val="hybridMultilevel"/>
    <w:tmpl w:val="B43E3C6C"/>
    <w:lvl w:ilvl="0" w:tplc="E1E4A58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99C5F15"/>
    <w:multiLevelType w:val="multilevel"/>
    <w:tmpl w:val="D9A64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6F6133C"/>
    <w:multiLevelType w:val="multilevel"/>
    <w:tmpl w:val="0F5CC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7E15483"/>
    <w:multiLevelType w:val="hybridMultilevel"/>
    <w:tmpl w:val="48847BC0"/>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nsid w:val="65FC3FC4"/>
    <w:multiLevelType w:val="hybridMultilevel"/>
    <w:tmpl w:val="08588DD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12C6832"/>
    <w:multiLevelType w:val="multilevel"/>
    <w:tmpl w:val="01E06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3777099"/>
    <w:multiLevelType w:val="hybridMultilevel"/>
    <w:tmpl w:val="E17CE27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7222E9B"/>
    <w:multiLevelType w:val="multilevel"/>
    <w:tmpl w:val="41584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9701F7D"/>
    <w:multiLevelType w:val="multilevel"/>
    <w:tmpl w:val="743A3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8"/>
  </w:num>
  <w:num w:numId="4">
    <w:abstractNumId w:val="7"/>
  </w:num>
  <w:num w:numId="5">
    <w:abstractNumId w:val="0"/>
  </w:num>
  <w:num w:numId="6">
    <w:abstractNumId w:val="15"/>
  </w:num>
  <w:num w:numId="7">
    <w:abstractNumId w:val="3"/>
  </w:num>
  <w:num w:numId="8">
    <w:abstractNumId w:val="13"/>
  </w:num>
  <w:num w:numId="9">
    <w:abstractNumId w:val="2"/>
  </w:num>
  <w:num w:numId="10">
    <w:abstractNumId w:val="9"/>
  </w:num>
  <w:num w:numId="11">
    <w:abstractNumId w:val="10"/>
  </w:num>
  <w:num w:numId="12">
    <w:abstractNumId w:val="1"/>
  </w:num>
  <w:num w:numId="13">
    <w:abstractNumId w:val="16"/>
  </w:num>
  <w:num w:numId="14">
    <w:abstractNumId w:val="14"/>
  </w:num>
  <w:num w:numId="15">
    <w:abstractNumId w:val="11"/>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EA3"/>
    <w:rsid w:val="000169D1"/>
    <w:rsid w:val="00050A77"/>
    <w:rsid w:val="00051840"/>
    <w:rsid w:val="00063437"/>
    <w:rsid w:val="00063E02"/>
    <w:rsid w:val="00065057"/>
    <w:rsid w:val="0007369E"/>
    <w:rsid w:val="00073DDD"/>
    <w:rsid w:val="00075890"/>
    <w:rsid w:val="00075900"/>
    <w:rsid w:val="00085F17"/>
    <w:rsid w:val="0008716A"/>
    <w:rsid w:val="000873D2"/>
    <w:rsid w:val="00087FBA"/>
    <w:rsid w:val="00095A82"/>
    <w:rsid w:val="00095CF4"/>
    <w:rsid w:val="000A38C6"/>
    <w:rsid w:val="000B5B6B"/>
    <w:rsid w:val="000C35AC"/>
    <w:rsid w:val="000C374E"/>
    <w:rsid w:val="000C5AD3"/>
    <w:rsid w:val="000C6149"/>
    <w:rsid w:val="000D0103"/>
    <w:rsid w:val="000D6AF3"/>
    <w:rsid w:val="000D7136"/>
    <w:rsid w:val="000E3A7B"/>
    <w:rsid w:val="000E5B7B"/>
    <w:rsid w:val="00102B33"/>
    <w:rsid w:val="00111889"/>
    <w:rsid w:val="00114472"/>
    <w:rsid w:val="0012091B"/>
    <w:rsid w:val="00124E77"/>
    <w:rsid w:val="00141202"/>
    <w:rsid w:val="001446BA"/>
    <w:rsid w:val="00153424"/>
    <w:rsid w:val="0015486B"/>
    <w:rsid w:val="001615A4"/>
    <w:rsid w:val="001632D5"/>
    <w:rsid w:val="00165470"/>
    <w:rsid w:val="00165812"/>
    <w:rsid w:val="00165A48"/>
    <w:rsid w:val="00166E0B"/>
    <w:rsid w:val="00170EB6"/>
    <w:rsid w:val="00172C22"/>
    <w:rsid w:val="001739D7"/>
    <w:rsid w:val="001879A7"/>
    <w:rsid w:val="00191D0A"/>
    <w:rsid w:val="00197E21"/>
    <w:rsid w:val="001B21DF"/>
    <w:rsid w:val="001B22C1"/>
    <w:rsid w:val="001B2E0F"/>
    <w:rsid w:val="001D5686"/>
    <w:rsid w:val="001F266C"/>
    <w:rsid w:val="00205F6F"/>
    <w:rsid w:val="00213745"/>
    <w:rsid w:val="00213FE8"/>
    <w:rsid w:val="0022220B"/>
    <w:rsid w:val="00226BF2"/>
    <w:rsid w:val="0023121B"/>
    <w:rsid w:val="00235699"/>
    <w:rsid w:val="0024729C"/>
    <w:rsid w:val="00262986"/>
    <w:rsid w:val="00262ACD"/>
    <w:rsid w:val="0027122E"/>
    <w:rsid w:val="0027600C"/>
    <w:rsid w:val="00280E17"/>
    <w:rsid w:val="002877DF"/>
    <w:rsid w:val="00290EA3"/>
    <w:rsid w:val="00295F2D"/>
    <w:rsid w:val="002A5D28"/>
    <w:rsid w:val="002C0D17"/>
    <w:rsid w:val="002D1A95"/>
    <w:rsid w:val="002D381B"/>
    <w:rsid w:val="002D57CC"/>
    <w:rsid w:val="002D6860"/>
    <w:rsid w:val="002E2122"/>
    <w:rsid w:val="002E575E"/>
    <w:rsid w:val="002F6579"/>
    <w:rsid w:val="00310DFD"/>
    <w:rsid w:val="00315EEB"/>
    <w:rsid w:val="003244B7"/>
    <w:rsid w:val="00325757"/>
    <w:rsid w:val="0032761F"/>
    <w:rsid w:val="003279B6"/>
    <w:rsid w:val="00331760"/>
    <w:rsid w:val="00331F69"/>
    <w:rsid w:val="003354D9"/>
    <w:rsid w:val="00336991"/>
    <w:rsid w:val="00337F46"/>
    <w:rsid w:val="00347266"/>
    <w:rsid w:val="003525E1"/>
    <w:rsid w:val="00353FE7"/>
    <w:rsid w:val="00354A7C"/>
    <w:rsid w:val="00357E00"/>
    <w:rsid w:val="00367A1A"/>
    <w:rsid w:val="003710B3"/>
    <w:rsid w:val="003739D9"/>
    <w:rsid w:val="003801C5"/>
    <w:rsid w:val="00385958"/>
    <w:rsid w:val="00390353"/>
    <w:rsid w:val="003A173D"/>
    <w:rsid w:val="003A3DBB"/>
    <w:rsid w:val="003B6F9D"/>
    <w:rsid w:val="003C6F20"/>
    <w:rsid w:val="003E0BE7"/>
    <w:rsid w:val="003E1397"/>
    <w:rsid w:val="003F1E6F"/>
    <w:rsid w:val="003F4307"/>
    <w:rsid w:val="003F6138"/>
    <w:rsid w:val="00407E7E"/>
    <w:rsid w:val="00416B02"/>
    <w:rsid w:val="0042041C"/>
    <w:rsid w:val="00423283"/>
    <w:rsid w:val="00425009"/>
    <w:rsid w:val="00450775"/>
    <w:rsid w:val="004515EF"/>
    <w:rsid w:val="0046173E"/>
    <w:rsid w:val="004640ED"/>
    <w:rsid w:val="00473337"/>
    <w:rsid w:val="00473518"/>
    <w:rsid w:val="00473BB2"/>
    <w:rsid w:val="00475CF7"/>
    <w:rsid w:val="004778D6"/>
    <w:rsid w:val="004823C2"/>
    <w:rsid w:val="00494DD4"/>
    <w:rsid w:val="004A429A"/>
    <w:rsid w:val="004A5895"/>
    <w:rsid w:val="004B02BA"/>
    <w:rsid w:val="004B438A"/>
    <w:rsid w:val="004C4EE0"/>
    <w:rsid w:val="004C5294"/>
    <w:rsid w:val="004D6BBE"/>
    <w:rsid w:val="004E6321"/>
    <w:rsid w:val="00501AAC"/>
    <w:rsid w:val="00502131"/>
    <w:rsid w:val="00510365"/>
    <w:rsid w:val="0052185D"/>
    <w:rsid w:val="00523AF7"/>
    <w:rsid w:val="005269D2"/>
    <w:rsid w:val="00526A0D"/>
    <w:rsid w:val="00530742"/>
    <w:rsid w:val="00537D37"/>
    <w:rsid w:val="005448DF"/>
    <w:rsid w:val="00544A21"/>
    <w:rsid w:val="00545A29"/>
    <w:rsid w:val="00552B56"/>
    <w:rsid w:val="00553638"/>
    <w:rsid w:val="0056200A"/>
    <w:rsid w:val="005764A1"/>
    <w:rsid w:val="00587718"/>
    <w:rsid w:val="005937ED"/>
    <w:rsid w:val="005A2D79"/>
    <w:rsid w:val="005A4B2C"/>
    <w:rsid w:val="005B2177"/>
    <w:rsid w:val="005C0D0D"/>
    <w:rsid w:val="005D06AE"/>
    <w:rsid w:val="005D2FCC"/>
    <w:rsid w:val="005D71B0"/>
    <w:rsid w:val="005D7258"/>
    <w:rsid w:val="005E3A90"/>
    <w:rsid w:val="005E5931"/>
    <w:rsid w:val="005E6664"/>
    <w:rsid w:val="005F3830"/>
    <w:rsid w:val="005F3C00"/>
    <w:rsid w:val="0060028E"/>
    <w:rsid w:val="00612A57"/>
    <w:rsid w:val="0061755C"/>
    <w:rsid w:val="00622C2D"/>
    <w:rsid w:val="00636E7B"/>
    <w:rsid w:val="006402A6"/>
    <w:rsid w:val="00645775"/>
    <w:rsid w:val="0066763F"/>
    <w:rsid w:val="00673B52"/>
    <w:rsid w:val="00675E7B"/>
    <w:rsid w:val="006B4F88"/>
    <w:rsid w:val="006D30A0"/>
    <w:rsid w:val="006E5F31"/>
    <w:rsid w:val="006F31A2"/>
    <w:rsid w:val="00712E75"/>
    <w:rsid w:val="00715AF9"/>
    <w:rsid w:val="00722351"/>
    <w:rsid w:val="007355B5"/>
    <w:rsid w:val="00740112"/>
    <w:rsid w:val="007521A7"/>
    <w:rsid w:val="00785F7D"/>
    <w:rsid w:val="00794A32"/>
    <w:rsid w:val="007A3F8B"/>
    <w:rsid w:val="007A7CC4"/>
    <w:rsid w:val="007B1044"/>
    <w:rsid w:val="007C69D4"/>
    <w:rsid w:val="007D20DE"/>
    <w:rsid w:val="007D2518"/>
    <w:rsid w:val="007D4176"/>
    <w:rsid w:val="007D5775"/>
    <w:rsid w:val="007D6040"/>
    <w:rsid w:val="007E5BE1"/>
    <w:rsid w:val="007E5C99"/>
    <w:rsid w:val="007F068E"/>
    <w:rsid w:val="007F1409"/>
    <w:rsid w:val="007F725A"/>
    <w:rsid w:val="007F7CBE"/>
    <w:rsid w:val="008170E9"/>
    <w:rsid w:val="00822D0A"/>
    <w:rsid w:val="00823360"/>
    <w:rsid w:val="00835889"/>
    <w:rsid w:val="00836F3E"/>
    <w:rsid w:val="0084055F"/>
    <w:rsid w:val="00850355"/>
    <w:rsid w:val="0086084B"/>
    <w:rsid w:val="00874882"/>
    <w:rsid w:val="0088028C"/>
    <w:rsid w:val="00886F03"/>
    <w:rsid w:val="00890EEB"/>
    <w:rsid w:val="00892A9A"/>
    <w:rsid w:val="0089572E"/>
    <w:rsid w:val="00897043"/>
    <w:rsid w:val="008977CB"/>
    <w:rsid w:val="008B494F"/>
    <w:rsid w:val="008B7A8E"/>
    <w:rsid w:val="008C12B6"/>
    <w:rsid w:val="008C3733"/>
    <w:rsid w:val="008F13AC"/>
    <w:rsid w:val="008F13D4"/>
    <w:rsid w:val="008F1838"/>
    <w:rsid w:val="009042D8"/>
    <w:rsid w:val="00913AE9"/>
    <w:rsid w:val="009158A2"/>
    <w:rsid w:val="00917239"/>
    <w:rsid w:val="009208ED"/>
    <w:rsid w:val="009237ED"/>
    <w:rsid w:val="0092533C"/>
    <w:rsid w:val="00927D7D"/>
    <w:rsid w:val="00936CE9"/>
    <w:rsid w:val="00941903"/>
    <w:rsid w:val="0095399F"/>
    <w:rsid w:val="009617B1"/>
    <w:rsid w:val="00962876"/>
    <w:rsid w:val="0096509E"/>
    <w:rsid w:val="00974BB0"/>
    <w:rsid w:val="00981A4B"/>
    <w:rsid w:val="00981E0A"/>
    <w:rsid w:val="00983017"/>
    <w:rsid w:val="009930C7"/>
    <w:rsid w:val="009A3302"/>
    <w:rsid w:val="009A6D65"/>
    <w:rsid w:val="009B0C82"/>
    <w:rsid w:val="009B2A4B"/>
    <w:rsid w:val="009B4F52"/>
    <w:rsid w:val="009C0B45"/>
    <w:rsid w:val="009C1F7C"/>
    <w:rsid w:val="009C5DC0"/>
    <w:rsid w:val="009D0E9C"/>
    <w:rsid w:val="009D7DA1"/>
    <w:rsid w:val="009F2DCA"/>
    <w:rsid w:val="00A06D46"/>
    <w:rsid w:val="00A14CB7"/>
    <w:rsid w:val="00A1780B"/>
    <w:rsid w:val="00A20982"/>
    <w:rsid w:val="00A25D3A"/>
    <w:rsid w:val="00A26A0E"/>
    <w:rsid w:val="00A320E9"/>
    <w:rsid w:val="00A32A7C"/>
    <w:rsid w:val="00A33618"/>
    <w:rsid w:val="00A35CF5"/>
    <w:rsid w:val="00A3735D"/>
    <w:rsid w:val="00A421E7"/>
    <w:rsid w:val="00A44ED8"/>
    <w:rsid w:val="00A575A5"/>
    <w:rsid w:val="00A6133D"/>
    <w:rsid w:val="00A62EFC"/>
    <w:rsid w:val="00A6535A"/>
    <w:rsid w:val="00A725F3"/>
    <w:rsid w:val="00A75869"/>
    <w:rsid w:val="00A75BE1"/>
    <w:rsid w:val="00A80E63"/>
    <w:rsid w:val="00A814EF"/>
    <w:rsid w:val="00A86BAB"/>
    <w:rsid w:val="00A91B9D"/>
    <w:rsid w:val="00A93777"/>
    <w:rsid w:val="00AA5251"/>
    <w:rsid w:val="00AA718B"/>
    <w:rsid w:val="00AB00DB"/>
    <w:rsid w:val="00AB0602"/>
    <w:rsid w:val="00AC1DC3"/>
    <w:rsid w:val="00AC6466"/>
    <w:rsid w:val="00AC6D82"/>
    <w:rsid w:val="00AC79B9"/>
    <w:rsid w:val="00AD5C3E"/>
    <w:rsid w:val="00AE70B2"/>
    <w:rsid w:val="00AF1165"/>
    <w:rsid w:val="00AF7EE9"/>
    <w:rsid w:val="00B05807"/>
    <w:rsid w:val="00B05B29"/>
    <w:rsid w:val="00B15B19"/>
    <w:rsid w:val="00B2060A"/>
    <w:rsid w:val="00B23CD2"/>
    <w:rsid w:val="00B26F2A"/>
    <w:rsid w:val="00B270B7"/>
    <w:rsid w:val="00B271AC"/>
    <w:rsid w:val="00B316A4"/>
    <w:rsid w:val="00B32F8C"/>
    <w:rsid w:val="00B34910"/>
    <w:rsid w:val="00B36A3E"/>
    <w:rsid w:val="00B45DD8"/>
    <w:rsid w:val="00B47D08"/>
    <w:rsid w:val="00B50CDE"/>
    <w:rsid w:val="00B525F2"/>
    <w:rsid w:val="00B556DC"/>
    <w:rsid w:val="00B65A06"/>
    <w:rsid w:val="00B7363C"/>
    <w:rsid w:val="00B750AE"/>
    <w:rsid w:val="00B8645C"/>
    <w:rsid w:val="00BA5861"/>
    <w:rsid w:val="00BA5880"/>
    <w:rsid w:val="00BA72A2"/>
    <w:rsid w:val="00BA7422"/>
    <w:rsid w:val="00BD0A10"/>
    <w:rsid w:val="00BD138A"/>
    <w:rsid w:val="00BD2050"/>
    <w:rsid w:val="00BD2F67"/>
    <w:rsid w:val="00BE4001"/>
    <w:rsid w:val="00C061B8"/>
    <w:rsid w:val="00C0709C"/>
    <w:rsid w:val="00C138DE"/>
    <w:rsid w:val="00C2198D"/>
    <w:rsid w:val="00C25698"/>
    <w:rsid w:val="00C279EE"/>
    <w:rsid w:val="00C31CAC"/>
    <w:rsid w:val="00C323C3"/>
    <w:rsid w:val="00C34F49"/>
    <w:rsid w:val="00C408D7"/>
    <w:rsid w:val="00C52AC8"/>
    <w:rsid w:val="00C61625"/>
    <w:rsid w:val="00C75491"/>
    <w:rsid w:val="00C86CE5"/>
    <w:rsid w:val="00C8751E"/>
    <w:rsid w:val="00C94166"/>
    <w:rsid w:val="00CA13C3"/>
    <w:rsid w:val="00CA6822"/>
    <w:rsid w:val="00CA758D"/>
    <w:rsid w:val="00CA7B5D"/>
    <w:rsid w:val="00CB0C78"/>
    <w:rsid w:val="00CC01B1"/>
    <w:rsid w:val="00CC1C92"/>
    <w:rsid w:val="00CC4DE6"/>
    <w:rsid w:val="00CD3831"/>
    <w:rsid w:val="00CD4712"/>
    <w:rsid w:val="00CD54CC"/>
    <w:rsid w:val="00CE745F"/>
    <w:rsid w:val="00CF1F58"/>
    <w:rsid w:val="00CF3455"/>
    <w:rsid w:val="00CF6D1B"/>
    <w:rsid w:val="00D03634"/>
    <w:rsid w:val="00D12716"/>
    <w:rsid w:val="00D13931"/>
    <w:rsid w:val="00D23F06"/>
    <w:rsid w:val="00D24547"/>
    <w:rsid w:val="00D259D3"/>
    <w:rsid w:val="00D414D3"/>
    <w:rsid w:val="00D45005"/>
    <w:rsid w:val="00D46C8E"/>
    <w:rsid w:val="00D5347C"/>
    <w:rsid w:val="00D619F9"/>
    <w:rsid w:val="00D61B95"/>
    <w:rsid w:val="00D65A62"/>
    <w:rsid w:val="00D743D6"/>
    <w:rsid w:val="00D93745"/>
    <w:rsid w:val="00DA1D6A"/>
    <w:rsid w:val="00DA26B8"/>
    <w:rsid w:val="00DF2FAA"/>
    <w:rsid w:val="00E01FD4"/>
    <w:rsid w:val="00E07F6B"/>
    <w:rsid w:val="00E1166C"/>
    <w:rsid w:val="00E2326F"/>
    <w:rsid w:val="00E40CAE"/>
    <w:rsid w:val="00E602F7"/>
    <w:rsid w:val="00E615BC"/>
    <w:rsid w:val="00E71AF9"/>
    <w:rsid w:val="00E76817"/>
    <w:rsid w:val="00E8018D"/>
    <w:rsid w:val="00E84D43"/>
    <w:rsid w:val="00E878E8"/>
    <w:rsid w:val="00E936F0"/>
    <w:rsid w:val="00E9576A"/>
    <w:rsid w:val="00E9678A"/>
    <w:rsid w:val="00EB048D"/>
    <w:rsid w:val="00EB2EA0"/>
    <w:rsid w:val="00EC0266"/>
    <w:rsid w:val="00EC537A"/>
    <w:rsid w:val="00ED7A1D"/>
    <w:rsid w:val="00EE1937"/>
    <w:rsid w:val="00EE3F5B"/>
    <w:rsid w:val="00EE4E26"/>
    <w:rsid w:val="00EF1D2C"/>
    <w:rsid w:val="00EF6300"/>
    <w:rsid w:val="00F032D8"/>
    <w:rsid w:val="00F05A1C"/>
    <w:rsid w:val="00F06592"/>
    <w:rsid w:val="00F110C4"/>
    <w:rsid w:val="00F132E7"/>
    <w:rsid w:val="00F16E42"/>
    <w:rsid w:val="00F21A24"/>
    <w:rsid w:val="00F21BB6"/>
    <w:rsid w:val="00F24753"/>
    <w:rsid w:val="00F32EAA"/>
    <w:rsid w:val="00F412FC"/>
    <w:rsid w:val="00F55313"/>
    <w:rsid w:val="00F56D8F"/>
    <w:rsid w:val="00F60EF4"/>
    <w:rsid w:val="00F641CC"/>
    <w:rsid w:val="00F8727E"/>
    <w:rsid w:val="00F905CC"/>
    <w:rsid w:val="00F91154"/>
    <w:rsid w:val="00F91C02"/>
    <w:rsid w:val="00FA389E"/>
    <w:rsid w:val="00FC5913"/>
    <w:rsid w:val="00FD4E49"/>
    <w:rsid w:val="00FD7142"/>
    <w:rsid w:val="00FE2A38"/>
    <w:rsid w:val="00FE6654"/>
    <w:rsid w:val="00FE7EA1"/>
    <w:rsid w:val="00FF603D"/>
    <w:rsid w:val="00FF7111"/>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093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C6C"/>
  </w:style>
  <w:style w:type="paragraph" w:styleId="Titre1">
    <w:name w:val="heading 1"/>
    <w:basedOn w:val="Normal"/>
    <w:next w:val="Normal"/>
    <w:link w:val="Titre1Car"/>
    <w:uiPriority w:val="9"/>
    <w:qFormat/>
    <w:rsid w:val="00191D0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link w:val="Titre2Car"/>
    <w:uiPriority w:val="9"/>
    <w:rsid w:val="00390353"/>
    <w:pPr>
      <w:spacing w:beforeLines="1" w:afterLines="1"/>
      <w:outlineLvl w:val="1"/>
    </w:pPr>
    <w:rPr>
      <w:rFonts w:ascii="Times" w:hAnsi="Times"/>
      <w:b/>
      <w:sz w:val="36"/>
      <w:szCs w:val="20"/>
      <w:lang w:eastAsia="fr-FR"/>
    </w:rPr>
  </w:style>
  <w:style w:type="paragraph" w:styleId="Titre3">
    <w:name w:val="heading 3"/>
    <w:basedOn w:val="Normal"/>
    <w:next w:val="Normal"/>
    <w:link w:val="Titre3Car"/>
    <w:qFormat/>
    <w:rsid w:val="000D0103"/>
    <w:pPr>
      <w:keepNext/>
      <w:autoSpaceDE w:val="0"/>
      <w:autoSpaceDN w:val="0"/>
      <w:adjustRightInd w:val="0"/>
      <w:spacing w:after="0"/>
      <w:jc w:val="both"/>
      <w:outlineLvl w:val="2"/>
    </w:pPr>
    <w:rPr>
      <w:rFonts w:ascii="Times New Roman" w:eastAsia="Times New Roman" w:hAnsi="Times New Roman" w:cs="Arial"/>
      <w:b/>
      <w:sz w:val="22"/>
      <w:szCs w:val="2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F905CC"/>
    <w:rPr>
      <w:color w:val="0000D4"/>
      <w:u w:val="single"/>
    </w:rPr>
  </w:style>
  <w:style w:type="character" w:styleId="Lienhypertextesuivi">
    <w:name w:val="FollowedHyperlink"/>
    <w:basedOn w:val="Policepardfaut"/>
    <w:uiPriority w:val="99"/>
    <w:rsid w:val="00F905CC"/>
    <w:rPr>
      <w:color w:val="993366"/>
      <w:u w:val="single"/>
    </w:rPr>
  </w:style>
  <w:style w:type="paragraph" w:customStyle="1" w:styleId="xl65">
    <w:name w:val="xl65"/>
    <w:basedOn w:val="Normal"/>
    <w:rsid w:val="00F905CC"/>
    <w:pPr>
      <w:pBdr>
        <w:left w:val="single" w:sz="4" w:space="0" w:color="auto"/>
        <w:right w:val="single" w:sz="4" w:space="0" w:color="auto"/>
      </w:pBdr>
      <w:spacing w:beforeLines="1" w:afterLines="1"/>
    </w:pPr>
    <w:rPr>
      <w:rFonts w:ascii="Times" w:hAnsi="Times"/>
      <w:sz w:val="20"/>
      <w:szCs w:val="20"/>
      <w:lang w:eastAsia="fr-FR"/>
    </w:rPr>
  </w:style>
  <w:style w:type="paragraph" w:customStyle="1" w:styleId="xl66">
    <w:name w:val="xl66"/>
    <w:basedOn w:val="Normal"/>
    <w:rsid w:val="00F905CC"/>
    <w:pPr>
      <w:pBdr>
        <w:left w:val="single" w:sz="4" w:space="0" w:color="auto"/>
        <w:bottom w:val="single" w:sz="4" w:space="0" w:color="auto"/>
        <w:right w:val="single" w:sz="4" w:space="0" w:color="auto"/>
      </w:pBdr>
      <w:spacing w:beforeLines="1" w:afterLines="1"/>
    </w:pPr>
    <w:rPr>
      <w:rFonts w:ascii="Times" w:hAnsi="Times"/>
      <w:sz w:val="20"/>
      <w:szCs w:val="20"/>
      <w:lang w:eastAsia="fr-FR"/>
    </w:rPr>
  </w:style>
  <w:style w:type="paragraph" w:customStyle="1" w:styleId="xl68">
    <w:name w:val="xl68"/>
    <w:basedOn w:val="Normal"/>
    <w:rsid w:val="00F905CC"/>
    <w:pPr>
      <w:pBdr>
        <w:top w:val="single" w:sz="4" w:space="0" w:color="auto"/>
        <w:left w:val="single" w:sz="4" w:space="0" w:color="auto"/>
        <w:right w:val="single" w:sz="4" w:space="0" w:color="auto"/>
      </w:pBdr>
      <w:shd w:val="clear" w:color="auto" w:fill="969696"/>
      <w:spacing w:beforeLines="1" w:afterLines="1"/>
    </w:pPr>
    <w:rPr>
      <w:rFonts w:ascii="Times" w:hAnsi="Times"/>
      <w:sz w:val="20"/>
      <w:szCs w:val="20"/>
      <w:lang w:eastAsia="fr-FR"/>
    </w:rPr>
  </w:style>
  <w:style w:type="paragraph" w:customStyle="1" w:styleId="xl69">
    <w:name w:val="xl69"/>
    <w:basedOn w:val="Normal"/>
    <w:rsid w:val="00F905CC"/>
    <w:pPr>
      <w:shd w:val="clear" w:color="auto" w:fill="969696"/>
      <w:spacing w:beforeLines="1" w:afterLines="1"/>
    </w:pPr>
    <w:rPr>
      <w:rFonts w:ascii="Times" w:hAnsi="Times"/>
      <w:sz w:val="20"/>
      <w:szCs w:val="20"/>
      <w:lang w:eastAsia="fr-FR"/>
    </w:rPr>
  </w:style>
  <w:style w:type="paragraph" w:customStyle="1" w:styleId="xl70">
    <w:name w:val="xl70"/>
    <w:basedOn w:val="Normal"/>
    <w:rsid w:val="00F905CC"/>
    <w:pPr>
      <w:pBdr>
        <w:left w:val="single" w:sz="4" w:space="0" w:color="auto"/>
        <w:right w:val="single" w:sz="4" w:space="0" w:color="auto"/>
      </w:pBdr>
      <w:shd w:val="clear" w:color="auto" w:fill="969696"/>
      <w:spacing w:beforeLines="1" w:afterLines="1"/>
    </w:pPr>
    <w:rPr>
      <w:rFonts w:ascii="Times" w:hAnsi="Times"/>
      <w:sz w:val="20"/>
      <w:szCs w:val="20"/>
      <w:lang w:eastAsia="fr-FR"/>
    </w:rPr>
  </w:style>
  <w:style w:type="paragraph" w:customStyle="1" w:styleId="xl71">
    <w:name w:val="xl71"/>
    <w:basedOn w:val="Normal"/>
    <w:rsid w:val="00F905CC"/>
    <w:pPr>
      <w:pBdr>
        <w:right w:val="single" w:sz="4" w:space="0" w:color="auto"/>
      </w:pBdr>
      <w:shd w:val="clear" w:color="auto" w:fill="969696"/>
      <w:spacing w:beforeLines="1" w:afterLines="1"/>
      <w:jc w:val="right"/>
    </w:pPr>
    <w:rPr>
      <w:rFonts w:ascii="Times" w:hAnsi="Times"/>
      <w:sz w:val="20"/>
      <w:szCs w:val="20"/>
      <w:lang w:eastAsia="fr-FR"/>
    </w:rPr>
  </w:style>
  <w:style w:type="paragraph" w:customStyle="1" w:styleId="xl72">
    <w:name w:val="xl72"/>
    <w:basedOn w:val="Normal"/>
    <w:rsid w:val="00F905CC"/>
    <w:pPr>
      <w:pBdr>
        <w:left w:val="single" w:sz="4" w:space="0" w:color="auto"/>
        <w:bottom w:val="single" w:sz="4" w:space="0" w:color="auto"/>
        <w:right w:val="single" w:sz="4" w:space="0" w:color="auto"/>
      </w:pBdr>
      <w:shd w:val="clear" w:color="auto" w:fill="969696"/>
      <w:spacing w:beforeLines="1" w:afterLines="1"/>
    </w:pPr>
    <w:rPr>
      <w:rFonts w:ascii="Times" w:hAnsi="Times"/>
      <w:sz w:val="20"/>
      <w:szCs w:val="20"/>
      <w:lang w:eastAsia="fr-FR"/>
    </w:rPr>
  </w:style>
  <w:style w:type="paragraph" w:customStyle="1" w:styleId="xl73">
    <w:name w:val="xl73"/>
    <w:basedOn w:val="Normal"/>
    <w:rsid w:val="00F905CC"/>
    <w:pPr>
      <w:pBdr>
        <w:bottom w:val="single" w:sz="4" w:space="0" w:color="auto"/>
        <w:right w:val="single" w:sz="4" w:space="0" w:color="auto"/>
      </w:pBdr>
      <w:shd w:val="clear" w:color="auto" w:fill="969696"/>
      <w:spacing w:beforeLines="1" w:afterLines="1"/>
      <w:jc w:val="right"/>
    </w:pPr>
    <w:rPr>
      <w:rFonts w:ascii="Times" w:hAnsi="Times"/>
      <w:sz w:val="20"/>
      <w:szCs w:val="20"/>
      <w:lang w:eastAsia="fr-FR"/>
    </w:rPr>
  </w:style>
  <w:style w:type="paragraph" w:customStyle="1" w:styleId="xl74">
    <w:name w:val="xl74"/>
    <w:basedOn w:val="Normal"/>
    <w:rsid w:val="00F905CC"/>
    <w:pPr>
      <w:shd w:val="clear" w:color="auto" w:fill="969696"/>
      <w:spacing w:beforeLines="1" w:afterLines="1"/>
    </w:pPr>
    <w:rPr>
      <w:rFonts w:ascii="Times" w:hAnsi="Times"/>
      <w:sz w:val="20"/>
      <w:szCs w:val="20"/>
      <w:lang w:eastAsia="fr-FR"/>
    </w:rPr>
  </w:style>
  <w:style w:type="paragraph" w:customStyle="1" w:styleId="xl75">
    <w:name w:val="xl75"/>
    <w:basedOn w:val="Normal"/>
    <w:rsid w:val="00F905CC"/>
    <w:pPr>
      <w:pBdr>
        <w:left w:val="single" w:sz="4" w:space="0" w:color="auto"/>
        <w:right w:val="single" w:sz="4" w:space="0" w:color="auto"/>
      </w:pBdr>
      <w:spacing w:beforeLines="1" w:afterLines="1"/>
    </w:pPr>
    <w:rPr>
      <w:rFonts w:ascii="Times" w:hAnsi="Times"/>
      <w:sz w:val="20"/>
      <w:szCs w:val="20"/>
      <w:lang w:eastAsia="fr-FR"/>
    </w:rPr>
  </w:style>
  <w:style w:type="paragraph" w:customStyle="1" w:styleId="xl76">
    <w:name w:val="xl76"/>
    <w:basedOn w:val="Normal"/>
    <w:rsid w:val="00F905CC"/>
    <w:pPr>
      <w:pBdr>
        <w:left w:val="single" w:sz="4" w:space="0" w:color="auto"/>
        <w:bottom w:val="single" w:sz="4" w:space="0" w:color="auto"/>
        <w:right w:val="single" w:sz="4" w:space="0" w:color="auto"/>
      </w:pBdr>
      <w:spacing w:beforeLines="1" w:afterLines="1"/>
    </w:pPr>
    <w:rPr>
      <w:rFonts w:ascii="Times" w:hAnsi="Times"/>
      <w:sz w:val="20"/>
      <w:szCs w:val="20"/>
      <w:lang w:eastAsia="fr-FR"/>
    </w:rPr>
  </w:style>
  <w:style w:type="paragraph" w:customStyle="1" w:styleId="xl77">
    <w:name w:val="xl77"/>
    <w:basedOn w:val="Normal"/>
    <w:rsid w:val="00F905CC"/>
    <w:pPr>
      <w:pBdr>
        <w:left w:val="single" w:sz="4" w:space="0" w:color="auto"/>
      </w:pBdr>
      <w:spacing w:beforeLines="1" w:afterLines="1"/>
    </w:pPr>
    <w:rPr>
      <w:rFonts w:ascii="Times" w:hAnsi="Times"/>
      <w:sz w:val="20"/>
      <w:szCs w:val="20"/>
      <w:lang w:eastAsia="fr-FR"/>
    </w:rPr>
  </w:style>
  <w:style w:type="paragraph" w:customStyle="1" w:styleId="xl78">
    <w:name w:val="xl78"/>
    <w:basedOn w:val="Normal"/>
    <w:rsid w:val="00F905CC"/>
    <w:pPr>
      <w:pBdr>
        <w:top w:val="single" w:sz="4" w:space="0" w:color="C0C0C0"/>
        <w:left w:val="single" w:sz="4" w:space="0" w:color="C0C0C0"/>
      </w:pBdr>
      <w:spacing w:beforeLines="1" w:afterLines="1"/>
      <w:jc w:val="right"/>
    </w:pPr>
    <w:rPr>
      <w:rFonts w:ascii="Times" w:hAnsi="Times"/>
      <w:sz w:val="20"/>
      <w:szCs w:val="20"/>
      <w:lang w:eastAsia="fr-FR"/>
    </w:rPr>
  </w:style>
  <w:style w:type="paragraph" w:customStyle="1" w:styleId="xl79">
    <w:name w:val="xl79"/>
    <w:basedOn w:val="Normal"/>
    <w:rsid w:val="00F905CC"/>
    <w:pPr>
      <w:pBdr>
        <w:left w:val="single" w:sz="4" w:space="0" w:color="auto"/>
      </w:pBdr>
      <w:spacing w:beforeLines="1" w:afterLines="1"/>
    </w:pPr>
    <w:rPr>
      <w:rFonts w:ascii="Times" w:hAnsi="Times"/>
      <w:sz w:val="20"/>
      <w:szCs w:val="20"/>
      <w:lang w:eastAsia="fr-FR"/>
    </w:rPr>
  </w:style>
  <w:style w:type="paragraph" w:customStyle="1" w:styleId="xl80">
    <w:name w:val="xl80"/>
    <w:basedOn w:val="Normal"/>
    <w:rsid w:val="00F905CC"/>
    <w:pPr>
      <w:pBdr>
        <w:left w:val="single" w:sz="4" w:space="0" w:color="auto"/>
        <w:right w:val="single" w:sz="4" w:space="0" w:color="auto"/>
      </w:pBdr>
      <w:shd w:val="clear" w:color="auto" w:fill="969696"/>
      <w:spacing w:beforeLines="1" w:afterLines="1"/>
      <w:jc w:val="center"/>
      <w:textAlignment w:val="center"/>
    </w:pPr>
    <w:rPr>
      <w:rFonts w:ascii="Times" w:hAnsi="Times"/>
      <w:sz w:val="20"/>
      <w:szCs w:val="20"/>
      <w:lang w:eastAsia="fr-FR"/>
    </w:rPr>
  </w:style>
  <w:style w:type="paragraph" w:customStyle="1" w:styleId="xl81">
    <w:name w:val="xl81"/>
    <w:basedOn w:val="Normal"/>
    <w:rsid w:val="00F905CC"/>
    <w:pPr>
      <w:pBdr>
        <w:top w:val="single" w:sz="4" w:space="0" w:color="auto"/>
        <w:left w:val="single" w:sz="4" w:space="0" w:color="auto"/>
        <w:right w:val="single" w:sz="4" w:space="0" w:color="auto"/>
      </w:pBdr>
      <w:shd w:val="clear" w:color="auto" w:fill="969696"/>
      <w:spacing w:beforeLines="1" w:afterLines="1"/>
      <w:jc w:val="center"/>
      <w:textAlignment w:val="center"/>
    </w:pPr>
    <w:rPr>
      <w:rFonts w:ascii="Times" w:hAnsi="Times"/>
      <w:sz w:val="20"/>
      <w:szCs w:val="20"/>
      <w:lang w:eastAsia="fr-FR"/>
    </w:rPr>
  </w:style>
  <w:style w:type="paragraph" w:customStyle="1" w:styleId="xl82">
    <w:name w:val="xl82"/>
    <w:basedOn w:val="Normal"/>
    <w:rsid w:val="00F905CC"/>
    <w:pPr>
      <w:pBdr>
        <w:left w:val="single" w:sz="4" w:space="0" w:color="auto"/>
        <w:bottom w:val="single" w:sz="4" w:space="0" w:color="auto"/>
        <w:right w:val="single" w:sz="4" w:space="0" w:color="auto"/>
      </w:pBdr>
      <w:shd w:val="clear" w:color="auto" w:fill="969696"/>
      <w:spacing w:beforeLines="1" w:afterLines="1"/>
      <w:jc w:val="center"/>
      <w:textAlignment w:val="center"/>
    </w:pPr>
    <w:rPr>
      <w:rFonts w:ascii="Times" w:hAnsi="Times"/>
      <w:sz w:val="20"/>
      <w:szCs w:val="20"/>
      <w:lang w:eastAsia="fr-FR"/>
    </w:rPr>
  </w:style>
  <w:style w:type="paragraph" w:customStyle="1" w:styleId="xl83">
    <w:name w:val="xl83"/>
    <w:basedOn w:val="Normal"/>
    <w:rsid w:val="00F905CC"/>
    <w:pPr>
      <w:pBdr>
        <w:top w:val="single" w:sz="4" w:space="0" w:color="auto"/>
        <w:left w:val="single" w:sz="4" w:space="0" w:color="auto"/>
        <w:right w:val="single" w:sz="4" w:space="0" w:color="auto"/>
      </w:pBdr>
      <w:shd w:val="clear" w:color="auto" w:fill="969696"/>
      <w:spacing w:beforeLines="1" w:afterLines="1"/>
      <w:jc w:val="center"/>
      <w:textAlignment w:val="center"/>
    </w:pPr>
    <w:rPr>
      <w:rFonts w:ascii="Times" w:hAnsi="Times"/>
      <w:sz w:val="20"/>
      <w:szCs w:val="20"/>
      <w:lang w:eastAsia="fr-FR"/>
    </w:rPr>
  </w:style>
  <w:style w:type="paragraph" w:customStyle="1" w:styleId="xl84">
    <w:name w:val="xl84"/>
    <w:basedOn w:val="Normal"/>
    <w:rsid w:val="00F905CC"/>
    <w:pPr>
      <w:pBdr>
        <w:left w:val="single" w:sz="4" w:space="0" w:color="auto"/>
        <w:right w:val="single" w:sz="4" w:space="0" w:color="auto"/>
      </w:pBdr>
      <w:shd w:val="clear" w:color="auto" w:fill="969696"/>
      <w:spacing w:beforeLines="1" w:afterLines="1"/>
      <w:jc w:val="center"/>
      <w:textAlignment w:val="center"/>
    </w:pPr>
    <w:rPr>
      <w:rFonts w:ascii="Times" w:hAnsi="Times"/>
      <w:sz w:val="20"/>
      <w:szCs w:val="20"/>
      <w:lang w:eastAsia="fr-FR"/>
    </w:rPr>
  </w:style>
  <w:style w:type="paragraph" w:customStyle="1" w:styleId="xl85">
    <w:name w:val="xl85"/>
    <w:basedOn w:val="Normal"/>
    <w:rsid w:val="00F905CC"/>
    <w:pPr>
      <w:pBdr>
        <w:left w:val="single" w:sz="4" w:space="0" w:color="auto"/>
        <w:bottom w:val="single" w:sz="4" w:space="0" w:color="auto"/>
        <w:right w:val="single" w:sz="4" w:space="0" w:color="auto"/>
      </w:pBdr>
      <w:shd w:val="clear" w:color="auto" w:fill="969696"/>
      <w:spacing w:beforeLines="1" w:afterLines="1"/>
      <w:jc w:val="center"/>
      <w:textAlignment w:val="center"/>
    </w:pPr>
    <w:rPr>
      <w:rFonts w:ascii="Times" w:hAnsi="Times"/>
      <w:sz w:val="20"/>
      <w:szCs w:val="20"/>
      <w:lang w:eastAsia="fr-FR"/>
    </w:rPr>
  </w:style>
  <w:style w:type="paragraph" w:customStyle="1" w:styleId="xl86">
    <w:name w:val="xl86"/>
    <w:basedOn w:val="Normal"/>
    <w:rsid w:val="00F905CC"/>
    <w:pPr>
      <w:pBdr>
        <w:top w:val="single" w:sz="4" w:space="0" w:color="auto"/>
        <w:left w:val="single" w:sz="4" w:space="0" w:color="auto"/>
      </w:pBdr>
      <w:shd w:val="clear" w:color="auto" w:fill="969696"/>
      <w:spacing w:beforeLines="1" w:afterLines="1"/>
      <w:jc w:val="center"/>
      <w:textAlignment w:val="center"/>
    </w:pPr>
    <w:rPr>
      <w:rFonts w:ascii="Times" w:hAnsi="Times"/>
      <w:sz w:val="20"/>
      <w:szCs w:val="20"/>
      <w:lang w:eastAsia="fr-FR"/>
    </w:rPr>
  </w:style>
  <w:style w:type="paragraph" w:customStyle="1" w:styleId="xl87">
    <w:name w:val="xl87"/>
    <w:basedOn w:val="Normal"/>
    <w:rsid w:val="00F905CC"/>
    <w:pPr>
      <w:pBdr>
        <w:top w:val="single" w:sz="4" w:space="0" w:color="auto"/>
      </w:pBdr>
      <w:shd w:val="clear" w:color="auto" w:fill="969696"/>
      <w:spacing w:beforeLines="1" w:afterLines="1"/>
      <w:jc w:val="center"/>
      <w:textAlignment w:val="center"/>
    </w:pPr>
    <w:rPr>
      <w:rFonts w:ascii="Times" w:hAnsi="Times"/>
      <w:sz w:val="20"/>
      <w:szCs w:val="20"/>
      <w:lang w:eastAsia="fr-FR"/>
    </w:rPr>
  </w:style>
  <w:style w:type="paragraph" w:customStyle="1" w:styleId="xl88">
    <w:name w:val="xl88"/>
    <w:basedOn w:val="Normal"/>
    <w:rsid w:val="00F905CC"/>
    <w:pPr>
      <w:pBdr>
        <w:top w:val="single" w:sz="4" w:space="0" w:color="auto"/>
        <w:right w:val="single" w:sz="4" w:space="0" w:color="auto"/>
      </w:pBdr>
      <w:shd w:val="clear" w:color="auto" w:fill="969696"/>
      <w:spacing w:beforeLines="1" w:afterLines="1"/>
      <w:jc w:val="center"/>
      <w:textAlignment w:val="center"/>
    </w:pPr>
    <w:rPr>
      <w:rFonts w:ascii="Times" w:hAnsi="Times"/>
      <w:sz w:val="20"/>
      <w:szCs w:val="20"/>
      <w:lang w:eastAsia="fr-FR"/>
    </w:rPr>
  </w:style>
  <w:style w:type="paragraph" w:customStyle="1" w:styleId="xl89">
    <w:name w:val="xl89"/>
    <w:basedOn w:val="Normal"/>
    <w:rsid w:val="00F905CC"/>
    <w:pPr>
      <w:pBdr>
        <w:left w:val="single" w:sz="4" w:space="0" w:color="auto"/>
        <w:bottom w:val="single" w:sz="4" w:space="0" w:color="auto"/>
      </w:pBdr>
      <w:shd w:val="clear" w:color="auto" w:fill="969696"/>
      <w:spacing w:beforeLines="1" w:afterLines="1"/>
      <w:jc w:val="center"/>
      <w:textAlignment w:val="center"/>
    </w:pPr>
    <w:rPr>
      <w:rFonts w:ascii="Times" w:hAnsi="Times"/>
      <w:sz w:val="20"/>
      <w:szCs w:val="20"/>
      <w:lang w:eastAsia="fr-FR"/>
    </w:rPr>
  </w:style>
  <w:style w:type="paragraph" w:customStyle="1" w:styleId="xl90">
    <w:name w:val="xl90"/>
    <w:basedOn w:val="Normal"/>
    <w:rsid w:val="00F905CC"/>
    <w:pPr>
      <w:pBdr>
        <w:bottom w:val="single" w:sz="4" w:space="0" w:color="auto"/>
      </w:pBdr>
      <w:shd w:val="clear" w:color="auto" w:fill="969696"/>
      <w:spacing w:beforeLines="1" w:afterLines="1"/>
      <w:jc w:val="center"/>
      <w:textAlignment w:val="center"/>
    </w:pPr>
    <w:rPr>
      <w:rFonts w:ascii="Times" w:hAnsi="Times"/>
      <w:sz w:val="20"/>
      <w:szCs w:val="20"/>
      <w:lang w:eastAsia="fr-FR"/>
    </w:rPr>
  </w:style>
  <w:style w:type="paragraph" w:customStyle="1" w:styleId="xl91">
    <w:name w:val="xl91"/>
    <w:basedOn w:val="Normal"/>
    <w:rsid w:val="00F905CC"/>
    <w:pPr>
      <w:pBdr>
        <w:bottom w:val="single" w:sz="4" w:space="0" w:color="auto"/>
        <w:right w:val="single" w:sz="4" w:space="0" w:color="auto"/>
      </w:pBdr>
      <w:shd w:val="clear" w:color="auto" w:fill="969696"/>
      <w:spacing w:beforeLines="1" w:afterLines="1"/>
      <w:jc w:val="center"/>
      <w:textAlignment w:val="center"/>
    </w:pPr>
    <w:rPr>
      <w:rFonts w:ascii="Times" w:hAnsi="Times"/>
      <w:sz w:val="20"/>
      <w:szCs w:val="20"/>
      <w:lang w:eastAsia="fr-FR"/>
    </w:rPr>
  </w:style>
  <w:style w:type="paragraph" w:styleId="Notedebasdepage">
    <w:name w:val="footnote text"/>
    <w:aliases w:val="Note de bas de page Car Car Car Car Car,Note de bas de page Car Car Car Car"/>
    <w:basedOn w:val="Normal"/>
    <w:link w:val="NotedebasdepageCar"/>
    <w:uiPriority w:val="99"/>
    <w:unhideWhenUsed/>
    <w:rsid w:val="00235699"/>
    <w:pPr>
      <w:spacing w:after="0"/>
    </w:pPr>
  </w:style>
  <w:style w:type="character" w:customStyle="1" w:styleId="NotedebasdepageCar">
    <w:name w:val="Note de bas de page Car"/>
    <w:aliases w:val="Note de bas de page Car Car Car Car Car Car,Note de bas de page Car Car Car Car Car1"/>
    <w:basedOn w:val="Policepardfaut"/>
    <w:link w:val="Notedebasdepage"/>
    <w:uiPriority w:val="99"/>
    <w:rsid w:val="00235699"/>
  </w:style>
  <w:style w:type="character" w:styleId="Marquenotebasdepage">
    <w:name w:val="footnote reference"/>
    <w:basedOn w:val="Policepardfaut"/>
    <w:uiPriority w:val="99"/>
    <w:unhideWhenUsed/>
    <w:rsid w:val="00235699"/>
    <w:rPr>
      <w:vertAlign w:val="superscript"/>
    </w:rPr>
  </w:style>
  <w:style w:type="table" w:styleId="Grille">
    <w:name w:val="Table Grid"/>
    <w:basedOn w:val="TableauNormal"/>
    <w:uiPriority w:val="59"/>
    <w:rsid w:val="0023569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235699"/>
    <w:pPr>
      <w:ind w:left="720"/>
      <w:contextualSpacing/>
    </w:pPr>
  </w:style>
  <w:style w:type="character" w:customStyle="1" w:styleId="apple-converted-space">
    <w:name w:val="apple-converted-space"/>
    <w:basedOn w:val="Policepardfaut"/>
    <w:rsid w:val="004A429A"/>
  </w:style>
  <w:style w:type="character" w:customStyle="1" w:styleId="pullquote">
    <w:name w:val="pullquote"/>
    <w:basedOn w:val="Policepardfaut"/>
    <w:rsid w:val="004A429A"/>
  </w:style>
  <w:style w:type="character" w:customStyle="1" w:styleId="Titre3Car">
    <w:name w:val="Titre 3 Car"/>
    <w:basedOn w:val="Policepardfaut"/>
    <w:link w:val="Titre3"/>
    <w:rsid w:val="000D0103"/>
    <w:rPr>
      <w:rFonts w:ascii="Times New Roman" w:eastAsia="Times New Roman" w:hAnsi="Times New Roman" w:cs="Arial"/>
      <w:b/>
      <w:sz w:val="22"/>
      <w:szCs w:val="26"/>
      <w:lang w:val="en-US"/>
    </w:rPr>
  </w:style>
  <w:style w:type="character" w:styleId="lev">
    <w:name w:val="Strong"/>
    <w:basedOn w:val="Policepardfaut"/>
    <w:uiPriority w:val="22"/>
    <w:qFormat/>
    <w:rsid w:val="007F1409"/>
    <w:rPr>
      <w:b/>
    </w:rPr>
  </w:style>
  <w:style w:type="paragraph" w:styleId="Normalcentr">
    <w:name w:val="Block Text"/>
    <w:basedOn w:val="Normal"/>
    <w:rsid w:val="005D2FCC"/>
    <w:pPr>
      <w:spacing w:after="0"/>
      <w:ind w:left="20" w:right="-82"/>
      <w:jc w:val="both"/>
    </w:pPr>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semiHidden/>
    <w:unhideWhenUsed/>
    <w:rsid w:val="005D2FCC"/>
    <w:pPr>
      <w:tabs>
        <w:tab w:val="center" w:pos="4536"/>
        <w:tab w:val="right" w:pos="9072"/>
      </w:tabs>
      <w:spacing w:after="0"/>
    </w:pPr>
  </w:style>
  <w:style w:type="character" w:customStyle="1" w:styleId="PieddepageCar">
    <w:name w:val="Pied de page Car"/>
    <w:basedOn w:val="Policepardfaut"/>
    <w:link w:val="Pieddepage"/>
    <w:uiPriority w:val="99"/>
    <w:semiHidden/>
    <w:rsid w:val="005D2FCC"/>
  </w:style>
  <w:style w:type="character" w:styleId="Numrodepage">
    <w:name w:val="page number"/>
    <w:basedOn w:val="Policepardfaut"/>
    <w:uiPriority w:val="99"/>
    <w:semiHidden/>
    <w:unhideWhenUsed/>
    <w:rsid w:val="005D2FCC"/>
  </w:style>
  <w:style w:type="character" w:customStyle="1" w:styleId="Titre1Car">
    <w:name w:val="Titre 1 Car"/>
    <w:basedOn w:val="Policepardfaut"/>
    <w:link w:val="Titre1"/>
    <w:uiPriority w:val="9"/>
    <w:rsid w:val="00191D0A"/>
    <w:rPr>
      <w:rFonts w:asciiTheme="majorHAnsi" w:eastAsiaTheme="majorEastAsia" w:hAnsiTheme="majorHAnsi" w:cstheme="majorBidi"/>
      <w:b/>
      <w:bCs/>
      <w:color w:val="345A8A" w:themeColor="accent1" w:themeShade="B5"/>
      <w:sz w:val="32"/>
      <w:szCs w:val="32"/>
    </w:rPr>
  </w:style>
  <w:style w:type="paragraph" w:customStyle="1" w:styleId="blocsignature">
    <w:name w:val="bloc_signature"/>
    <w:basedOn w:val="Normal"/>
    <w:rsid w:val="00191D0A"/>
    <w:pPr>
      <w:spacing w:beforeLines="1" w:afterLines="1"/>
    </w:pPr>
    <w:rPr>
      <w:rFonts w:ascii="Times" w:hAnsi="Times"/>
      <w:sz w:val="20"/>
      <w:szCs w:val="20"/>
      <w:lang w:eastAsia="fr-FR"/>
    </w:rPr>
  </w:style>
  <w:style w:type="paragraph" w:customStyle="1" w:styleId="P1">
    <w:name w:val="P1"/>
    <w:rsid w:val="003A173D"/>
    <w:pPr>
      <w:spacing w:after="0" w:line="280" w:lineRule="exact"/>
      <w:ind w:firstLine="567"/>
    </w:pPr>
    <w:rPr>
      <w:rFonts w:ascii="Courier" w:eastAsia="Times New Roman" w:hAnsi="Courier" w:cs="Times New Roman"/>
      <w:szCs w:val="20"/>
      <w:lang w:eastAsia="fr-FR"/>
    </w:rPr>
  </w:style>
  <w:style w:type="character" w:styleId="Accentuation">
    <w:name w:val="Emphasis"/>
    <w:basedOn w:val="Policepardfaut"/>
    <w:uiPriority w:val="20"/>
    <w:rsid w:val="00353FE7"/>
    <w:rPr>
      <w:i/>
    </w:rPr>
  </w:style>
  <w:style w:type="paragraph" w:customStyle="1" w:styleId="Default">
    <w:name w:val="Default"/>
    <w:rsid w:val="00331F69"/>
    <w:pPr>
      <w:widowControl w:val="0"/>
      <w:autoSpaceDE w:val="0"/>
      <w:autoSpaceDN w:val="0"/>
      <w:adjustRightInd w:val="0"/>
      <w:spacing w:after="0"/>
    </w:pPr>
    <w:rPr>
      <w:rFonts w:ascii="Myriad Pro" w:hAnsi="Myriad Pro" w:cs="Myriad Pro"/>
      <w:color w:val="000000"/>
    </w:rPr>
  </w:style>
  <w:style w:type="character" w:customStyle="1" w:styleId="pubdate">
    <w:name w:val="pubdate"/>
    <w:basedOn w:val="Policepardfaut"/>
    <w:rsid w:val="00553638"/>
  </w:style>
  <w:style w:type="character" w:customStyle="1" w:styleId="Titre2Car">
    <w:name w:val="Titre 2 Car"/>
    <w:basedOn w:val="Policepardfaut"/>
    <w:link w:val="Titre2"/>
    <w:uiPriority w:val="9"/>
    <w:rsid w:val="00390353"/>
    <w:rPr>
      <w:rFonts w:ascii="Times" w:hAnsi="Times"/>
      <w:b/>
      <w:sz w:val="36"/>
      <w:szCs w:val="20"/>
      <w:lang w:eastAsia="fr-FR"/>
    </w:rPr>
  </w:style>
  <w:style w:type="character" w:customStyle="1" w:styleId="romain">
    <w:name w:val="romain"/>
    <w:basedOn w:val="Policepardfaut"/>
    <w:rsid w:val="00390353"/>
  </w:style>
  <w:style w:type="character" w:customStyle="1" w:styleId="noprintrenvoisversletexte">
    <w:name w:val="noprint renvois_vers_le_texte"/>
    <w:basedOn w:val="Policepardfaut"/>
    <w:rsid w:val="00390353"/>
  </w:style>
  <w:style w:type="character" w:customStyle="1" w:styleId="reference-text">
    <w:name w:val="reference-text"/>
    <w:basedOn w:val="Policepardfaut"/>
    <w:rsid w:val="00390353"/>
  </w:style>
  <w:style w:type="character" w:customStyle="1" w:styleId="indicateur-langue">
    <w:name w:val="indicateur-langue"/>
    <w:basedOn w:val="Policepardfaut"/>
    <w:rsid w:val="00390353"/>
  </w:style>
  <w:style w:type="paragraph" w:styleId="NormalWeb">
    <w:name w:val="Normal (Web)"/>
    <w:basedOn w:val="Normal"/>
    <w:uiPriority w:val="99"/>
    <w:rsid w:val="00390353"/>
    <w:pPr>
      <w:spacing w:beforeLines="1" w:afterLines="1"/>
    </w:pPr>
    <w:rPr>
      <w:rFonts w:ascii="Times" w:hAnsi="Times" w:cs="Times New Roman"/>
      <w:sz w:val="20"/>
      <w:szCs w:val="20"/>
      <w:lang w:eastAsia="fr-FR"/>
    </w:rPr>
  </w:style>
  <w:style w:type="character" w:customStyle="1" w:styleId="mw-headline">
    <w:name w:val="mw-headline"/>
    <w:basedOn w:val="Policepardfaut"/>
    <w:rsid w:val="00390353"/>
  </w:style>
  <w:style w:type="character" w:customStyle="1" w:styleId="mw-editsection">
    <w:name w:val="mw-editsection"/>
    <w:basedOn w:val="Policepardfaut"/>
    <w:rsid w:val="00390353"/>
  </w:style>
  <w:style w:type="character" w:customStyle="1" w:styleId="mw-editsection-bracket">
    <w:name w:val="mw-editsection-bracket"/>
    <w:basedOn w:val="Policepardfaut"/>
    <w:rsid w:val="00390353"/>
  </w:style>
  <w:style w:type="character" w:customStyle="1" w:styleId="mw-editsection-divider">
    <w:name w:val="mw-editsection-divider"/>
    <w:basedOn w:val="Policepardfaut"/>
    <w:rsid w:val="00390353"/>
  </w:style>
  <w:style w:type="character" w:customStyle="1" w:styleId="spipnoteref">
    <w:name w:val="spip_note_ref"/>
    <w:basedOn w:val="Policepardfaut"/>
    <w:rsid w:val="00390353"/>
  </w:style>
  <w:style w:type="character" w:customStyle="1" w:styleId="glmotcsdone">
    <w:name w:val="gl_mot cs_done"/>
    <w:basedOn w:val="Policepardfaut"/>
    <w:rsid w:val="00390353"/>
  </w:style>
  <w:style w:type="character" w:customStyle="1" w:styleId="A5">
    <w:name w:val="A5"/>
    <w:uiPriority w:val="99"/>
    <w:rsid w:val="0042041C"/>
    <w:rPr>
      <w:rFonts w:cs="Univers LT Std 47 Cn Lt"/>
      <w:color w:val="000000"/>
      <w:sz w:val="17"/>
      <w:szCs w:val="17"/>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C6C"/>
  </w:style>
  <w:style w:type="paragraph" w:styleId="Titre1">
    <w:name w:val="heading 1"/>
    <w:basedOn w:val="Normal"/>
    <w:next w:val="Normal"/>
    <w:link w:val="Titre1Car"/>
    <w:uiPriority w:val="9"/>
    <w:qFormat/>
    <w:rsid w:val="00191D0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link w:val="Titre2Car"/>
    <w:uiPriority w:val="9"/>
    <w:rsid w:val="00390353"/>
    <w:pPr>
      <w:spacing w:beforeLines="1" w:afterLines="1"/>
      <w:outlineLvl w:val="1"/>
    </w:pPr>
    <w:rPr>
      <w:rFonts w:ascii="Times" w:hAnsi="Times"/>
      <w:b/>
      <w:sz w:val="36"/>
      <w:szCs w:val="20"/>
      <w:lang w:eastAsia="fr-FR"/>
    </w:rPr>
  </w:style>
  <w:style w:type="paragraph" w:styleId="Titre3">
    <w:name w:val="heading 3"/>
    <w:basedOn w:val="Normal"/>
    <w:next w:val="Normal"/>
    <w:link w:val="Titre3Car"/>
    <w:qFormat/>
    <w:rsid w:val="000D0103"/>
    <w:pPr>
      <w:keepNext/>
      <w:autoSpaceDE w:val="0"/>
      <w:autoSpaceDN w:val="0"/>
      <w:adjustRightInd w:val="0"/>
      <w:spacing w:after="0"/>
      <w:jc w:val="both"/>
      <w:outlineLvl w:val="2"/>
    </w:pPr>
    <w:rPr>
      <w:rFonts w:ascii="Times New Roman" w:eastAsia="Times New Roman" w:hAnsi="Times New Roman" w:cs="Arial"/>
      <w:b/>
      <w:sz w:val="22"/>
      <w:szCs w:val="2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F905CC"/>
    <w:rPr>
      <w:color w:val="0000D4"/>
      <w:u w:val="single"/>
    </w:rPr>
  </w:style>
  <w:style w:type="character" w:styleId="Lienhypertextesuivi">
    <w:name w:val="FollowedHyperlink"/>
    <w:basedOn w:val="Policepardfaut"/>
    <w:uiPriority w:val="99"/>
    <w:rsid w:val="00F905CC"/>
    <w:rPr>
      <w:color w:val="993366"/>
      <w:u w:val="single"/>
    </w:rPr>
  </w:style>
  <w:style w:type="paragraph" w:customStyle="1" w:styleId="xl65">
    <w:name w:val="xl65"/>
    <w:basedOn w:val="Normal"/>
    <w:rsid w:val="00F905CC"/>
    <w:pPr>
      <w:pBdr>
        <w:left w:val="single" w:sz="4" w:space="0" w:color="auto"/>
        <w:right w:val="single" w:sz="4" w:space="0" w:color="auto"/>
      </w:pBdr>
      <w:spacing w:beforeLines="1" w:afterLines="1"/>
    </w:pPr>
    <w:rPr>
      <w:rFonts w:ascii="Times" w:hAnsi="Times"/>
      <w:sz w:val="20"/>
      <w:szCs w:val="20"/>
      <w:lang w:eastAsia="fr-FR"/>
    </w:rPr>
  </w:style>
  <w:style w:type="paragraph" w:customStyle="1" w:styleId="xl66">
    <w:name w:val="xl66"/>
    <w:basedOn w:val="Normal"/>
    <w:rsid w:val="00F905CC"/>
    <w:pPr>
      <w:pBdr>
        <w:left w:val="single" w:sz="4" w:space="0" w:color="auto"/>
        <w:bottom w:val="single" w:sz="4" w:space="0" w:color="auto"/>
        <w:right w:val="single" w:sz="4" w:space="0" w:color="auto"/>
      </w:pBdr>
      <w:spacing w:beforeLines="1" w:afterLines="1"/>
    </w:pPr>
    <w:rPr>
      <w:rFonts w:ascii="Times" w:hAnsi="Times"/>
      <w:sz w:val="20"/>
      <w:szCs w:val="20"/>
      <w:lang w:eastAsia="fr-FR"/>
    </w:rPr>
  </w:style>
  <w:style w:type="paragraph" w:customStyle="1" w:styleId="xl68">
    <w:name w:val="xl68"/>
    <w:basedOn w:val="Normal"/>
    <w:rsid w:val="00F905CC"/>
    <w:pPr>
      <w:pBdr>
        <w:top w:val="single" w:sz="4" w:space="0" w:color="auto"/>
        <w:left w:val="single" w:sz="4" w:space="0" w:color="auto"/>
        <w:right w:val="single" w:sz="4" w:space="0" w:color="auto"/>
      </w:pBdr>
      <w:shd w:val="clear" w:color="auto" w:fill="969696"/>
      <w:spacing w:beforeLines="1" w:afterLines="1"/>
    </w:pPr>
    <w:rPr>
      <w:rFonts w:ascii="Times" w:hAnsi="Times"/>
      <w:sz w:val="20"/>
      <w:szCs w:val="20"/>
      <w:lang w:eastAsia="fr-FR"/>
    </w:rPr>
  </w:style>
  <w:style w:type="paragraph" w:customStyle="1" w:styleId="xl69">
    <w:name w:val="xl69"/>
    <w:basedOn w:val="Normal"/>
    <w:rsid w:val="00F905CC"/>
    <w:pPr>
      <w:shd w:val="clear" w:color="auto" w:fill="969696"/>
      <w:spacing w:beforeLines="1" w:afterLines="1"/>
    </w:pPr>
    <w:rPr>
      <w:rFonts w:ascii="Times" w:hAnsi="Times"/>
      <w:sz w:val="20"/>
      <w:szCs w:val="20"/>
      <w:lang w:eastAsia="fr-FR"/>
    </w:rPr>
  </w:style>
  <w:style w:type="paragraph" w:customStyle="1" w:styleId="xl70">
    <w:name w:val="xl70"/>
    <w:basedOn w:val="Normal"/>
    <w:rsid w:val="00F905CC"/>
    <w:pPr>
      <w:pBdr>
        <w:left w:val="single" w:sz="4" w:space="0" w:color="auto"/>
        <w:right w:val="single" w:sz="4" w:space="0" w:color="auto"/>
      </w:pBdr>
      <w:shd w:val="clear" w:color="auto" w:fill="969696"/>
      <w:spacing w:beforeLines="1" w:afterLines="1"/>
    </w:pPr>
    <w:rPr>
      <w:rFonts w:ascii="Times" w:hAnsi="Times"/>
      <w:sz w:val="20"/>
      <w:szCs w:val="20"/>
      <w:lang w:eastAsia="fr-FR"/>
    </w:rPr>
  </w:style>
  <w:style w:type="paragraph" w:customStyle="1" w:styleId="xl71">
    <w:name w:val="xl71"/>
    <w:basedOn w:val="Normal"/>
    <w:rsid w:val="00F905CC"/>
    <w:pPr>
      <w:pBdr>
        <w:right w:val="single" w:sz="4" w:space="0" w:color="auto"/>
      </w:pBdr>
      <w:shd w:val="clear" w:color="auto" w:fill="969696"/>
      <w:spacing w:beforeLines="1" w:afterLines="1"/>
      <w:jc w:val="right"/>
    </w:pPr>
    <w:rPr>
      <w:rFonts w:ascii="Times" w:hAnsi="Times"/>
      <w:sz w:val="20"/>
      <w:szCs w:val="20"/>
      <w:lang w:eastAsia="fr-FR"/>
    </w:rPr>
  </w:style>
  <w:style w:type="paragraph" w:customStyle="1" w:styleId="xl72">
    <w:name w:val="xl72"/>
    <w:basedOn w:val="Normal"/>
    <w:rsid w:val="00F905CC"/>
    <w:pPr>
      <w:pBdr>
        <w:left w:val="single" w:sz="4" w:space="0" w:color="auto"/>
        <w:bottom w:val="single" w:sz="4" w:space="0" w:color="auto"/>
        <w:right w:val="single" w:sz="4" w:space="0" w:color="auto"/>
      </w:pBdr>
      <w:shd w:val="clear" w:color="auto" w:fill="969696"/>
      <w:spacing w:beforeLines="1" w:afterLines="1"/>
    </w:pPr>
    <w:rPr>
      <w:rFonts w:ascii="Times" w:hAnsi="Times"/>
      <w:sz w:val="20"/>
      <w:szCs w:val="20"/>
      <w:lang w:eastAsia="fr-FR"/>
    </w:rPr>
  </w:style>
  <w:style w:type="paragraph" w:customStyle="1" w:styleId="xl73">
    <w:name w:val="xl73"/>
    <w:basedOn w:val="Normal"/>
    <w:rsid w:val="00F905CC"/>
    <w:pPr>
      <w:pBdr>
        <w:bottom w:val="single" w:sz="4" w:space="0" w:color="auto"/>
        <w:right w:val="single" w:sz="4" w:space="0" w:color="auto"/>
      </w:pBdr>
      <w:shd w:val="clear" w:color="auto" w:fill="969696"/>
      <w:spacing w:beforeLines="1" w:afterLines="1"/>
      <w:jc w:val="right"/>
    </w:pPr>
    <w:rPr>
      <w:rFonts w:ascii="Times" w:hAnsi="Times"/>
      <w:sz w:val="20"/>
      <w:szCs w:val="20"/>
      <w:lang w:eastAsia="fr-FR"/>
    </w:rPr>
  </w:style>
  <w:style w:type="paragraph" w:customStyle="1" w:styleId="xl74">
    <w:name w:val="xl74"/>
    <w:basedOn w:val="Normal"/>
    <w:rsid w:val="00F905CC"/>
    <w:pPr>
      <w:shd w:val="clear" w:color="auto" w:fill="969696"/>
      <w:spacing w:beforeLines="1" w:afterLines="1"/>
    </w:pPr>
    <w:rPr>
      <w:rFonts w:ascii="Times" w:hAnsi="Times"/>
      <w:sz w:val="20"/>
      <w:szCs w:val="20"/>
      <w:lang w:eastAsia="fr-FR"/>
    </w:rPr>
  </w:style>
  <w:style w:type="paragraph" w:customStyle="1" w:styleId="xl75">
    <w:name w:val="xl75"/>
    <w:basedOn w:val="Normal"/>
    <w:rsid w:val="00F905CC"/>
    <w:pPr>
      <w:pBdr>
        <w:left w:val="single" w:sz="4" w:space="0" w:color="auto"/>
        <w:right w:val="single" w:sz="4" w:space="0" w:color="auto"/>
      </w:pBdr>
      <w:spacing w:beforeLines="1" w:afterLines="1"/>
    </w:pPr>
    <w:rPr>
      <w:rFonts w:ascii="Times" w:hAnsi="Times"/>
      <w:sz w:val="20"/>
      <w:szCs w:val="20"/>
      <w:lang w:eastAsia="fr-FR"/>
    </w:rPr>
  </w:style>
  <w:style w:type="paragraph" w:customStyle="1" w:styleId="xl76">
    <w:name w:val="xl76"/>
    <w:basedOn w:val="Normal"/>
    <w:rsid w:val="00F905CC"/>
    <w:pPr>
      <w:pBdr>
        <w:left w:val="single" w:sz="4" w:space="0" w:color="auto"/>
        <w:bottom w:val="single" w:sz="4" w:space="0" w:color="auto"/>
        <w:right w:val="single" w:sz="4" w:space="0" w:color="auto"/>
      </w:pBdr>
      <w:spacing w:beforeLines="1" w:afterLines="1"/>
    </w:pPr>
    <w:rPr>
      <w:rFonts w:ascii="Times" w:hAnsi="Times"/>
      <w:sz w:val="20"/>
      <w:szCs w:val="20"/>
      <w:lang w:eastAsia="fr-FR"/>
    </w:rPr>
  </w:style>
  <w:style w:type="paragraph" w:customStyle="1" w:styleId="xl77">
    <w:name w:val="xl77"/>
    <w:basedOn w:val="Normal"/>
    <w:rsid w:val="00F905CC"/>
    <w:pPr>
      <w:pBdr>
        <w:left w:val="single" w:sz="4" w:space="0" w:color="auto"/>
      </w:pBdr>
      <w:spacing w:beforeLines="1" w:afterLines="1"/>
    </w:pPr>
    <w:rPr>
      <w:rFonts w:ascii="Times" w:hAnsi="Times"/>
      <w:sz w:val="20"/>
      <w:szCs w:val="20"/>
      <w:lang w:eastAsia="fr-FR"/>
    </w:rPr>
  </w:style>
  <w:style w:type="paragraph" w:customStyle="1" w:styleId="xl78">
    <w:name w:val="xl78"/>
    <w:basedOn w:val="Normal"/>
    <w:rsid w:val="00F905CC"/>
    <w:pPr>
      <w:pBdr>
        <w:top w:val="single" w:sz="4" w:space="0" w:color="C0C0C0"/>
        <w:left w:val="single" w:sz="4" w:space="0" w:color="C0C0C0"/>
      </w:pBdr>
      <w:spacing w:beforeLines="1" w:afterLines="1"/>
      <w:jc w:val="right"/>
    </w:pPr>
    <w:rPr>
      <w:rFonts w:ascii="Times" w:hAnsi="Times"/>
      <w:sz w:val="20"/>
      <w:szCs w:val="20"/>
      <w:lang w:eastAsia="fr-FR"/>
    </w:rPr>
  </w:style>
  <w:style w:type="paragraph" w:customStyle="1" w:styleId="xl79">
    <w:name w:val="xl79"/>
    <w:basedOn w:val="Normal"/>
    <w:rsid w:val="00F905CC"/>
    <w:pPr>
      <w:pBdr>
        <w:left w:val="single" w:sz="4" w:space="0" w:color="auto"/>
      </w:pBdr>
      <w:spacing w:beforeLines="1" w:afterLines="1"/>
    </w:pPr>
    <w:rPr>
      <w:rFonts w:ascii="Times" w:hAnsi="Times"/>
      <w:sz w:val="20"/>
      <w:szCs w:val="20"/>
      <w:lang w:eastAsia="fr-FR"/>
    </w:rPr>
  </w:style>
  <w:style w:type="paragraph" w:customStyle="1" w:styleId="xl80">
    <w:name w:val="xl80"/>
    <w:basedOn w:val="Normal"/>
    <w:rsid w:val="00F905CC"/>
    <w:pPr>
      <w:pBdr>
        <w:left w:val="single" w:sz="4" w:space="0" w:color="auto"/>
        <w:right w:val="single" w:sz="4" w:space="0" w:color="auto"/>
      </w:pBdr>
      <w:shd w:val="clear" w:color="auto" w:fill="969696"/>
      <w:spacing w:beforeLines="1" w:afterLines="1"/>
      <w:jc w:val="center"/>
      <w:textAlignment w:val="center"/>
    </w:pPr>
    <w:rPr>
      <w:rFonts w:ascii="Times" w:hAnsi="Times"/>
      <w:sz w:val="20"/>
      <w:szCs w:val="20"/>
      <w:lang w:eastAsia="fr-FR"/>
    </w:rPr>
  </w:style>
  <w:style w:type="paragraph" w:customStyle="1" w:styleId="xl81">
    <w:name w:val="xl81"/>
    <w:basedOn w:val="Normal"/>
    <w:rsid w:val="00F905CC"/>
    <w:pPr>
      <w:pBdr>
        <w:top w:val="single" w:sz="4" w:space="0" w:color="auto"/>
        <w:left w:val="single" w:sz="4" w:space="0" w:color="auto"/>
        <w:right w:val="single" w:sz="4" w:space="0" w:color="auto"/>
      </w:pBdr>
      <w:shd w:val="clear" w:color="auto" w:fill="969696"/>
      <w:spacing w:beforeLines="1" w:afterLines="1"/>
      <w:jc w:val="center"/>
      <w:textAlignment w:val="center"/>
    </w:pPr>
    <w:rPr>
      <w:rFonts w:ascii="Times" w:hAnsi="Times"/>
      <w:sz w:val="20"/>
      <w:szCs w:val="20"/>
      <w:lang w:eastAsia="fr-FR"/>
    </w:rPr>
  </w:style>
  <w:style w:type="paragraph" w:customStyle="1" w:styleId="xl82">
    <w:name w:val="xl82"/>
    <w:basedOn w:val="Normal"/>
    <w:rsid w:val="00F905CC"/>
    <w:pPr>
      <w:pBdr>
        <w:left w:val="single" w:sz="4" w:space="0" w:color="auto"/>
        <w:bottom w:val="single" w:sz="4" w:space="0" w:color="auto"/>
        <w:right w:val="single" w:sz="4" w:space="0" w:color="auto"/>
      </w:pBdr>
      <w:shd w:val="clear" w:color="auto" w:fill="969696"/>
      <w:spacing w:beforeLines="1" w:afterLines="1"/>
      <w:jc w:val="center"/>
      <w:textAlignment w:val="center"/>
    </w:pPr>
    <w:rPr>
      <w:rFonts w:ascii="Times" w:hAnsi="Times"/>
      <w:sz w:val="20"/>
      <w:szCs w:val="20"/>
      <w:lang w:eastAsia="fr-FR"/>
    </w:rPr>
  </w:style>
  <w:style w:type="paragraph" w:customStyle="1" w:styleId="xl83">
    <w:name w:val="xl83"/>
    <w:basedOn w:val="Normal"/>
    <w:rsid w:val="00F905CC"/>
    <w:pPr>
      <w:pBdr>
        <w:top w:val="single" w:sz="4" w:space="0" w:color="auto"/>
        <w:left w:val="single" w:sz="4" w:space="0" w:color="auto"/>
        <w:right w:val="single" w:sz="4" w:space="0" w:color="auto"/>
      </w:pBdr>
      <w:shd w:val="clear" w:color="auto" w:fill="969696"/>
      <w:spacing w:beforeLines="1" w:afterLines="1"/>
      <w:jc w:val="center"/>
      <w:textAlignment w:val="center"/>
    </w:pPr>
    <w:rPr>
      <w:rFonts w:ascii="Times" w:hAnsi="Times"/>
      <w:sz w:val="20"/>
      <w:szCs w:val="20"/>
      <w:lang w:eastAsia="fr-FR"/>
    </w:rPr>
  </w:style>
  <w:style w:type="paragraph" w:customStyle="1" w:styleId="xl84">
    <w:name w:val="xl84"/>
    <w:basedOn w:val="Normal"/>
    <w:rsid w:val="00F905CC"/>
    <w:pPr>
      <w:pBdr>
        <w:left w:val="single" w:sz="4" w:space="0" w:color="auto"/>
        <w:right w:val="single" w:sz="4" w:space="0" w:color="auto"/>
      </w:pBdr>
      <w:shd w:val="clear" w:color="auto" w:fill="969696"/>
      <w:spacing w:beforeLines="1" w:afterLines="1"/>
      <w:jc w:val="center"/>
      <w:textAlignment w:val="center"/>
    </w:pPr>
    <w:rPr>
      <w:rFonts w:ascii="Times" w:hAnsi="Times"/>
      <w:sz w:val="20"/>
      <w:szCs w:val="20"/>
      <w:lang w:eastAsia="fr-FR"/>
    </w:rPr>
  </w:style>
  <w:style w:type="paragraph" w:customStyle="1" w:styleId="xl85">
    <w:name w:val="xl85"/>
    <w:basedOn w:val="Normal"/>
    <w:rsid w:val="00F905CC"/>
    <w:pPr>
      <w:pBdr>
        <w:left w:val="single" w:sz="4" w:space="0" w:color="auto"/>
        <w:bottom w:val="single" w:sz="4" w:space="0" w:color="auto"/>
        <w:right w:val="single" w:sz="4" w:space="0" w:color="auto"/>
      </w:pBdr>
      <w:shd w:val="clear" w:color="auto" w:fill="969696"/>
      <w:spacing w:beforeLines="1" w:afterLines="1"/>
      <w:jc w:val="center"/>
      <w:textAlignment w:val="center"/>
    </w:pPr>
    <w:rPr>
      <w:rFonts w:ascii="Times" w:hAnsi="Times"/>
      <w:sz w:val="20"/>
      <w:szCs w:val="20"/>
      <w:lang w:eastAsia="fr-FR"/>
    </w:rPr>
  </w:style>
  <w:style w:type="paragraph" w:customStyle="1" w:styleId="xl86">
    <w:name w:val="xl86"/>
    <w:basedOn w:val="Normal"/>
    <w:rsid w:val="00F905CC"/>
    <w:pPr>
      <w:pBdr>
        <w:top w:val="single" w:sz="4" w:space="0" w:color="auto"/>
        <w:left w:val="single" w:sz="4" w:space="0" w:color="auto"/>
      </w:pBdr>
      <w:shd w:val="clear" w:color="auto" w:fill="969696"/>
      <w:spacing w:beforeLines="1" w:afterLines="1"/>
      <w:jc w:val="center"/>
      <w:textAlignment w:val="center"/>
    </w:pPr>
    <w:rPr>
      <w:rFonts w:ascii="Times" w:hAnsi="Times"/>
      <w:sz w:val="20"/>
      <w:szCs w:val="20"/>
      <w:lang w:eastAsia="fr-FR"/>
    </w:rPr>
  </w:style>
  <w:style w:type="paragraph" w:customStyle="1" w:styleId="xl87">
    <w:name w:val="xl87"/>
    <w:basedOn w:val="Normal"/>
    <w:rsid w:val="00F905CC"/>
    <w:pPr>
      <w:pBdr>
        <w:top w:val="single" w:sz="4" w:space="0" w:color="auto"/>
      </w:pBdr>
      <w:shd w:val="clear" w:color="auto" w:fill="969696"/>
      <w:spacing w:beforeLines="1" w:afterLines="1"/>
      <w:jc w:val="center"/>
      <w:textAlignment w:val="center"/>
    </w:pPr>
    <w:rPr>
      <w:rFonts w:ascii="Times" w:hAnsi="Times"/>
      <w:sz w:val="20"/>
      <w:szCs w:val="20"/>
      <w:lang w:eastAsia="fr-FR"/>
    </w:rPr>
  </w:style>
  <w:style w:type="paragraph" w:customStyle="1" w:styleId="xl88">
    <w:name w:val="xl88"/>
    <w:basedOn w:val="Normal"/>
    <w:rsid w:val="00F905CC"/>
    <w:pPr>
      <w:pBdr>
        <w:top w:val="single" w:sz="4" w:space="0" w:color="auto"/>
        <w:right w:val="single" w:sz="4" w:space="0" w:color="auto"/>
      </w:pBdr>
      <w:shd w:val="clear" w:color="auto" w:fill="969696"/>
      <w:spacing w:beforeLines="1" w:afterLines="1"/>
      <w:jc w:val="center"/>
      <w:textAlignment w:val="center"/>
    </w:pPr>
    <w:rPr>
      <w:rFonts w:ascii="Times" w:hAnsi="Times"/>
      <w:sz w:val="20"/>
      <w:szCs w:val="20"/>
      <w:lang w:eastAsia="fr-FR"/>
    </w:rPr>
  </w:style>
  <w:style w:type="paragraph" w:customStyle="1" w:styleId="xl89">
    <w:name w:val="xl89"/>
    <w:basedOn w:val="Normal"/>
    <w:rsid w:val="00F905CC"/>
    <w:pPr>
      <w:pBdr>
        <w:left w:val="single" w:sz="4" w:space="0" w:color="auto"/>
        <w:bottom w:val="single" w:sz="4" w:space="0" w:color="auto"/>
      </w:pBdr>
      <w:shd w:val="clear" w:color="auto" w:fill="969696"/>
      <w:spacing w:beforeLines="1" w:afterLines="1"/>
      <w:jc w:val="center"/>
      <w:textAlignment w:val="center"/>
    </w:pPr>
    <w:rPr>
      <w:rFonts w:ascii="Times" w:hAnsi="Times"/>
      <w:sz w:val="20"/>
      <w:szCs w:val="20"/>
      <w:lang w:eastAsia="fr-FR"/>
    </w:rPr>
  </w:style>
  <w:style w:type="paragraph" w:customStyle="1" w:styleId="xl90">
    <w:name w:val="xl90"/>
    <w:basedOn w:val="Normal"/>
    <w:rsid w:val="00F905CC"/>
    <w:pPr>
      <w:pBdr>
        <w:bottom w:val="single" w:sz="4" w:space="0" w:color="auto"/>
      </w:pBdr>
      <w:shd w:val="clear" w:color="auto" w:fill="969696"/>
      <w:spacing w:beforeLines="1" w:afterLines="1"/>
      <w:jc w:val="center"/>
      <w:textAlignment w:val="center"/>
    </w:pPr>
    <w:rPr>
      <w:rFonts w:ascii="Times" w:hAnsi="Times"/>
      <w:sz w:val="20"/>
      <w:szCs w:val="20"/>
      <w:lang w:eastAsia="fr-FR"/>
    </w:rPr>
  </w:style>
  <w:style w:type="paragraph" w:customStyle="1" w:styleId="xl91">
    <w:name w:val="xl91"/>
    <w:basedOn w:val="Normal"/>
    <w:rsid w:val="00F905CC"/>
    <w:pPr>
      <w:pBdr>
        <w:bottom w:val="single" w:sz="4" w:space="0" w:color="auto"/>
        <w:right w:val="single" w:sz="4" w:space="0" w:color="auto"/>
      </w:pBdr>
      <w:shd w:val="clear" w:color="auto" w:fill="969696"/>
      <w:spacing w:beforeLines="1" w:afterLines="1"/>
      <w:jc w:val="center"/>
      <w:textAlignment w:val="center"/>
    </w:pPr>
    <w:rPr>
      <w:rFonts w:ascii="Times" w:hAnsi="Times"/>
      <w:sz w:val="20"/>
      <w:szCs w:val="20"/>
      <w:lang w:eastAsia="fr-FR"/>
    </w:rPr>
  </w:style>
  <w:style w:type="paragraph" w:styleId="Notedebasdepage">
    <w:name w:val="footnote text"/>
    <w:aliases w:val="Note de bas de page Car Car Car Car Car,Note de bas de page Car Car Car Car"/>
    <w:basedOn w:val="Normal"/>
    <w:link w:val="NotedebasdepageCar"/>
    <w:uiPriority w:val="99"/>
    <w:unhideWhenUsed/>
    <w:rsid w:val="00235699"/>
    <w:pPr>
      <w:spacing w:after="0"/>
    </w:pPr>
  </w:style>
  <w:style w:type="character" w:customStyle="1" w:styleId="NotedebasdepageCar">
    <w:name w:val="Note de bas de page Car"/>
    <w:aliases w:val="Note de bas de page Car Car Car Car Car Car,Note de bas de page Car Car Car Car Car1"/>
    <w:basedOn w:val="Policepardfaut"/>
    <w:link w:val="Notedebasdepage"/>
    <w:uiPriority w:val="99"/>
    <w:rsid w:val="00235699"/>
  </w:style>
  <w:style w:type="character" w:styleId="Marquenotebasdepage">
    <w:name w:val="footnote reference"/>
    <w:basedOn w:val="Policepardfaut"/>
    <w:uiPriority w:val="99"/>
    <w:unhideWhenUsed/>
    <w:rsid w:val="00235699"/>
    <w:rPr>
      <w:vertAlign w:val="superscript"/>
    </w:rPr>
  </w:style>
  <w:style w:type="table" w:styleId="Grille">
    <w:name w:val="Table Grid"/>
    <w:basedOn w:val="TableauNormal"/>
    <w:uiPriority w:val="59"/>
    <w:rsid w:val="0023569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235699"/>
    <w:pPr>
      <w:ind w:left="720"/>
      <w:contextualSpacing/>
    </w:pPr>
  </w:style>
  <w:style w:type="character" w:customStyle="1" w:styleId="apple-converted-space">
    <w:name w:val="apple-converted-space"/>
    <w:basedOn w:val="Policepardfaut"/>
    <w:rsid w:val="004A429A"/>
  </w:style>
  <w:style w:type="character" w:customStyle="1" w:styleId="pullquote">
    <w:name w:val="pullquote"/>
    <w:basedOn w:val="Policepardfaut"/>
    <w:rsid w:val="004A429A"/>
  </w:style>
  <w:style w:type="character" w:customStyle="1" w:styleId="Titre3Car">
    <w:name w:val="Titre 3 Car"/>
    <w:basedOn w:val="Policepardfaut"/>
    <w:link w:val="Titre3"/>
    <w:rsid w:val="000D0103"/>
    <w:rPr>
      <w:rFonts w:ascii="Times New Roman" w:eastAsia="Times New Roman" w:hAnsi="Times New Roman" w:cs="Arial"/>
      <w:b/>
      <w:sz w:val="22"/>
      <w:szCs w:val="26"/>
      <w:lang w:val="en-US"/>
    </w:rPr>
  </w:style>
  <w:style w:type="character" w:styleId="lev">
    <w:name w:val="Strong"/>
    <w:basedOn w:val="Policepardfaut"/>
    <w:uiPriority w:val="22"/>
    <w:qFormat/>
    <w:rsid w:val="007F1409"/>
    <w:rPr>
      <w:b/>
    </w:rPr>
  </w:style>
  <w:style w:type="paragraph" w:styleId="Normalcentr">
    <w:name w:val="Block Text"/>
    <w:basedOn w:val="Normal"/>
    <w:rsid w:val="005D2FCC"/>
    <w:pPr>
      <w:spacing w:after="0"/>
      <w:ind w:left="20" w:right="-82"/>
      <w:jc w:val="both"/>
    </w:pPr>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semiHidden/>
    <w:unhideWhenUsed/>
    <w:rsid w:val="005D2FCC"/>
    <w:pPr>
      <w:tabs>
        <w:tab w:val="center" w:pos="4536"/>
        <w:tab w:val="right" w:pos="9072"/>
      </w:tabs>
      <w:spacing w:after="0"/>
    </w:pPr>
  </w:style>
  <w:style w:type="character" w:customStyle="1" w:styleId="PieddepageCar">
    <w:name w:val="Pied de page Car"/>
    <w:basedOn w:val="Policepardfaut"/>
    <w:link w:val="Pieddepage"/>
    <w:uiPriority w:val="99"/>
    <w:semiHidden/>
    <w:rsid w:val="005D2FCC"/>
  </w:style>
  <w:style w:type="character" w:styleId="Numrodepage">
    <w:name w:val="page number"/>
    <w:basedOn w:val="Policepardfaut"/>
    <w:uiPriority w:val="99"/>
    <w:semiHidden/>
    <w:unhideWhenUsed/>
    <w:rsid w:val="005D2FCC"/>
  </w:style>
  <w:style w:type="character" w:customStyle="1" w:styleId="Titre1Car">
    <w:name w:val="Titre 1 Car"/>
    <w:basedOn w:val="Policepardfaut"/>
    <w:link w:val="Titre1"/>
    <w:uiPriority w:val="9"/>
    <w:rsid w:val="00191D0A"/>
    <w:rPr>
      <w:rFonts w:asciiTheme="majorHAnsi" w:eastAsiaTheme="majorEastAsia" w:hAnsiTheme="majorHAnsi" w:cstheme="majorBidi"/>
      <w:b/>
      <w:bCs/>
      <w:color w:val="345A8A" w:themeColor="accent1" w:themeShade="B5"/>
      <w:sz w:val="32"/>
      <w:szCs w:val="32"/>
    </w:rPr>
  </w:style>
  <w:style w:type="paragraph" w:customStyle="1" w:styleId="blocsignature">
    <w:name w:val="bloc_signature"/>
    <w:basedOn w:val="Normal"/>
    <w:rsid w:val="00191D0A"/>
    <w:pPr>
      <w:spacing w:beforeLines="1" w:afterLines="1"/>
    </w:pPr>
    <w:rPr>
      <w:rFonts w:ascii="Times" w:hAnsi="Times"/>
      <w:sz w:val="20"/>
      <w:szCs w:val="20"/>
      <w:lang w:eastAsia="fr-FR"/>
    </w:rPr>
  </w:style>
  <w:style w:type="paragraph" w:customStyle="1" w:styleId="P1">
    <w:name w:val="P1"/>
    <w:rsid w:val="003A173D"/>
    <w:pPr>
      <w:spacing w:after="0" w:line="280" w:lineRule="exact"/>
      <w:ind w:firstLine="567"/>
    </w:pPr>
    <w:rPr>
      <w:rFonts w:ascii="Courier" w:eastAsia="Times New Roman" w:hAnsi="Courier" w:cs="Times New Roman"/>
      <w:szCs w:val="20"/>
      <w:lang w:eastAsia="fr-FR"/>
    </w:rPr>
  </w:style>
  <w:style w:type="character" w:styleId="Accentuation">
    <w:name w:val="Emphasis"/>
    <w:basedOn w:val="Policepardfaut"/>
    <w:uiPriority w:val="20"/>
    <w:rsid w:val="00353FE7"/>
    <w:rPr>
      <w:i/>
    </w:rPr>
  </w:style>
  <w:style w:type="paragraph" w:customStyle="1" w:styleId="Default">
    <w:name w:val="Default"/>
    <w:rsid w:val="00331F69"/>
    <w:pPr>
      <w:widowControl w:val="0"/>
      <w:autoSpaceDE w:val="0"/>
      <w:autoSpaceDN w:val="0"/>
      <w:adjustRightInd w:val="0"/>
      <w:spacing w:after="0"/>
    </w:pPr>
    <w:rPr>
      <w:rFonts w:ascii="Myriad Pro" w:hAnsi="Myriad Pro" w:cs="Myriad Pro"/>
      <w:color w:val="000000"/>
    </w:rPr>
  </w:style>
  <w:style w:type="character" w:customStyle="1" w:styleId="pubdate">
    <w:name w:val="pubdate"/>
    <w:basedOn w:val="Policepardfaut"/>
    <w:rsid w:val="00553638"/>
  </w:style>
  <w:style w:type="character" w:customStyle="1" w:styleId="Titre2Car">
    <w:name w:val="Titre 2 Car"/>
    <w:basedOn w:val="Policepardfaut"/>
    <w:link w:val="Titre2"/>
    <w:uiPriority w:val="9"/>
    <w:rsid w:val="00390353"/>
    <w:rPr>
      <w:rFonts w:ascii="Times" w:hAnsi="Times"/>
      <w:b/>
      <w:sz w:val="36"/>
      <w:szCs w:val="20"/>
      <w:lang w:eastAsia="fr-FR"/>
    </w:rPr>
  </w:style>
  <w:style w:type="character" w:customStyle="1" w:styleId="romain">
    <w:name w:val="romain"/>
    <w:basedOn w:val="Policepardfaut"/>
    <w:rsid w:val="00390353"/>
  </w:style>
  <w:style w:type="character" w:customStyle="1" w:styleId="noprintrenvoisversletexte">
    <w:name w:val="noprint renvois_vers_le_texte"/>
    <w:basedOn w:val="Policepardfaut"/>
    <w:rsid w:val="00390353"/>
  </w:style>
  <w:style w:type="character" w:customStyle="1" w:styleId="reference-text">
    <w:name w:val="reference-text"/>
    <w:basedOn w:val="Policepardfaut"/>
    <w:rsid w:val="00390353"/>
  </w:style>
  <w:style w:type="character" w:customStyle="1" w:styleId="indicateur-langue">
    <w:name w:val="indicateur-langue"/>
    <w:basedOn w:val="Policepardfaut"/>
    <w:rsid w:val="00390353"/>
  </w:style>
  <w:style w:type="paragraph" w:styleId="NormalWeb">
    <w:name w:val="Normal (Web)"/>
    <w:basedOn w:val="Normal"/>
    <w:uiPriority w:val="99"/>
    <w:rsid w:val="00390353"/>
    <w:pPr>
      <w:spacing w:beforeLines="1" w:afterLines="1"/>
    </w:pPr>
    <w:rPr>
      <w:rFonts w:ascii="Times" w:hAnsi="Times" w:cs="Times New Roman"/>
      <w:sz w:val="20"/>
      <w:szCs w:val="20"/>
      <w:lang w:eastAsia="fr-FR"/>
    </w:rPr>
  </w:style>
  <w:style w:type="character" w:customStyle="1" w:styleId="mw-headline">
    <w:name w:val="mw-headline"/>
    <w:basedOn w:val="Policepardfaut"/>
    <w:rsid w:val="00390353"/>
  </w:style>
  <w:style w:type="character" w:customStyle="1" w:styleId="mw-editsection">
    <w:name w:val="mw-editsection"/>
    <w:basedOn w:val="Policepardfaut"/>
    <w:rsid w:val="00390353"/>
  </w:style>
  <w:style w:type="character" w:customStyle="1" w:styleId="mw-editsection-bracket">
    <w:name w:val="mw-editsection-bracket"/>
    <w:basedOn w:val="Policepardfaut"/>
    <w:rsid w:val="00390353"/>
  </w:style>
  <w:style w:type="character" w:customStyle="1" w:styleId="mw-editsection-divider">
    <w:name w:val="mw-editsection-divider"/>
    <w:basedOn w:val="Policepardfaut"/>
    <w:rsid w:val="00390353"/>
  </w:style>
  <w:style w:type="character" w:customStyle="1" w:styleId="spipnoteref">
    <w:name w:val="spip_note_ref"/>
    <w:basedOn w:val="Policepardfaut"/>
    <w:rsid w:val="00390353"/>
  </w:style>
  <w:style w:type="character" w:customStyle="1" w:styleId="glmotcsdone">
    <w:name w:val="gl_mot cs_done"/>
    <w:basedOn w:val="Policepardfaut"/>
    <w:rsid w:val="00390353"/>
  </w:style>
  <w:style w:type="character" w:customStyle="1" w:styleId="A5">
    <w:name w:val="A5"/>
    <w:uiPriority w:val="99"/>
    <w:rsid w:val="0042041C"/>
    <w:rPr>
      <w:rFonts w:cs="Univers LT Std 47 Cn Lt"/>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55049">
      <w:bodyDiv w:val="1"/>
      <w:marLeft w:val="0"/>
      <w:marRight w:val="0"/>
      <w:marTop w:val="0"/>
      <w:marBottom w:val="0"/>
      <w:divBdr>
        <w:top w:val="none" w:sz="0" w:space="0" w:color="auto"/>
        <w:left w:val="none" w:sz="0" w:space="0" w:color="auto"/>
        <w:bottom w:val="none" w:sz="0" w:space="0" w:color="auto"/>
        <w:right w:val="none" w:sz="0" w:space="0" w:color="auto"/>
      </w:divBdr>
    </w:div>
    <w:div w:id="132793539">
      <w:bodyDiv w:val="1"/>
      <w:marLeft w:val="0"/>
      <w:marRight w:val="0"/>
      <w:marTop w:val="0"/>
      <w:marBottom w:val="0"/>
      <w:divBdr>
        <w:top w:val="none" w:sz="0" w:space="0" w:color="auto"/>
        <w:left w:val="none" w:sz="0" w:space="0" w:color="auto"/>
        <w:bottom w:val="none" w:sz="0" w:space="0" w:color="auto"/>
        <w:right w:val="none" w:sz="0" w:space="0" w:color="auto"/>
      </w:divBdr>
    </w:div>
    <w:div w:id="178661460">
      <w:bodyDiv w:val="1"/>
      <w:marLeft w:val="0"/>
      <w:marRight w:val="0"/>
      <w:marTop w:val="0"/>
      <w:marBottom w:val="0"/>
      <w:divBdr>
        <w:top w:val="none" w:sz="0" w:space="0" w:color="auto"/>
        <w:left w:val="none" w:sz="0" w:space="0" w:color="auto"/>
        <w:bottom w:val="none" w:sz="0" w:space="0" w:color="auto"/>
        <w:right w:val="none" w:sz="0" w:space="0" w:color="auto"/>
      </w:divBdr>
    </w:div>
    <w:div w:id="194391136">
      <w:bodyDiv w:val="1"/>
      <w:marLeft w:val="0"/>
      <w:marRight w:val="0"/>
      <w:marTop w:val="0"/>
      <w:marBottom w:val="0"/>
      <w:divBdr>
        <w:top w:val="none" w:sz="0" w:space="0" w:color="auto"/>
        <w:left w:val="none" w:sz="0" w:space="0" w:color="auto"/>
        <w:bottom w:val="none" w:sz="0" w:space="0" w:color="auto"/>
        <w:right w:val="none" w:sz="0" w:space="0" w:color="auto"/>
      </w:divBdr>
    </w:div>
    <w:div w:id="583144159">
      <w:bodyDiv w:val="1"/>
      <w:marLeft w:val="0"/>
      <w:marRight w:val="0"/>
      <w:marTop w:val="0"/>
      <w:marBottom w:val="0"/>
      <w:divBdr>
        <w:top w:val="none" w:sz="0" w:space="0" w:color="auto"/>
        <w:left w:val="none" w:sz="0" w:space="0" w:color="auto"/>
        <w:bottom w:val="none" w:sz="0" w:space="0" w:color="auto"/>
        <w:right w:val="none" w:sz="0" w:space="0" w:color="auto"/>
      </w:divBdr>
    </w:div>
    <w:div w:id="1007437515">
      <w:bodyDiv w:val="1"/>
      <w:marLeft w:val="0"/>
      <w:marRight w:val="0"/>
      <w:marTop w:val="0"/>
      <w:marBottom w:val="0"/>
      <w:divBdr>
        <w:top w:val="none" w:sz="0" w:space="0" w:color="auto"/>
        <w:left w:val="none" w:sz="0" w:space="0" w:color="auto"/>
        <w:bottom w:val="none" w:sz="0" w:space="0" w:color="auto"/>
        <w:right w:val="none" w:sz="0" w:space="0" w:color="auto"/>
      </w:divBdr>
    </w:div>
    <w:div w:id="1286350755">
      <w:bodyDiv w:val="1"/>
      <w:marLeft w:val="0"/>
      <w:marRight w:val="0"/>
      <w:marTop w:val="0"/>
      <w:marBottom w:val="0"/>
      <w:divBdr>
        <w:top w:val="none" w:sz="0" w:space="0" w:color="auto"/>
        <w:left w:val="none" w:sz="0" w:space="0" w:color="auto"/>
        <w:bottom w:val="none" w:sz="0" w:space="0" w:color="auto"/>
        <w:right w:val="none" w:sz="0" w:space="0" w:color="auto"/>
      </w:divBdr>
    </w:div>
    <w:div w:id="1537038655">
      <w:bodyDiv w:val="1"/>
      <w:marLeft w:val="0"/>
      <w:marRight w:val="0"/>
      <w:marTop w:val="0"/>
      <w:marBottom w:val="0"/>
      <w:divBdr>
        <w:top w:val="none" w:sz="0" w:space="0" w:color="auto"/>
        <w:left w:val="none" w:sz="0" w:space="0" w:color="auto"/>
        <w:bottom w:val="none" w:sz="0" w:space="0" w:color="auto"/>
        <w:right w:val="none" w:sz="0" w:space="0" w:color="auto"/>
      </w:divBdr>
    </w:div>
    <w:div w:id="1610552993">
      <w:bodyDiv w:val="1"/>
      <w:marLeft w:val="0"/>
      <w:marRight w:val="0"/>
      <w:marTop w:val="0"/>
      <w:marBottom w:val="0"/>
      <w:divBdr>
        <w:top w:val="none" w:sz="0" w:space="0" w:color="auto"/>
        <w:left w:val="none" w:sz="0" w:space="0" w:color="auto"/>
        <w:bottom w:val="none" w:sz="0" w:space="0" w:color="auto"/>
        <w:right w:val="none" w:sz="0" w:space="0" w:color="auto"/>
      </w:divBdr>
    </w:div>
    <w:div w:id="1749496391">
      <w:bodyDiv w:val="1"/>
      <w:marLeft w:val="0"/>
      <w:marRight w:val="0"/>
      <w:marTop w:val="0"/>
      <w:marBottom w:val="0"/>
      <w:divBdr>
        <w:top w:val="none" w:sz="0" w:space="0" w:color="auto"/>
        <w:left w:val="none" w:sz="0" w:space="0" w:color="auto"/>
        <w:bottom w:val="none" w:sz="0" w:space="0" w:color="auto"/>
        <w:right w:val="none" w:sz="0" w:space="0" w:color="auto"/>
      </w:divBdr>
    </w:div>
    <w:div w:id="20762032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miradaglobal.com/index.php?option=com_content&amp;task=view&amp;id=1061&amp;Itemid=9&amp;section-=16&amp;lang=en" TargetMode="External"/><Relationship Id="rId21" Type="http://schemas.openxmlformats.org/officeDocument/2006/relationships/hyperlink" Target="http://www.piie.com/publications/pb/pb15-4.pdf" TargetMode="External"/><Relationship Id="rId22" Type="http://schemas.openxmlformats.org/officeDocument/2006/relationships/hyperlink" Target="http://knoema.fr/mhrzolg/gdp-statistics-from-the-world-bank" TargetMode="External"/><Relationship Id="rId23" Type="http://schemas.openxmlformats.org/officeDocument/2006/relationships/hyperlink" Target="http://prospect.org/article/hidden-history-prosperity" TargetMode="External"/><Relationship Id="rId24" Type="http://schemas.openxmlformats.org/officeDocument/2006/relationships/hyperlink" Target="http://prospect.org/article/new-inequality-debate-0" TargetMode="External"/><Relationship Id="rId25" Type="http://schemas.openxmlformats.org/officeDocument/2006/relationships/hyperlink" Target="http://www.marketwatch.com/story/class-of-2015-has-the-most-student-debt-in-us-history-2015-05-08" TargetMode="External"/><Relationship Id="rId26" Type="http://schemas.openxmlformats.org/officeDocument/2006/relationships/hyperlink" Target="http://www.frbsf.org/economic-research/files/el2015-38.pdf" TargetMode="External"/><Relationship Id="rId27" Type="http://schemas.openxmlformats.org/officeDocument/2006/relationships/hyperlink" Target="http://www.oecd.org/fr/els/soc/41530189.pdf" TargetMode="External"/><Relationship Id="rId28" Type="http://schemas.openxmlformats.org/officeDocument/2006/relationships/hyperlink" Target="http://stats.oecd.org/Index.aspx?DataSetCode=BLI" TargetMode="External"/><Relationship Id="rId29" Type="http://schemas.openxmlformats.org/officeDocument/2006/relationships/hyperlink" Target="http://www.oecd.org/statistics/OECD-Better-Life-Index-2016-definitions.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pewsocialtrends.org/files/2015/12/2015-12-09_middle-class_FINAL-report.pdf" TargetMode="External"/><Relationship Id="rId31" Type="http://schemas.openxmlformats.org/officeDocument/2006/relationships/hyperlink" Target="http://www.pewtrusts.org/en/research-and-analysis/collections/2015/10/the-role-of-emergency-savings-in-family-financial-security" TargetMode="External"/><Relationship Id="rId32" Type="http://schemas.openxmlformats.org/officeDocument/2006/relationships/hyperlink" Target="http://www.pewtrusts.org/en/research-and-analysis/issue-briefs/2016/03/household-expenditures-and-income" TargetMode="External"/><Relationship Id="rId9" Type="http://schemas.openxmlformats.org/officeDocument/2006/relationships/hyperlink" Target="http://www.brookings.edu/research/opinions/2015/12/18-supply-side-recession-limited-living-standard-gains-bosworth"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chicagofed.org/%7E/media/publications/chicago-fed-letter/2015/cfl349-epub.epub" TargetMode="External"/><Relationship Id="rId33" Type="http://schemas.openxmlformats.org/officeDocument/2006/relationships/hyperlink" Target="http://ceriscope.sciences-po.fr/pauvrete/content/part5/la-pauvrete-et-l-inegalite-en-russie" TargetMode="External"/><Relationship Id="rId34" Type="http://schemas.openxmlformats.org/officeDocument/2006/relationships/hyperlink" Target="http://www.judiciary.senate.gov/meetings/protecting-trade-secrets-the-impact-of-trade-secret-theft-on-american-competitiveness-and-potential-solutions-to-remedy-this-harm" TargetMode="External"/><Relationship Id="rId35" Type="http://schemas.openxmlformats.org/officeDocument/2006/relationships/hyperlink" Target="http://larrysummers.com/wp-content/uploads/2015/12/LarrySummers-Central-Bank-of-Chile.pdf" TargetMode="External"/><Relationship Id="rId36" Type="http://schemas.openxmlformats.org/officeDocument/2006/relationships/fontTable" Target="fontTable.xml"/><Relationship Id="rId10" Type="http://schemas.openxmlformats.org/officeDocument/2006/relationships/hyperlink" Target="http://www.aei.org/wp-content/uploads/2015/12/opportunity_responsibility_security_doar_strain_120315_FINAL.pdf" TargetMode="External"/><Relationship Id="rId11" Type="http://schemas.openxmlformats.org/officeDocument/2006/relationships/hyperlink" Target="http://object.cato.org/sites/cato.org/files/pubs/pdf/research-brief-22.pdf" TargetMode="External"/><Relationship Id="rId12" Type="http://schemas.openxmlformats.org/officeDocument/2006/relationships/hyperlink" Target="http://www.whitehouse.gov/WH/SOTU00/sotu-text.html" TargetMode="External"/><Relationship Id="rId13" Type="http://schemas.openxmlformats.org/officeDocument/2006/relationships/hyperlink" Target="http://www.oecdbetterlifeindex.org/blog/is-gdp-still-useful.htm" TargetMode="External"/><Relationship Id="rId14" Type="http://schemas.openxmlformats.org/officeDocument/2006/relationships/hyperlink" Target="http://carnegieendowment.org/2015/11/18/truth-about-trade" TargetMode="External"/><Relationship Id="rId15" Type="http://schemas.openxmlformats.org/officeDocument/2006/relationships/hyperlink" Target="http://www.pewresearch.org/fact-tank/2015/12/14/americas-middle-class-is-shrinking-so-whos-leaving-it" TargetMode="External"/><Relationship Id="rId16" Type="http://schemas.openxmlformats.org/officeDocument/2006/relationships/hyperlink" Target="http://revel.unice.fr/psei/index.html?id=822" TargetMode="External"/><Relationship Id="rId17" Type="http://schemas.openxmlformats.org/officeDocument/2006/relationships/hyperlink" Target="http://revel.unice.fr/psei/" TargetMode="External"/><Relationship Id="rId18" Type="http://schemas.openxmlformats.org/officeDocument/2006/relationships/hyperlink" Target="http://revel.unice.fr/psei/index.html" TargetMode="External"/><Relationship Id="rId19" Type="http://schemas.openxmlformats.org/officeDocument/2006/relationships/hyperlink" Target="http://www.maphilosophie.fr/voir_un_texte.php?$cle=D%E9sir%20mim%E9tique%20et%20rivalit%E9" TargetMode="External"/><Relationship Id="rId37" Type="http://schemas.openxmlformats.org/officeDocument/2006/relationships/theme" Target="theme/theme1.xml"/></Relationships>
</file>

<file path=word/_rels/footnotes.xml.rels><?xml version="1.0" encoding="UTF-8" standalone="yes"?>
<Relationships xmlns="http://schemas.openxmlformats.org/package/2006/relationships"><Relationship Id="rId11" Type="http://schemas.openxmlformats.org/officeDocument/2006/relationships/hyperlink" Target="http://prospect.org/article/new-inequality-debate-0" TargetMode="External"/><Relationship Id="rId12" Type="http://schemas.openxmlformats.org/officeDocument/2006/relationships/hyperlink" Target="http://www.ptolemee.com/dares/SHARPE.pdf" TargetMode="External"/><Relationship Id="rId13" Type="http://schemas.openxmlformats.org/officeDocument/2006/relationships/hyperlink" Target="http://www.insee.fr/fr/publications-et-services/dossiers_web/stiglitz/doc-commission/RAPPORT_francais.pd" TargetMode="External"/><Relationship Id="rId14" Type="http://schemas.openxmlformats.org/officeDocument/2006/relationships/hyperlink" Target="http://stats.oecd.org/Index.aspx?DataSetCode=BLI" TargetMode="External"/><Relationship Id="rId15" Type="http://schemas.openxmlformats.org/officeDocument/2006/relationships/hyperlink" Target="http://www.oecd.org/statistics/OECD-Better-Life-Index-2016-definitions.pdf" TargetMode="External"/><Relationship Id="rId16" Type="http://schemas.openxmlformats.org/officeDocument/2006/relationships/hyperlink" Target="http://larrysummers.com/wp-content/uploads/2015/12/LarrySummers-Central-Bank-of-Chile.pdf" TargetMode="External"/><Relationship Id="rId1" Type="http://schemas.openxmlformats.org/officeDocument/2006/relationships/hyperlink" Target="https://www.chicagofed.org/publications/chicago-fed-letter/index" TargetMode="External"/><Relationship Id="rId2" Type="http://schemas.openxmlformats.org/officeDocument/2006/relationships/hyperlink" Target="http://revel.unice.fr/psei/" TargetMode="External"/><Relationship Id="rId3" Type="http://schemas.openxmlformats.org/officeDocument/2006/relationships/hyperlink" Target="http://carnegieendowment.org/2015/11/18/truth-about-trade" TargetMode="External"/><Relationship Id="rId4" Type="http://schemas.openxmlformats.org/officeDocument/2006/relationships/hyperlink" Target="http://www.whitehouse.gov/WH/SOTU00/sotu-text.html" TargetMode="External"/><Relationship Id="rId5" Type="http://schemas.openxmlformats.org/officeDocument/2006/relationships/hyperlink" Target="http://www.judiciary.senate.gov/meetings/protecting-trade-secrets-the-impact-of-trade-secret-theft-on-american-competitiveness-and-potential-solutions-to-remedy-this-harm" TargetMode="External"/><Relationship Id="rId6" Type="http://schemas.openxmlformats.org/officeDocument/2006/relationships/hyperlink" Target="http://www.lepoint.fr/tags/france" TargetMode="External"/><Relationship Id="rId7" Type="http://schemas.openxmlformats.org/officeDocument/2006/relationships/hyperlink" Target="http://www.pewtrusts.org/en/research-and-analysis/issue-briefs/2016/03/household-expenditures-and-income" TargetMode="External"/><Relationship Id="rId8" Type="http://schemas.openxmlformats.org/officeDocument/2006/relationships/hyperlink" Target="http://www.pewtrusts.org/en/research-and-analysis/collections/2015/10/the-role-of-emergency-savings-in-family-financial-security" TargetMode="External"/><Relationship Id="rId9" Type="http://schemas.openxmlformats.org/officeDocument/2006/relationships/hyperlink" Target="http://www.piie.com/publications/pb/pb15-4.pdf" TargetMode="External"/><Relationship Id="rId10" Type="http://schemas.openxmlformats.org/officeDocument/2006/relationships/hyperlink" Target="http://www.oecdbetterlifeindex.org/blog/is-gdp-still-useful.ht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45</Pages>
  <Words>18980</Words>
  <Characters>104390</Characters>
  <Application>Microsoft Macintosh Word</Application>
  <DocSecurity>0</DocSecurity>
  <Lines>869</Lines>
  <Paragraphs>246</Paragraphs>
  <ScaleCrop>false</ScaleCrop>
  <Company>upmf</Company>
  <LinksUpToDate>false</LinksUpToDate>
  <CharactersWithSpaces>123124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dsi-upmf</dc:creator>
  <cp:keywords/>
  <cp:lastModifiedBy>Jacques Fontanel</cp:lastModifiedBy>
  <cp:revision>11</cp:revision>
  <dcterms:created xsi:type="dcterms:W3CDTF">2019-07-10T06:48:00Z</dcterms:created>
  <dcterms:modified xsi:type="dcterms:W3CDTF">2019-07-10T15:53:00Z</dcterms:modified>
</cp:coreProperties>
</file>